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fresi2ud9q9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keepNext w:val="0"/>
        <w:keepLines w:val="0"/>
        <w:spacing w:after="200" w:line="480" w:lineRule="auto"/>
        <w:jc w:val="center"/>
        <w:rPr>
          <w:rFonts w:ascii="Times New Roman" w:cs="Times New Roman" w:eastAsia="Times New Roman" w:hAnsi="Times New Roman"/>
          <w:b w:val="1"/>
          <w:bCs w:val="1"/>
          <w:sz w:val="22"/>
          <w:szCs w:val="22"/>
        </w:rPr>
      </w:pPr>
      <w:bookmarkStart w:colFirst="0" w:colLast="0" w:name="_3p82lry2t0az" w:id="1"/>
      <w:bookmarkEnd w:id="1"/>
      <w:r w:rsidDel="00000000" w:rsidR="00000000" w:rsidRPr="00000000">
        <w:rPr>
          <w:rFonts w:ascii="Times New Roman" w:cs="Times New Roman" w:eastAsia="Times New Roman" w:hAnsi="Times New Roman"/>
          <w:b w:val="1"/>
          <w:bCs w:val="1"/>
          <w:sz w:val="22"/>
          <w:szCs w:val="22"/>
          <w:rtl w:val="0"/>
        </w:rPr>
        <w:t xml:space="preserve">Elevando la experiencia digital: Una Alternativa a Cibercolegios para la Comunidad Estudiantil del </w:t>
      </w:r>
      <w:r w:rsidDel="00000000" w:rsidR="00000000" w:rsidRPr="00000000">
        <w:rPr>
          <w:rFonts w:ascii="Times New Roman" w:cs="Times New Roman" w:eastAsia="Times New Roman" w:hAnsi="Times New Roman"/>
          <w:b w:val="1"/>
          <w:bCs w:val="1"/>
          <w:sz w:val="22"/>
          <w:szCs w:val="22"/>
          <w:rtl w:val="0"/>
        </w:rPr>
        <w:t xml:space="preserve">GCVB</w:t>
      </w:r>
      <w:r w:rsidDel="00000000" w:rsidR="00000000" w:rsidRPr="00000000">
        <w:rPr>
          <w:rtl w:val="0"/>
        </w:rPr>
      </w:r>
    </w:p>
    <w:p w:rsidR="00000000" w:rsidDel="00000000" w:rsidP="00000000" w:rsidRDefault="00000000" w:rsidRPr="00000000" w14:paraId="00000003">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Miguel Manrique Castro</w:t>
      </w:r>
    </w:p>
    <w:p w:rsidR="00000000" w:rsidDel="00000000" w:rsidP="00000000" w:rsidRDefault="00000000" w:rsidRPr="00000000" w14:paraId="00000008">
      <w:pPr>
        <w:spacing w:after="20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Gimnasio Campestre Valsenales Bilingüe</w:t>
      </w:r>
    </w:p>
    <w:p w:rsidR="00000000" w:rsidDel="00000000" w:rsidP="00000000" w:rsidRDefault="00000000" w:rsidRPr="00000000" w14:paraId="0000000D">
      <w:pP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 Once - Undécimo</w:t>
      </w:r>
    </w:p>
    <w:p w:rsidR="00000000" w:rsidDel="00000000" w:rsidP="00000000" w:rsidRDefault="00000000" w:rsidRPr="00000000" w14:paraId="0000000E">
      <w:pP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Adriana Lorena Chuquen Tovar</w:t>
      </w:r>
    </w:p>
    <w:p w:rsidR="00000000" w:rsidDel="00000000" w:rsidP="00000000" w:rsidRDefault="00000000" w:rsidRPr="00000000" w14:paraId="0000000F">
      <w:pPr>
        <w:spacing w:after="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Ayala Tovar</w:t>
      </w:r>
    </w:p>
    <w:p w:rsidR="00000000" w:rsidDel="00000000" w:rsidP="00000000" w:rsidRDefault="00000000" w:rsidRPr="00000000" w14:paraId="00000010">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Funza, Colombia</w:t>
      </w:r>
      <w:r w:rsidDel="00000000" w:rsidR="00000000" w:rsidRPr="00000000">
        <w:rPr>
          <w:rtl w:val="0"/>
        </w:rPr>
      </w:r>
    </w:p>
    <w:p w:rsidR="00000000" w:rsidDel="00000000" w:rsidP="00000000" w:rsidRDefault="00000000" w:rsidRPr="00000000" w14:paraId="00000013">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ÍNDICE</w:t>
      </w:r>
      <w:r w:rsidDel="00000000" w:rsidR="00000000" w:rsidRPr="00000000">
        <w:rPr>
          <w:rtl w:val="0"/>
        </w:rPr>
      </w:r>
    </w:p>
    <w:p w:rsidR="00000000" w:rsidDel="00000000" w:rsidP="00000000" w:rsidRDefault="00000000" w:rsidRPr="00000000" w14:paraId="00000015">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s34e0jmf8p2h" w:id="2"/>
      <w:bookmarkEnd w:id="2"/>
      <w:r w:rsidDel="00000000" w:rsidR="00000000" w:rsidRPr="00000000">
        <w:rPr>
          <w:rFonts w:ascii="Times New Roman" w:cs="Times New Roman" w:eastAsia="Times New Roman" w:hAnsi="Times New Roman"/>
          <w:b w:val="1"/>
          <w:bCs w:val="1"/>
          <w:sz w:val="22"/>
          <w:szCs w:val="22"/>
          <w:rtl w:val="0"/>
        </w:rPr>
        <w:t xml:space="preserve">CAPÍTULO I: INTRODUCCIÓN</w:t>
      </w:r>
    </w:p>
    <w:p w:rsidR="00000000" w:rsidDel="00000000" w:rsidP="00000000" w:rsidRDefault="00000000" w:rsidRPr="00000000" w14:paraId="00000016">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Planteamiento del problema </w:t>
      </w:r>
    </w:p>
    <w:p w:rsidR="00000000" w:rsidDel="00000000" w:rsidP="00000000" w:rsidRDefault="00000000" w:rsidRPr="00000000" w14:paraId="00000018">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Descripción de la realidad problemática </w:t>
      </w:r>
    </w:p>
    <w:p w:rsidR="00000000" w:rsidDel="00000000" w:rsidP="00000000" w:rsidRDefault="00000000" w:rsidRPr="00000000" w14:paraId="0000001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Formulación del problema</w:t>
      </w:r>
    </w:p>
    <w:p w:rsidR="00000000" w:rsidDel="00000000" w:rsidP="00000000" w:rsidRDefault="00000000" w:rsidRPr="00000000" w14:paraId="0000001A">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 Problema general </w:t>
      </w:r>
    </w:p>
    <w:p w:rsidR="00000000" w:rsidDel="00000000" w:rsidP="00000000" w:rsidRDefault="00000000" w:rsidRPr="00000000" w14:paraId="0000001B">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1.1.2.2. Problemas específicos </w:t>
      </w:r>
    </w:p>
    <w:p w:rsidR="00000000" w:rsidDel="00000000" w:rsidP="00000000" w:rsidRDefault="00000000" w:rsidRPr="00000000" w14:paraId="0000001C">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Objetivos de la investigación </w:t>
      </w:r>
    </w:p>
    <w:p w:rsidR="00000000" w:rsidDel="00000000" w:rsidP="00000000" w:rsidRDefault="00000000" w:rsidRPr="00000000" w14:paraId="0000001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Objetivo general </w:t>
      </w:r>
    </w:p>
    <w:p w:rsidR="00000000" w:rsidDel="00000000" w:rsidP="00000000" w:rsidRDefault="00000000" w:rsidRPr="00000000" w14:paraId="0000001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Objetivos específicos </w:t>
      </w:r>
    </w:p>
    <w:p w:rsidR="00000000" w:rsidDel="00000000" w:rsidP="00000000" w:rsidRDefault="00000000" w:rsidRPr="00000000" w14:paraId="0000001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Justificación e importancia de la investigación </w:t>
      </w:r>
      <w:r w:rsidDel="00000000" w:rsidR="00000000" w:rsidRPr="00000000">
        <w:rPr>
          <w:rtl w:val="0"/>
        </w:rPr>
      </w:r>
    </w:p>
    <w:p w:rsidR="00000000" w:rsidDel="00000000" w:rsidP="00000000" w:rsidRDefault="00000000" w:rsidRPr="00000000" w14:paraId="00000020">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z0ol6uylsfag" w:id="3"/>
      <w:bookmarkEnd w:id="3"/>
      <w:r w:rsidDel="00000000" w:rsidR="00000000" w:rsidRPr="00000000">
        <w:rPr>
          <w:rFonts w:ascii="Times New Roman" w:cs="Times New Roman" w:eastAsia="Times New Roman" w:hAnsi="Times New Roman"/>
          <w:b w:val="1"/>
          <w:bCs w:val="1"/>
          <w:sz w:val="22"/>
          <w:szCs w:val="22"/>
          <w:rtl w:val="0"/>
        </w:rPr>
        <w:t xml:space="preserve">CAPÍTULO II: MARCO TEÓRICO</w:t>
      </w:r>
    </w:p>
    <w:p w:rsidR="00000000" w:rsidDel="00000000" w:rsidP="00000000" w:rsidRDefault="00000000" w:rsidRPr="00000000" w14:paraId="00000021">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Antecedentes de la investigación </w:t>
      </w:r>
    </w:p>
    <w:p w:rsidR="00000000" w:rsidDel="00000000" w:rsidP="00000000" w:rsidRDefault="00000000" w:rsidRPr="00000000" w14:paraId="00000023">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Antecedentes internacionales </w:t>
      </w:r>
    </w:p>
    <w:p w:rsidR="00000000" w:rsidDel="00000000" w:rsidP="00000000" w:rsidRDefault="00000000" w:rsidRPr="00000000" w14:paraId="00000024">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Antecedentes nacionales </w:t>
      </w:r>
    </w:p>
    <w:p w:rsidR="00000000" w:rsidDel="00000000" w:rsidP="00000000" w:rsidRDefault="00000000" w:rsidRPr="00000000" w14:paraId="00000025">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Bases teóricas </w:t>
      </w:r>
    </w:p>
    <w:p w:rsidR="00000000" w:rsidDel="00000000" w:rsidP="00000000" w:rsidRDefault="00000000" w:rsidRPr="00000000" w14:paraId="00000026">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Teoría 1</w:t>
      </w:r>
    </w:p>
    <w:p w:rsidR="00000000" w:rsidDel="00000000" w:rsidP="00000000" w:rsidRDefault="00000000" w:rsidRPr="00000000" w14:paraId="00000027">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Teoría 2 </w:t>
      </w:r>
    </w:p>
    <w:p w:rsidR="00000000" w:rsidDel="00000000" w:rsidP="00000000" w:rsidRDefault="00000000" w:rsidRPr="00000000" w14:paraId="00000028">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Teoría 3 </w:t>
      </w:r>
    </w:p>
    <w:p w:rsidR="00000000" w:rsidDel="00000000" w:rsidP="00000000" w:rsidRDefault="00000000" w:rsidRPr="00000000" w14:paraId="0000002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Definición de términos básicos </w:t>
      </w:r>
    </w:p>
    <w:p w:rsidR="00000000" w:rsidDel="00000000" w:rsidP="00000000" w:rsidRDefault="00000000" w:rsidRPr="00000000" w14:paraId="0000002A">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Hipótesis de investigación + pregunta problema</w:t>
      </w:r>
    </w:p>
    <w:p w:rsidR="00000000" w:rsidDel="00000000" w:rsidP="00000000" w:rsidRDefault="00000000" w:rsidRPr="00000000" w14:paraId="0000002B">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p7wrq9v1agyn" w:id="4"/>
      <w:bookmarkEnd w:id="4"/>
      <w:r w:rsidDel="00000000" w:rsidR="00000000" w:rsidRPr="00000000">
        <w:rPr>
          <w:rFonts w:ascii="Times New Roman" w:cs="Times New Roman" w:eastAsia="Times New Roman" w:hAnsi="Times New Roman"/>
          <w:b w:val="1"/>
          <w:bCs w:val="1"/>
          <w:sz w:val="22"/>
          <w:szCs w:val="22"/>
          <w:rtl w:val="0"/>
        </w:rPr>
        <w:t xml:space="preserve">CAPÍTULO III: METODOLOGÍA</w:t>
      </w:r>
    </w:p>
    <w:p w:rsidR="00000000" w:rsidDel="00000000" w:rsidP="00000000" w:rsidRDefault="00000000" w:rsidRPr="00000000" w14:paraId="0000002C">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Enfoque de investigación </w:t>
      </w:r>
    </w:p>
    <w:p w:rsidR="00000000" w:rsidDel="00000000" w:rsidP="00000000" w:rsidRDefault="00000000" w:rsidRPr="00000000" w14:paraId="0000002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Tipo de investigación </w:t>
      </w:r>
    </w:p>
    <w:p w:rsidR="00000000" w:rsidDel="00000000" w:rsidP="00000000" w:rsidRDefault="00000000" w:rsidRPr="00000000" w14:paraId="0000002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Diseño de investigación </w:t>
      </w:r>
    </w:p>
    <w:p w:rsidR="00000000" w:rsidDel="00000000" w:rsidP="00000000" w:rsidRDefault="00000000" w:rsidRPr="00000000" w14:paraId="00000030">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Población y muestra </w:t>
      </w:r>
    </w:p>
    <w:p w:rsidR="00000000" w:rsidDel="00000000" w:rsidP="00000000" w:rsidRDefault="00000000" w:rsidRPr="00000000" w14:paraId="00000031">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Población </w:t>
      </w:r>
    </w:p>
    <w:p w:rsidR="00000000" w:rsidDel="00000000" w:rsidP="00000000" w:rsidRDefault="00000000" w:rsidRPr="00000000" w14:paraId="00000032">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Muestra </w:t>
      </w:r>
    </w:p>
    <w:p w:rsidR="00000000" w:rsidDel="00000000" w:rsidP="00000000" w:rsidRDefault="00000000" w:rsidRPr="00000000" w14:paraId="00000033">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Criterios de inclusión y exclusión </w:t>
      </w:r>
    </w:p>
    <w:p w:rsidR="00000000" w:rsidDel="00000000" w:rsidP="00000000" w:rsidRDefault="00000000" w:rsidRPr="00000000" w14:paraId="00000034">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 Técnica de muestreo </w:t>
      </w:r>
    </w:p>
    <w:p w:rsidR="00000000" w:rsidDel="00000000" w:rsidP="00000000" w:rsidRDefault="00000000" w:rsidRPr="00000000" w14:paraId="00000035">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Técnicas e instrumentos de recolección de datos </w:t>
      </w:r>
    </w:p>
    <w:p w:rsidR="00000000" w:rsidDel="00000000" w:rsidP="00000000" w:rsidRDefault="00000000" w:rsidRPr="00000000" w14:paraId="00000036">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Descripción de instrumentos </w:t>
      </w:r>
    </w:p>
    <w:p w:rsidR="00000000" w:rsidDel="00000000" w:rsidP="00000000" w:rsidRDefault="00000000" w:rsidRPr="00000000" w14:paraId="00000037">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 Validez y confiabilidad de instrumentos </w:t>
      </w:r>
    </w:p>
    <w:p w:rsidR="00000000" w:rsidDel="00000000" w:rsidP="00000000" w:rsidRDefault="00000000" w:rsidRPr="00000000" w14:paraId="00000038">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Procedimiento de recolección de datos </w:t>
      </w:r>
    </w:p>
    <w:p w:rsidR="00000000" w:rsidDel="00000000" w:rsidP="00000000" w:rsidRDefault="00000000" w:rsidRPr="00000000" w14:paraId="0000003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Técnicas de procesamiento y análisis de datos </w:t>
      </w:r>
    </w:p>
    <w:p w:rsidR="00000000" w:rsidDel="00000000" w:rsidP="00000000" w:rsidRDefault="00000000" w:rsidRPr="00000000" w14:paraId="0000003A">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Aspectos éticos</w:t>
      </w:r>
    </w:p>
    <w:p w:rsidR="00000000" w:rsidDel="00000000" w:rsidP="00000000" w:rsidRDefault="00000000" w:rsidRPr="00000000" w14:paraId="0000003B">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20j92tumoce9" w:id="5"/>
      <w:bookmarkEnd w:id="5"/>
      <w:r w:rsidDel="00000000" w:rsidR="00000000" w:rsidRPr="00000000">
        <w:rPr>
          <w:rFonts w:ascii="Times New Roman" w:cs="Times New Roman" w:eastAsia="Times New Roman" w:hAnsi="Times New Roman"/>
          <w:b w:val="1"/>
          <w:bCs w:val="1"/>
          <w:sz w:val="22"/>
          <w:szCs w:val="22"/>
          <w:rtl w:val="0"/>
        </w:rPr>
        <w:t xml:space="preserve">CAPÍTULO IV: RESULTADOS</w:t>
      </w:r>
    </w:p>
    <w:p w:rsidR="00000000" w:rsidDel="00000000" w:rsidP="00000000" w:rsidRDefault="00000000" w:rsidRPr="00000000" w14:paraId="0000003C">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Presentación de resultados </w:t>
      </w:r>
    </w:p>
    <w:p w:rsidR="00000000" w:rsidDel="00000000" w:rsidP="00000000" w:rsidRDefault="00000000" w:rsidRPr="00000000" w14:paraId="0000003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Análisis descriptivo </w:t>
      </w:r>
    </w:p>
    <w:p w:rsidR="00000000" w:rsidDel="00000000" w:rsidP="00000000" w:rsidRDefault="00000000" w:rsidRPr="00000000" w14:paraId="0000003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4.1.1.1. Características sociodemográficas </w:t>
      </w:r>
    </w:p>
    <w:p w:rsidR="00000000" w:rsidDel="00000000" w:rsidP="00000000" w:rsidRDefault="00000000" w:rsidRPr="00000000" w14:paraId="00000040">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4.1.1.2. Análisis de la variable 1 </w:t>
      </w:r>
    </w:p>
    <w:p w:rsidR="00000000" w:rsidDel="00000000" w:rsidP="00000000" w:rsidRDefault="00000000" w:rsidRPr="00000000" w14:paraId="00000041">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4.1.1.3. Análisis de la variable 2 </w:t>
      </w:r>
    </w:p>
    <w:p w:rsidR="00000000" w:rsidDel="00000000" w:rsidP="00000000" w:rsidRDefault="00000000" w:rsidRPr="00000000" w14:paraId="00000042">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Análisis inferencial </w:t>
      </w:r>
    </w:p>
    <w:p w:rsidR="00000000" w:rsidDel="00000000" w:rsidP="00000000" w:rsidRDefault="00000000" w:rsidRPr="00000000" w14:paraId="00000043">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4.1.2.1. Prueba de hipótesis general </w:t>
      </w:r>
    </w:p>
    <w:p w:rsidR="00000000" w:rsidDel="00000000" w:rsidP="00000000" w:rsidRDefault="00000000" w:rsidRPr="00000000" w14:paraId="00000044">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4.1.2.2. Prueba de hipótesis específicas </w:t>
      </w:r>
    </w:p>
    <w:p w:rsidR="00000000" w:rsidDel="00000000" w:rsidP="00000000" w:rsidRDefault="00000000" w:rsidRPr="00000000" w14:paraId="00000045">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Interpretación de resultados</w:t>
      </w:r>
    </w:p>
    <w:p w:rsidR="00000000" w:rsidDel="00000000" w:rsidP="00000000" w:rsidRDefault="00000000" w:rsidRPr="00000000" w14:paraId="00000046">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4om8f6hu1a5t" w:id="6"/>
      <w:bookmarkEnd w:id="6"/>
      <w:r w:rsidDel="00000000" w:rsidR="00000000" w:rsidRPr="00000000">
        <w:rPr>
          <w:rFonts w:ascii="Times New Roman" w:cs="Times New Roman" w:eastAsia="Times New Roman" w:hAnsi="Times New Roman"/>
          <w:b w:val="1"/>
          <w:bCs w:val="1"/>
          <w:sz w:val="22"/>
          <w:szCs w:val="22"/>
          <w:rtl w:val="0"/>
        </w:rPr>
        <w:t xml:space="preserve">CAPÍTULO V: DISCUSIÓN Y CONCLUSIONES</w:t>
      </w:r>
    </w:p>
    <w:p w:rsidR="00000000" w:rsidDel="00000000" w:rsidP="00000000" w:rsidRDefault="00000000" w:rsidRPr="00000000" w14:paraId="00000047">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Discusión </w:t>
      </w:r>
    </w:p>
    <w:p w:rsidR="00000000" w:rsidDel="00000000" w:rsidP="00000000" w:rsidRDefault="00000000" w:rsidRPr="00000000" w14:paraId="0000004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Discusión con antecedentes </w:t>
      </w:r>
    </w:p>
    <w:p w:rsidR="00000000" w:rsidDel="00000000" w:rsidP="00000000" w:rsidRDefault="00000000" w:rsidRPr="00000000" w14:paraId="0000004A">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Discusión con bases teóricas </w:t>
      </w:r>
    </w:p>
    <w:p w:rsidR="00000000" w:rsidDel="00000000" w:rsidP="00000000" w:rsidRDefault="00000000" w:rsidRPr="00000000" w14:paraId="0000004B">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Limitaciones del estudio </w:t>
      </w:r>
    </w:p>
    <w:p w:rsidR="00000000" w:rsidDel="00000000" w:rsidP="00000000" w:rsidRDefault="00000000" w:rsidRPr="00000000" w14:paraId="0000004C">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Implicaciones teóricas y prácticas</w:t>
      </w:r>
    </w:p>
    <w:p w:rsidR="00000000" w:rsidDel="00000000" w:rsidP="00000000" w:rsidRDefault="00000000" w:rsidRPr="00000000" w14:paraId="0000004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Conclusiones </w:t>
      </w:r>
    </w:p>
    <w:p w:rsidR="00000000" w:rsidDel="00000000" w:rsidP="00000000" w:rsidRDefault="00000000" w:rsidRPr="00000000" w14:paraId="0000004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Recomendaciones </w:t>
      </w:r>
    </w:p>
    <w:p w:rsidR="00000000" w:rsidDel="00000000" w:rsidP="00000000" w:rsidRDefault="00000000" w:rsidRPr="00000000" w14:paraId="0000004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 Recomendaciones académicas </w:t>
      </w:r>
    </w:p>
    <w:p w:rsidR="00000000" w:rsidDel="00000000" w:rsidP="00000000" w:rsidRDefault="00000000" w:rsidRPr="00000000" w14:paraId="00000050">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 Recomendaciones prácticas </w:t>
      </w:r>
    </w:p>
    <w:p w:rsidR="00000000" w:rsidDel="00000000" w:rsidP="00000000" w:rsidRDefault="00000000" w:rsidRPr="00000000" w14:paraId="00000051">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 Recomendaciones para futuras investigaciones</w:t>
      </w:r>
    </w:p>
    <w:p w:rsidR="00000000" w:rsidDel="00000000" w:rsidP="00000000" w:rsidRDefault="00000000" w:rsidRPr="00000000" w14:paraId="00000052">
      <w:pPr>
        <w:pStyle w:val="Heading2"/>
        <w:keepNext w:val="0"/>
        <w:keepLines w:val="0"/>
        <w:spacing w:after="200" w:line="480" w:lineRule="auto"/>
        <w:jc w:val="both"/>
        <w:rPr>
          <w:rFonts w:ascii="Times New Roman" w:cs="Times New Roman" w:eastAsia="Times New Roman" w:hAnsi="Times New Roman"/>
          <w:b w:val="1"/>
          <w:bCs w:val="1"/>
          <w:sz w:val="22"/>
          <w:szCs w:val="22"/>
        </w:rPr>
      </w:pPr>
      <w:bookmarkStart w:colFirst="0" w:colLast="0" w:name="_wz6b6ci3fg0z" w:id="7"/>
      <w:bookmarkEnd w:id="7"/>
      <w:r w:rsidDel="00000000" w:rsidR="00000000" w:rsidRPr="00000000">
        <w:rPr>
          <w:rFonts w:ascii="Times New Roman" w:cs="Times New Roman" w:eastAsia="Times New Roman" w:hAnsi="Times New Roman"/>
          <w:b w:val="1"/>
          <w:bCs w:val="1"/>
          <w:sz w:val="22"/>
          <w:szCs w:val="22"/>
          <w:rtl w:val="0"/>
        </w:rPr>
        <w:t xml:space="preserve">REFERENCIAS</w:t>
      </w:r>
    </w:p>
    <w:p w:rsidR="00000000" w:rsidDel="00000000" w:rsidP="00000000" w:rsidRDefault="00000000" w:rsidRPr="00000000" w14:paraId="00000053">
      <w:pPr>
        <w:numPr>
          <w:ilvl w:val="0"/>
          <w:numId w:val="2"/>
        </w:numPr>
        <w:spacing w:after="20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 bibliográficas (formato APA, 7ma edición)</w:t>
      </w:r>
      <w:r w:rsidDel="00000000" w:rsidR="00000000" w:rsidRPr="00000000">
        <w:rPr>
          <w:rtl w:val="0"/>
        </w:rPr>
      </w:r>
    </w:p>
    <w:p w:rsidR="00000000" w:rsidDel="00000000" w:rsidP="00000000" w:rsidRDefault="00000000" w:rsidRPr="00000000" w14:paraId="00000054">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widowControl w:val="0"/>
        <w:spacing w:after="240" w:line="275.9999942779541"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widowControl w:val="0"/>
        <w:spacing w:after="240" w:line="275.9999942779541"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pStyle w:val="Heading2"/>
        <w:keepNext w:val="0"/>
        <w:keepLines w:val="0"/>
        <w:widowControl w:val="0"/>
        <w:spacing w:before="0" w:line="275.9999942779541"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B">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Ejecutivo</w:t>
      </w:r>
    </w:p>
    <w:p w:rsidR="00000000" w:rsidDel="00000000" w:rsidP="00000000" w:rsidRDefault="00000000" w:rsidRPr="00000000" w14:paraId="0000005C">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presente informe detalla el rediseño y desarrollo de un prototipo de plataforma digital para el Gimnasio Campestre Valsenales Bilingüe (GCVB). Esta iniciativa se concibe como una alternativa superior al sistema previamente utilizado por la institución, la plataforma digital anterior, y se enfoca en la crítica de las deficiencias estéticas y funcionales de esta última. El objetivo fundamental es demostrar cómo la nueva solución representa una mejora sustancial en el camino hacia la digitalización institucional</w:t>
      </w:r>
      <w:r w:rsidDel="00000000" w:rsidR="00000000" w:rsidRPr="00000000">
        <w:rPr>
          <w:rtl w:val="0"/>
        </w:rPr>
      </w:r>
    </w:p>
    <w:p w:rsidR="00000000" w:rsidDel="00000000" w:rsidP="00000000" w:rsidRDefault="00000000" w:rsidRPr="00000000" w14:paraId="0000005E">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problemática central que impulsa este proyecto radica en las deficiencias significativas identificadas en la plataforma digital anterior del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Estas deficiencias abarcan aspectos estéticos, funcionales y de gestión de tareas, lo que ha generado frustración e ineficiencia en la comunidad educativa. Se han observado problemas visuales importantes, particularmente en la paleta de colores, que carece de armonía y "rompe con el equilibrio y leyes de la colorimetría", resultando en una percepción desordenada y una interfaz "incómoda al ojo humano”. Además, se han reportado fallas funcionales como "superposiciones de funciones y errores en el código", lo que conduce a una "experiencia confusa y poco eficiente" para los usuarios. Un aspecto crítico es la gestión del cuadro de tareas, donde la asignación semanal de actividades no se adhiere a las regulaciones establecidas, dificultando el proceso para los profesores y generando inconsistencias.</w:t>
      </w:r>
      <w:r w:rsidDel="00000000" w:rsidR="00000000" w:rsidRPr="00000000">
        <w:rPr>
          <w:rtl w:val="0"/>
        </w:rPr>
      </w:r>
    </w:p>
    <w:p w:rsidR="00000000" w:rsidDel="00000000" w:rsidP="00000000" w:rsidRDefault="00000000" w:rsidRPr="00000000" w14:paraId="0000005F">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proyecto es llevar a cabo un estudio sobre las bases de las páginas web, la estricta aplicación de los principios de la Experiencia del Usuario (UX), y del Diseño de Interfaz de Usuario (UI), así como la ejecución de la psicología del color para conformar un espacio digital intuitivo, funcional </w:t>
      </w:r>
      <w:r w:rsidDel="00000000" w:rsidR="00000000" w:rsidRPr="00000000">
        <w:rPr>
          <w:rFonts w:ascii="Times New Roman" w:cs="Times New Roman" w:eastAsia="Times New Roman" w:hAnsi="Times New Roman"/>
          <w:sz w:val="24"/>
          <w:szCs w:val="24"/>
          <w:rtl w:val="0"/>
        </w:rPr>
        <w:t xml:space="preserve">y a</w:t>
      </w:r>
      <w:r w:rsidDel="00000000" w:rsidR="00000000" w:rsidRPr="00000000">
        <w:rPr>
          <w:rFonts w:ascii="Times New Roman" w:cs="Times New Roman" w:eastAsia="Times New Roman" w:hAnsi="Times New Roman"/>
          <w:sz w:val="24"/>
          <w:szCs w:val="24"/>
          <w:rtl w:val="0"/>
        </w:rPr>
        <w:t xml:space="preserve"> la misma vez bello. El prototipo frontend generado es la representación del ejemplo de una página web "bien hecha", fundamentada en bases académicas como la programación y la colorimetría.</w:t>
      </w:r>
    </w:p>
    <w:p w:rsidR="00000000" w:rsidDel="00000000" w:rsidP="00000000" w:rsidRDefault="00000000" w:rsidRPr="00000000" w14:paraId="00000060">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técnica del desarrollo propuesta responde a un enfoque de desarrollo centrado en el usuario utilizando estándares de tecnología Web (HTML de los componentes básicos del contenido, CSS como forma de presentación y estilo, y el JavaScript de la interactividad y lógica para la aplicación) y desde el lado cliente, la persistencia de los datos se ha llevado a cabo utilizando el localStorage (sistema para guardar información localmente).</w:t>
      </w:r>
    </w:p>
    <w:p w:rsidR="00000000" w:rsidDel="00000000" w:rsidP="00000000" w:rsidRDefault="00000000" w:rsidRPr="00000000" w14:paraId="00000061">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prototipo describen las funcionalidades básicas de la gestión de calendarios, administración de tareas y publicación de comunicados; un diseño visualmente efectivo y una navegación clara que constituye e identifica el colectivo que establece un nivel de interacción del usuario.</w:t>
      </w:r>
    </w:p>
    <w:p w:rsidR="00000000" w:rsidDel="00000000" w:rsidP="00000000" w:rsidRDefault="00000000" w:rsidRPr="00000000" w14:paraId="00000062">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No obstante, se identifica una limitación crucial en la arquitectura actual: la dependencia del almacenamiento local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Esta dependencia subraya la necesidad imperante de desarrollar una arquitectura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robusta. Aunque el prototipo actual es una prueba de concepto exitosa y una idealización de cómo debería ser la plataforma, no es un sistema listo para producción. Se reconoce que el desarrollo de un sistema completo y seguro es una tarea compleja, especialmente para un solo estudiante, lo que justifica la necesidad de una infraestructura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robusta para garantizar la escalabilidad de la plataforma, la seguridad de los datos y la capacidad multiusuario, aspectos indispensables para la futura implementación de módulos avanzados como la biblioteca virtual y la planilla de notas y muchas más.</w:t>
      </w:r>
      <w:r w:rsidDel="00000000" w:rsidR="00000000" w:rsidRPr="00000000">
        <w:rPr>
          <w:rtl w:val="0"/>
        </w:rPr>
      </w:r>
    </w:p>
    <w:p w:rsidR="00000000" w:rsidDel="00000000" w:rsidP="00000000" w:rsidRDefault="00000000" w:rsidRPr="00000000" w14:paraId="00000063">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conclusiones del proyecto validan la premisa central de que un diseño mejorado conduce a una experiencia digital más eficiente y satisfactoria. Las recomendaciones derivadas de este estudio delinean una hoja de ruta clara para la evolución de la plataforma. Se enfatiza la inversión en infraestructura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y la implementación de funcionalidades clave para transformar la solución actual en un Sistema de Gestión de Aprendizaje (LMS) integral, lo que permitirá una digitalización educativa completa y sostenible para 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Este proyecto, por lo tanto, se posiciona como un paso fundamental hacia una transformación digital estratégica para la institución.</w:t>
      </w:r>
    </w:p>
    <w:p w:rsidR="00000000" w:rsidDel="00000000" w:rsidP="00000000" w:rsidRDefault="00000000" w:rsidRPr="00000000" w14:paraId="00000064">
      <w:pPr>
        <w:widowControl w:val="0"/>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 INTRODUCCIÓN</w:t>
      </w:r>
    </w:p>
    <w:p w:rsidR="00000000" w:rsidDel="00000000" w:rsidP="00000000" w:rsidRDefault="00000000" w:rsidRPr="00000000" w14:paraId="00000076">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Planteamiento del problema</w:t>
      </w:r>
    </w:p>
    <w:p w:rsidR="00000000" w:rsidDel="00000000" w:rsidP="00000000" w:rsidRDefault="00000000" w:rsidRPr="00000000" w14:paraId="0000007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1.1.1. Descripción de la realidad problemática</w:t>
      </w:r>
    </w:p>
    <w:p w:rsidR="00000000" w:rsidDel="00000000" w:rsidP="00000000" w:rsidRDefault="00000000" w:rsidRPr="00000000" w14:paraId="0000007A">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eficiencia de cualquier institución educativa en el siglo XXI depende intrínsecamente de la calidad de sus herramientas digitales. En el Gimnasio Campestre Valsenales Bilingüe (GCVB), la plataforma digital anterior ha sido objeto de una profunda y creciente insatisfacción, lo que ha puesto de manifiesto una realidad problemática que trasciende la mera incomodidad y afecta la productividad educativa y administrativa.   </w:t>
      </w:r>
    </w:p>
    <w:p w:rsidR="00000000" w:rsidDel="00000000" w:rsidP="00000000" w:rsidRDefault="00000000" w:rsidRPr="00000000" w14:paraId="0000007B">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manifestación más inmediata de esta problemática reside en la deficiente </w:t>
      </w:r>
      <w:r w:rsidDel="00000000" w:rsidR="00000000" w:rsidRPr="00000000">
        <w:rPr>
          <w:rFonts w:ascii="Times New Roman" w:cs="Times New Roman" w:eastAsia="Times New Roman" w:hAnsi="Times New Roman"/>
          <w:b w:val="1"/>
          <w:bCs w:val="1"/>
          <w:sz w:val="24"/>
          <w:szCs w:val="24"/>
          <w:rtl w:val="0"/>
        </w:rPr>
        <w:t xml:space="preserve">Experiencia de Usuario (UX)</w:t>
      </w:r>
      <w:r w:rsidDel="00000000" w:rsidR="00000000" w:rsidRPr="00000000">
        <w:rPr>
          <w:rFonts w:ascii="Times New Roman" w:cs="Times New Roman" w:eastAsia="Times New Roman" w:hAnsi="Times New Roman"/>
          <w:sz w:val="24"/>
          <w:szCs w:val="24"/>
          <w:rtl w:val="0"/>
        </w:rPr>
        <w:t xml:space="preserve"> y el obsoleto </w:t>
      </w:r>
      <w:r w:rsidDel="00000000" w:rsidR="00000000" w:rsidRPr="00000000">
        <w:rPr>
          <w:rFonts w:ascii="Times New Roman" w:cs="Times New Roman" w:eastAsia="Times New Roman" w:hAnsi="Times New Roman"/>
          <w:b w:val="1"/>
          <w:bCs w:val="1"/>
          <w:sz w:val="24"/>
          <w:szCs w:val="24"/>
          <w:rtl w:val="0"/>
        </w:rPr>
        <w:t xml:space="preserve">Diseño de Interfaz (UI)</w:t>
      </w:r>
      <w:r w:rsidDel="00000000" w:rsidR="00000000" w:rsidRPr="00000000">
        <w:rPr>
          <w:rFonts w:ascii="Times New Roman" w:cs="Times New Roman" w:eastAsia="Times New Roman" w:hAnsi="Times New Roman"/>
          <w:sz w:val="24"/>
          <w:szCs w:val="24"/>
          <w:rtl w:val="0"/>
        </w:rPr>
        <w:t xml:space="preserve">. La interfaz visual del sistema preexistente se caracteriza por una paleta de colores </w:t>
      </w:r>
      <w:r w:rsidDel="00000000" w:rsidR="00000000" w:rsidRPr="00000000">
        <w:rPr>
          <w:rFonts w:ascii="Times New Roman" w:cs="Times New Roman" w:eastAsia="Times New Roman" w:hAnsi="Times New Roman"/>
          <w:sz w:val="24"/>
          <w:szCs w:val="24"/>
          <w:rtl w:val="0"/>
        </w:rPr>
        <w:t xml:space="preserve">desarmonica</w:t>
      </w:r>
      <w:r w:rsidDel="00000000" w:rsidR="00000000" w:rsidRPr="00000000">
        <w:rPr>
          <w:rFonts w:ascii="Times New Roman" w:cs="Times New Roman" w:eastAsia="Times New Roman" w:hAnsi="Times New Roman"/>
          <w:sz w:val="24"/>
          <w:szCs w:val="24"/>
          <w:rtl w:val="0"/>
        </w:rPr>
        <w:t xml:space="preserve"> y una arquitectura de información confusa, lo cual no solo es un problema estético, sino un obstáculo cognitivo. Esta percepción negativa fue validada de forma empírica a través de encuestas y testimonios directos de los usuarios, quienes señalaron consistentemente la alta carga visual y la falta de profesionalismo del diseño:</w:t>
      </w:r>
    </w:p>
    <w:p w:rsidR="00000000" w:rsidDel="00000000" w:rsidP="00000000" w:rsidRDefault="00000000" w:rsidRPr="00000000" w14:paraId="0000007C">
      <w:pPr>
        <w:widowControl w:val="0"/>
        <w:spacing w:after="240" w:before="240" w:line="48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 POCO INTUITIVA, CON UNA PALETA DE COLORES POCO PROFESIONAL..."</w:t>
      </w:r>
      <w:r w:rsidDel="00000000" w:rsidR="00000000" w:rsidRPr="00000000">
        <w:rPr>
          <w:rFonts w:ascii="Times New Roman" w:cs="Times New Roman" w:eastAsia="Times New Roman" w:hAnsi="Times New Roman"/>
          <w:sz w:val="24"/>
          <w:szCs w:val="24"/>
          <w:rtl w:val="0"/>
        </w:rPr>
        <w:t xml:space="preserve"> [Profesores] </w:t>
      </w:r>
    </w:p>
    <w:p w:rsidR="00000000" w:rsidDel="00000000" w:rsidP="00000000" w:rsidRDefault="00000000" w:rsidRPr="00000000" w14:paraId="0000007D">
      <w:pPr>
        <w:widowControl w:val="0"/>
        <w:spacing w:after="240" w:before="240" w:line="48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 VISUALMENTE ME CANSA BASTANTE Y ES DIFÍCIL ENCONTRAR LO QUE UNO BUSCA"</w:t>
      </w:r>
      <w:r w:rsidDel="00000000" w:rsidR="00000000" w:rsidRPr="00000000">
        <w:rPr>
          <w:rFonts w:ascii="Times New Roman" w:cs="Times New Roman" w:eastAsia="Times New Roman" w:hAnsi="Times New Roman"/>
          <w:sz w:val="24"/>
          <w:szCs w:val="24"/>
          <w:rtl w:val="0"/>
        </w:rPr>
        <w:t xml:space="preserve"> [Estudiantes] </w:t>
      </w:r>
    </w:p>
    <w:p w:rsidR="00000000" w:rsidDel="00000000" w:rsidP="00000000" w:rsidRDefault="00000000" w:rsidRPr="00000000" w14:paraId="0000007E">
      <w:pPr>
        <w:widowControl w:val="0"/>
        <w:spacing w:after="240" w:before="240" w:line="48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FRONT HACIA EL USUARIO ES MUY DESACTUALIZADO..."</w:t>
      </w:r>
      <w:r w:rsidDel="00000000" w:rsidR="00000000" w:rsidRPr="00000000">
        <w:rPr>
          <w:rFonts w:ascii="Times New Roman" w:cs="Times New Roman" w:eastAsia="Times New Roman" w:hAnsi="Times New Roman"/>
          <w:sz w:val="24"/>
          <w:szCs w:val="24"/>
          <w:rtl w:val="0"/>
        </w:rPr>
        <w:t xml:space="preserve"> [Padres de familia]</w:t>
      </w:r>
    </w:p>
    <w:p w:rsidR="00000000" w:rsidDel="00000000" w:rsidP="00000000" w:rsidRDefault="00000000" w:rsidRPr="00000000" w14:paraId="0000007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w:t>
      </w:r>
      <w:r w:rsidDel="00000000" w:rsidR="00000000" w:rsidRPr="00000000">
        <w:rPr>
          <w:rFonts w:ascii="Times New Roman" w:cs="Times New Roman" w:eastAsia="Times New Roman" w:hAnsi="Times New Roman"/>
          <w:b w:val="1"/>
          <w:bCs w:val="1"/>
          <w:sz w:val="24"/>
          <w:szCs w:val="24"/>
          <w:rtl w:val="0"/>
        </w:rPr>
        <w:t xml:space="preserve">"fatiga digital"</w:t>
      </w:r>
      <w:r w:rsidDel="00000000" w:rsidR="00000000" w:rsidRPr="00000000">
        <w:rPr>
          <w:rFonts w:ascii="Times New Roman" w:cs="Times New Roman" w:eastAsia="Times New Roman" w:hAnsi="Times New Roman"/>
          <w:sz w:val="24"/>
          <w:szCs w:val="24"/>
          <w:rtl w:val="0"/>
        </w:rPr>
        <w:t xml:space="preserve"> reportada por los usuarios se origina en la selección cromática inadecuada que rompe con el equilibrio de la colorimetría, resultando en una interfaz "incómoda al ojo humano". Más allá de la estética, la plataforma digital anterior presenta fallas funcionales y "errores en el código" que se traducen en una gestión de tareas ineficaz, dificultando que los docentes cumplan con las regulaciones de asignación de actividades y generando una "experiencia confusa y poco eficiente".</w:t>
      </w:r>
    </w:p>
    <w:p w:rsidR="00000000" w:rsidDel="00000000" w:rsidP="00000000" w:rsidRDefault="00000000" w:rsidRPr="00000000" w14:paraId="00000080">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impacto de esta disfunción es triple: </w:t>
      </w:r>
    </w:p>
    <w:p w:rsidR="00000000" w:rsidDel="00000000" w:rsidP="00000000" w:rsidRDefault="00000000" w:rsidRPr="00000000" w14:paraId="0000008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Disminución en la </w:t>
      </w:r>
      <w:r w:rsidDel="00000000" w:rsidR="00000000" w:rsidRPr="00000000">
        <w:rPr>
          <w:rFonts w:ascii="Times New Roman" w:cs="Times New Roman" w:eastAsia="Times New Roman" w:hAnsi="Times New Roman"/>
          <w:b w:val="1"/>
          <w:bCs w:val="1"/>
          <w:sz w:val="24"/>
          <w:szCs w:val="24"/>
          <w:rtl w:val="0"/>
        </w:rPr>
        <w:t xml:space="preserve">Expectativa de Esfuerzo</w:t>
      </w:r>
      <w:r w:rsidDel="00000000" w:rsidR="00000000" w:rsidRPr="00000000">
        <w:rPr>
          <w:rFonts w:ascii="Times New Roman" w:cs="Times New Roman" w:eastAsia="Times New Roman" w:hAnsi="Times New Roman"/>
          <w:sz w:val="24"/>
          <w:szCs w:val="24"/>
          <w:rtl w:val="0"/>
        </w:rPr>
        <w:t xml:space="preserve"> (según el modelo UTAUT, la percepción de la facilidad de uso) , </w:t>
      </w:r>
    </w:p>
    <w:p w:rsidR="00000000" w:rsidDel="00000000" w:rsidP="00000000" w:rsidRDefault="00000000" w:rsidRPr="00000000" w14:paraId="0000008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2.Interrupción en el flujo de comunicación entre estamentos (alumnos, docentes, padres) , </w:t>
      </w:r>
    </w:p>
    <w:p w:rsidR="00000000" w:rsidDel="00000000" w:rsidP="00000000" w:rsidRDefault="00000000" w:rsidRPr="00000000" w14:paraId="0000008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 impacto negativo en la percepción de la eficiencia institucional. </w:t>
      </w:r>
    </w:p>
    <w:p w:rsidR="00000000" w:rsidDel="00000000" w:rsidP="00000000" w:rsidRDefault="00000000" w:rsidRPr="00000000" w14:paraId="00000084">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86">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1.1.2. Formulación del problema</w:t>
      </w:r>
    </w:p>
    <w:p w:rsidR="00000000" w:rsidDel="00000000" w:rsidP="00000000" w:rsidRDefault="00000000" w:rsidRPr="00000000" w14:paraId="00000087">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1.1.2.1. Problema general</w:t>
      </w:r>
    </w:p>
    <w:p w:rsidR="00000000" w:rsidDel="00000000" w:rsidP="00000000" w:rsidRDefault="00000000" w:rsidRPr="00000000" w14:paraId="00000088">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¿Cómo puede el desarrollo de una nueva plataforma digital, centrada en la mejora de la estética y la usabilidad, y la optimización de la gestión de tareas y la comunicación, superar las deficiencias del sistema preexistente del Gimnasio Campestre Valsenales Bilingüe y ofrecer una experiencia digital más eficiente y satisfactoria para toda la comunidad educativa?</w:t>
      </w:r>
      <w:r w:rsidDel="00000000" w:rsidR="00000000" w:rsidRPr="00000000">
        <w:rPr>
          <w:rtl w:val="0"/>
        </w:rPr>
      </w:r>
    </w:p>
    <w:p w:rsidR="00000000" w:rsidDel="00000000" w:rsidP="00000000" w:rsidRDefault="00000000" w:rsidRPr="00000000" w14:paraId="0000008A">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8B">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1.1.2.2. Problemas específicos</w:t>
      </w:r>
    </w:p>
    <w:p w:rsidR="00000000" w:rsidDel="00000000" w:rsidP="00000000" w:rsidRDefault="00000000" w:rsidRPr="00000000" w14:paraId="0000008C">
      <w:pPr>
        <w:widowControl w:val="0"/>
        <w:spacing w:after="12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widowControl w:val="0"/>
        <w:numPr>
          <w:ilvl w:val="0"/>
          <w:numId w:val="18"/>
        </w:numPr>
        <w:spacing w:after="0" w:afterAutospacing="0" w:before="12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los principales problemas de usabilidad (UX) y diseño de interfaz (UI) de la plataforma digital anterior que se correlacionan directamente con la insatisfacción y la fatiga visual de los usuarios?</w:t>
      </w:r>
    </w:p>
    <w:p w:rsidR="00000000" w:rsidDel="00000000" w:rsidP="00000000" w:rsidRDefault="00000000" w:rsidRPr="00000000" w14:paraId="0000008E">
      <w:pPr>
        <w:widowControl w:val="0"/>
        <w:numPr>
          <w:ilvl w:val="0"/>
          <w:numId w:val="18"/>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el desarrollo de un prototipo frontend completo, utilizando tecnologías web modernas (HTML5, CSS3 con variables y JavaScript ES6+), puede demostrar la </w:t>
      </w:r>
      <w:r w:rsidDel="00000000" w:rsidR="00000000" w:rsidRPr="00000000">
        <w:rPr>
          <w:rFonts w:ascii="Times New Roman" w:cs="Times New Roman" w:eastAsia="Times New Roman" w:hAnsi="Times New Roman"/>
          <w:i w:val="1"/>
          <w:iCs w:val="1"/>
          <w:sz w:val="24"/>
          <w:szCs w:val="24"/>
          <w:rtl w:val="0"/>
        </w:rPr>
        <w:t xml:space="preserve">idealización demostrativa</w:t>
      </w:r>
      <w:r w:rsidDel="00000000" w:rsidR="00000000" w:rsidRPr="00000000">
        <w:rPr>
          <w:rFonts w:ascii="Times New Roman" w:cs="Times New Roman" w:eastAsia="Times New Roman" w:hAnsi="Times New Roman"/>
          <w:sz w:val="24"/>
          <w:szCs w:val="24"/>
          <w:rtl w:val="0"/>
        </w:rPr>
        <w:t xml:space="preserve"> de una arquitectura de información superior, centrada en el usuario y eficiente?</w:t>
      </w:r>
    </w:p>
    <w:p w:rsidR="00000000" w:rsidDel="00000000" w:rsidP="00000000" w:rsidRDefault="00000000" w:rsidRPr="00000000" w14:paraId="0000008F">
      <w:pPr>
        <w:widowControl w:val="0"/>
        <w:numPr>
          <w:ilvl w:val="0"/>
          <w:numId w:val="18"/>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aplicación de principios de la psicología del color, el Diseño de Interfaz (UI) y la Experiencia de Usuario (UX) pueden mitigar la baja Expectativa de Esfuerzo y aumentar la Utilidad Percibida de la plataforma, según los modelos TAM y UTAUT?</w:t>
      </w:r>
    </w:p>
    <w:p w:rsidR="00000000" w:rsidDel="00000000" w:rsidP="00000000" w:rsidRDefault="00000000" w:rsidRPr="00000000" w14:paraId="00000090">
      <w:pPr>
        <w:widowControl w:val="0"/>
        <w:numPr>
          <w:ilvl w:val="0"/>
          <w:numId w:val="18"/>
        </w:numPr>
        <w:spacing w:after="12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implicaciones tiene la arquitectura actual del prototipo (frontend-only con LocalStorage) en términos de escalabilidad, seguridad, manejo de datos sensibles (como calificaciones) y la necesidad de una hoja de ruta para la implementación de un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robusto?</w:t>
      </w:r>
    </w:p>
    <w:p w:rsidR="00000000" w:rsidDel="00000000" w:rsidP="00000000" w:rsidRDefault="00000000" w:rsidRPr="00000000" w14:paraId="00000091">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2">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1.2.1. Objetivo general</w:t>
      </w:r>
    </w:p>
    <w:p w:rsidR="00000000" w:rsidDel="00000000" w:rsidP="00000000" w:rsidRDefault="00000000" w:rsidRPr="00000000" w14:paraId="00000093">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Desarrollar y validar, técnica y empíricamente, un prototipo de plataforma digital que ejemplifique la versión ideal de una solución educativa para 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ofreciendo funciones avanzadas (calendario, gestión de eventos, notificaciones) y una experiencia digital significativamente más eficiente y satisfactoria, abordando y superando las deficiencias estéticas, funcionales y de usabilidad del sistema preexistente.</w:t>
      </w:r>
      <w:r w:rsidDel="00000000" w:rsidR="00000000" w:rsidRPr="00000000">
        <w:rPr>
          <w:rtl w:val="0"/>
        </w:rPr>
      </w:r>
    </w:p>
    <w:p w:rsidR="00000000" w:rsidDel="00000000" w:rsidP="00000000" w:rsidRDefault="00000000" w:rsidRPr="00000000" w14:paraId="00000094">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95">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1.2.2. Objetivos específicos</w:t>
      </w:r>
    </w:p>
    <w:p w:rsidR="00000000" w:rsidDel="00000000" w:rsidP="00000000" w:rsidRDefault="00000000" w:rsidRPr="00000000" w14:paraId="00000096">
      <w:pPr>
        <w:widowControl w:val="0"/>
        <w:spacing w:after="12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numPr>
          <w:ilvl w:val="0"/>
          <w:numId w:val="11"/>
        </w:numPr>
        <w:spacing w:after="0" w:afterAutospacing="0" w:before="12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y medir, de forma empírica, mediante investigación de usuario (encuestas y testimonios), el estado defectuoso de la plataforma digital anterior a raíz de su estética, funcionalidad y su rendimiento en el tratamiento de tareas.</w:t>
      </w:r>
    </w:p>
    <w:p w:rsidR="00000000" w:rsidDel="00000000" w:rsidP="00000000" w:rsidRDefault="00000000" w:rsidRPr="00000000" w14:paraId="00000098">
      <w:pPr>
        <w:widowControl w:val="0"/>
        <w:numPr>
          <w:ilvl w:val="0"/>
          <w:numId w:val="11"/>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e implantar una nueva interfaz de usuario básica y visualmente agradable para la nueva plataforma, siguiendo de forma rigurosa los principios de UX/UI y la psicología del color para aumentar la legibilidad y el compromiso del usuario.</w:t>
      </w:r>
    </w:p>
    <w:p w:rsidR="00000000" w:rsidDel="00000000" w:rsidP="00000000" w:rsidRDefault="00000000" w:rsidRPr="00000000" w14:paraId="00000099">
      <w:pPr>
        <w:widowControl w:val="0"/>
        <w:numPr>
          <w:ilvl w:val="0"/>
          <w:numId w:val="11"/>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los módulos clave del prototipo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Calendario avanzado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Gestión de eventos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Sistema de notificaciones</w:t>
      </w:r>
      <w:r w:rsidDel="00000000" w:rsidR="00000000" w:rsidRPr="00000000">
        <w:rPr>
          <w:rFonts w:ascii="Times New Roman" w:cs="Times New Roman" w:eastAsia="Times New Roman" w:hAnsi="Times New Roman"/>
          <w:sz w:val="24"/>
          <w:szCs w:val="24"/>
          <w:rtl w:val="0"/>
        </w:rPr>
        <w:t xml:space="preserve">), demostrando su funcionalidad con un código limpio y moderno (HTML5, CSS3, JavaScript ES6+, LocalStorage).</w:t>
      </w:r>
    </w:p>
    <w:p w:rsidR="00000000" w:rsidDel="00000000" w:rsidP="00000000" w:rsidRDefault="00000000" w:rsidRPr="00000000" w14:paraId="0000009A">
      <w:pPr>
        <w:widowControl w:val="0"/>
        <w:numPr>
          <w:ilvl w:val="0"/>
          <w:numId w:val="11"/>
        </w:numPr>
        <w:spacing w:after="12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las implicaciones éticas y técnicas de la arquitectura actual (frontend), proponiendo una hoja de ruta clara para la migración a una arquitectura </w:t>
      </w:r>
      <w:r w:rsidDel="00000000" w:rsidR="00000000" w:rsidRPr="00000000">
        <w:rPr>
          <w:rFonts w:ascii="Times New Roman" w:cs="Times New Roman" w:eastAsia="Times New Roman" w:hAnsi="Times New Roman"/>
          <w:i w:val="1"/>
          <w:iCs w:val="1"/>
          <w:sz w:val="24"/>
          <w:szCs w:val="24"/>
          <w:rtl w:val="0"/>
        </w:rPr>
        <w:t xml:space="preserve">full-stack</w:t>
      </w:r>
      <w:r w:rsidDel="00000000" w:rsidR="00000000" w:rsidRPr="00000000">
        <w:rPr>
          <w:rFonts w:ascii="Times New Roman" w:cs="Times New Roman" w:eastAsia="Times New Roman" w:hAnsi="Times New Roman"/>
          <w:sz w:val="24"/>
          <w:szCs w:val="24"/>
          <w:rtl w:val="0"/>
        </w:rPr>
        <w:t xml:space="preserve"> que garantice la escalabilidad, la seguridad (prevención de XSS) y el cumplimiento normativo (FERPA).</w:t>
      </w:r>
    </w:p>
    <w:p w:rsidR="00000000" w:rsidDel="00000000" w:rsidP="00000000" w:rsidRDefault="00000000" w:rsidRPr="00000000" w14:paraId="0000009B">
      <w:pPr>
        <w:widowControl w:val="0"/>
        <w:spacing w:after="120" w:before="120" w:line="480" w:lineRule="auto"/>
        <w:ind w:left="4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numPr>
          <w:ilvl w:val="0"/>
          <w:numId w:val="11"/>
        </w:numPr>
        <w:spacing w:after="120" w:before="12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Justificación e importancia de la investigación</w:t>
      </w:r>
    </w:p>
    <w:p w:rsidR="00000000" w:rsidDel="00000000" w:rsidP="00000000" w:rsidRDefault="00000000" w:rsidRPr="00000000" w14:paraId="0000009D">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presente investigación aborda una problemática activa y de gran relevancia para el Gimnasio Campestre Valsenales Bilingüe, mediante el desarrollo de una nueva plataforma digital. El objetivo principal es reemplazar la plataforma digital anterior, ofreciendo funciones mejoradas que incluyen comunicados, un calendario de eventos, un calendario de tareas, una biblioteca virtual y una planilla para profesores con opción de importar hojas de Excel, entre otras funcionalidades. Todo esto se ha diseñado considerando el contenido existente y las necesidades específicas de la institución con un tiempo de creación al otro año.</w:t>
      </w:r>
      <w:r w:rsidDel="00000000" w:rsidR="00000000" w:rsidRPr="00000000">
        <w:rPr>
          <w:rtl w:val="0"/>
        </w:rPr>
      </w:r>
    </w:p>
    <w:p w:rsidR="00000000" w:rsidDel="00000000" w:rsidP="00000000" w:rsidRDefault="00000000" w:rsidRPr="00000000" w14:paraId="0000009F">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Esta iniciativa busca cumplir con las regulaciones internas sobre el límite de tareas semanales, un aspecto crítico que la plataforma anterior no gestiona eficazmente. Al facilitar la asignación de actividades para los profesores y proporcionar una visibilidad clara de las mismas para los estudiantes, se espera una mayor adherencia a las políticas académicas y una reducción en la carga administrativa. El proyecto también busca demostrar la construcción y programación de la aplicación propuesta, sirviendo como un modelo de desarrollo web basado en buenas prácticas. Además, tiene un componente educativo fundamental: educar a la comunidad sobre la necesidad y el uso de esta nueva plataforma para la institución educativa.</w:t>
      </w:r>
      <w:r w:rsidDel="00000000" w:rsidR="00000000" w:rsidRPr="00000000">
        <w:rPr>
          <w:rtl w:val="0"/>
        </w:rPr>
      </w:r>
    </w:p>
    <w:p w:rsidR="00000000" w:rsidDel="00000000" w:rsidP="00000000" w:rsidRDefault="00000000" w:rsidRPr="00000000" w14:paraId="000000A0">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visión subyacente es que esta nueva plataforma sea una alternativa superior a la solución preexistente, enfocándose en la digitalización institucional y mejorando significativamente la experiencia digital para toda la comunidad del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Los objetivos de la nueva plataforma no se limitan a mejoras técnicas; están estratégicamente alineados con la resolución de los problemas específicos identificados en la plataforma digital anterior. Este enfoque refleja una filosofía de diseño centrada en el usuario desde el inicio, donde la solución técnica se impulsa por las necesidades detectadas en los usuarios y los problemas sistémicos.</w:t>
      </w:r>
      <w:r w:rsidDel="00000000" w:rsidR="00000000" w:rsidRPr="00000000">
        <w:rPr>
          <w:rtl w:val="0"/>
        </w:rPr>
      </w:r>
    </w:p>
    <w:p w:rsidR="00000000" w:rsidDel="00000000" w:rsidP="00000000" w:rsidRDefault="00000000" w:rsidRPr="00000000" w14:paraId="000000A1">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atención a detalles como el cumplimiento de las regulaciones de tareas y la facilitación de su asignación para los profesores, demuestra un enfoque práctico y orientado a la solución de problemas reales. Esta iniciativa no solo busca corregir deficiencias, sino que también se posiciona como un catalizador para el cambio pedagógico. Al diseñar una plataforma que inherentemente soporta las mejores prácticas educativas, como los límites de tareas, y al educar a los usuarios sobre su utilidad, el proyecto eleva la tecnología de una mera herramienta a un facilitador activo para mejorar los procesos educativos y fomentar un entorno de aprendizaje más eficiente y conforme a las normativas. Esto sugiere un papel proactivo de la tecnología en la configuración del comportamiento educativo, en lugar de simplemente reaccionar a él. El proyecto, por tanto, argumenta implícitamente que una tecnología educativa bien diseñada puede impulsar cambios de comportamiento positivos dentro de una institución, lo que lleva a una mejor adherencia a las políticas académicas y a mejores resultados pedagógicos, mejorando así la calidad general de la educación y la eficiencia administrativa.</w:t>
      </w:r>
      <w:r w:rsidDel="00000000" w:rsidR="00000000" w:rsidRPr="00000000">
        <w:rPr>
          <w:rtl w:val="0"/>
        </w:rPr>
      </w:r>
    </w:p>
    <w:p w:rsidR="00000000" w:rsidDel="00000000" w:rsidP="00000000" w:rsidRDefault="00000000" w:rsidRPr="00000000" w14:paraId="000000A2">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A3">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II: MARCO TEÓRICO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Antecedentes de la investigación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2.1.1. Antecedentes internacionales</w:t>
      </w:r>
    </w:p>
    <w:p w:rsidR="00000000" w:rsidDel="00000000" w:rsidP="00000000" w:rsidRDefault="00000000" w:rsidRPr="00000000" w14:paraId="000000AC">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utilización de tecnología educativa ha sido un desencadenante crucial para mejorar la efectividad de la práctica educativa y el rendimiento del aprendizaje a nivel internacional. Nuevas investigaciones identifican factores relevantes en esta adopción: la expectativa de rendimiento (la creencia de que el uso de la tecnología favorezca el rendimiento), la expectativa de esfuerzo (la facilidad de uso que las personas perciben), la influencia social (la percepción que tienen las personas de que aquellos que son importantes creen que la tecnología debe usarse) y las condiciones facilitadoras (disponibilidad de infraestructura y apoyo). Dichos factores son elementos clave de la Teoría Unificada de Aceptación y Uso de la Tecnología (UTAUT), un modelo muy sólido para comprender la aceptación de la tecnología.</w:t>
      </w:r>
      <w:r w:rsidDel="00000000" w:rsidR="00000000" w:rsidRPr="00000000">
        <w:rPr>
          <w:rtl w:val="0"/>
        </w:rPr>
      </w:r>
    </w:p>
    <w:p w:rsidR="00000000" w:rsidDel="00000000" w:rsidP="00000000" w:rsidRDefault="00000000" w:rsidRPr="00000000" w14:paraId="000000AE">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existencia de la Educación 4.0, inspirada por la Industria 4.0. La educación para 4.0, centrada en el aprendizaje personalizado, las tecnologías de la educación y la toma de decisiones impulsada por datos, los entornos de aprendizaje con tecnologías educativas que van desde los sistemas de gestión del aprendizaje en línea hasta las herramientas interactivas a fin de mejorar la interactividad, personalizar las trayectorias de aprendizaje, y mantener la precisión del rendimiento del estudiante en tiempo real; el auge del acceso a internet de banda ancha y las tecnologías móviles han reforzado ese efecto, contribuyendo a una gran extensión de la educación en línea. Para el año 2019, más del 30% de los estudiantes de educación superior ya estaban inscritos en al menos un curso en línea; la educación a distancia ya se ha convertido en una de las grandes soluciones para resolver problemas de la educación mediante una adecuada gestión del tiempo, del espacio y de la distancia, lo que permite muchas más oportunidades de aprendizaje.</w:t>
      </w:r>
      <w:r w:rsidDel="00000000" w:rsidR="00000000" w:rsidRPr="00000000">
        <w:rPr>
          <w:rtl w:val="0"/>
        </w:rPr>
      </w:r>
    </w:p>
    <w:p w:rsidR="00000000" w:rsidDel="00000000" w:rsidP="00000000" w:rsidRDefault="00000000" w:rsidRPr="00000000" w14:paraId="000000AF">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vivencia del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a partir de su plataforma digital anterior, caracterizado por un diseño tan básico y brusco generaba una compleja eficacia de uso por parte del usuario, no es algo excepcional. Más bien, es una manifestación de los desafíos universales que influyen en la aceptación de la tecnología. La incapacidad de la plataforma anterior para cumplir con las expectativas de rendimiento o de facilidad de uso se alinea directamente con los constructos de la teoría UTAUT. Considerar que la plataforma digital anterior del colegio se había creado ya en el año 2001 significa que los retos que atraviesa 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un organismo institucional que reúne una serie de características específicas de los contextos educativos y de aprendizaje de aquellos momentos previos al proceso digital de un centro escolar, son un caleidoscopio -un microcosmos- de los problemas que afrontan los centros en el contexto macro de la adopción de la tecnología educativa. Llegar a un entendimiento de estos factores universales, esto es, de la utilidad percibida y la facilidad de uso, es esencial en el diseño de la implementación de cualquier plataforma educativa, pues una buena aceptación por parte del usuario es lo que determinará los niveles de éxito, sin que el lugar de destino, organización, o el momento y contexto específico del centro sea relevante.</w:t>
      </w:r>
      <w:r w:rsidDel="00000000" w:rsidR="00000000" w:rsidRPr="00000000">
        <w:rPr>
          <w:rtl w:val="0"/>
        </w:rPr>
      </w:r>
    </w:p>
    <w:p w:rsidR="00000000" w:rsidDel="00000000" w:rsidP="00000000" w:rsidRDefault="00000000" w:rsidRPr="00000000" w14:paraId="000000B0">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B1">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2.1.2. Antecedentes nacionales</w:t>
      </w:r>
    </w:p>
    <w:p w:rsidR="00000000" w:rsidDel="00000000" w:rsidP="00000000" w:rsidRDefault="00000000" w:rsidRPr="00000000" w14:paraId="000000B2">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formación educativa que se basa en la virtualidad y en las Tecnologías de la Información y la Comunicación (TIC) en el contexto colombiano ha sido prontamente asimilada en las instituciones educativas de todos los niveles, ya que el Ministerio de Educación Nacional de Colombia entiende la educación virtual como una modalidad que facilita el acceso a una educación de calidad, ya que produce el levantamiento de las barreras temporales y espaciales. Esta visión también deja ver que la educación virtual no es solo una forma de transmisión de información a distancia, sino una forma de concebir a la pedagogía en su totalidad.</w:t>
      </w:r>
      <w:r w:rsidDel="00000000" w:rsidR="00000000" w:rsidRPr="00000000">
        <w:rPr>
          <w:rtl w:val="0"/>
        </w:rPr>
      </w:r>
    </w:p>
    <w:p w:rsidR="00000000" w:rsidDel="00000000" w:rsidP="00000000" w:rsidRDefault="00000000" w:rsidRPr="00000000" w14:paraId="000000B4">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entendida desde la virtualidad, la educación mediada y las Tecnologías de la Información y la Comunicación (TIC) en el marco colombiano ha sido avasallada prácticamente por las instituciones educativas de todos los niveles, pues el Ministerio de Educación Nacional de Colombia ve la educación virtual como una forma que facilita el acceso a una educación de mucho mejor nivel, en tanto en cuanto permite desdibujar las barreras temporales y espaciales. Esta postura también deja entrever que la educación virtual no tiene que ver solamente con una mera transmisión de información a distancia, sino con una forma de pensar la pedagogía en su complejidad.</w:t>
      </w:r>
    </w:p>
    <w:p w:rsidR="00000000" w:rsidDel="00000000" w:rsidP="00000000" w:rsidRDefault="00000000" w:rsidRPr="00000000" w14:paraId="000000B5">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este evidente favorecimiento de la institución pública hacia la utilización y apropiación de las TIC en la educación colombiana, la realidad en la plataforma digital del GCVB anterior pone de manifiesto una importante brecha entre el discurso de la política pública e incluso a nivel nacional y su aplicación; una distancia que queda opacada en el caso de la incorporación de la educación virtual y de las TIC que el Ministerio de Educación Nacional de Colombia promueve. A pesar del apoyo por una política institucional, de los criterios de la formulación, por el mandato de la política pública, sucumbiendo incluso a una distancia y mala ejecución e insatisfacción de los usuarios, la política nacional por sí sola, no asegura que la tecnología sea utilizada.</w:t>
      </w:r>
    </w:p>
    <w:p w:rsidR="00000000" w:rsidDel="00000000" w:rsidP="00000000" w:rsidRDefault="00000000" w:rsidRPr="00000000" w14:paraId="000000B6">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la tecnología, la usabilidad, su ajuste con la demanda de los usuarios son aspectos centrales para garantizar la adopción y la obtención de beneficios que se plantean en las políticas públicas de educación.</w:t>
      </w:r>
    </w:p>
    <w:p w:rsidR="00000000" w:rsidDel="00000000" w:rsidP="00000000" w:rsidRDefault="00000000" w:rsidRPr="00000000" w14:paraId="000000B7">
      <w:pPr>
        <w:widowControl w:val="0"/>
        <w:spacing w:after="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Esto pone de manifiesto la necesidad de que los principios de diseño centrado en el usuario se ajusten a una política nacional que, al mismo tiempo, aune el caso de la tecnología y los contextos de la educación; en otras palabras, habrá que ir más allá de la simple existencia y uso de la tecnología.</w:t>
      </w:r>
      <w:r w:rsidDel="00000000" w:rsidR="00000000" w:rsidRPr="00000000">
        <w:rPr>
          <w:rtl w:val="0"/>
        </w:rPr>
      </w:r>
    </w:p>
    <w:p w:rsidR="00000000" w:rsidDel="00000000" w:rsidP="00000000" w:rsidRDefault="00000000" w:rsidRPr="00000000" w14:paraId="000000B8">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2.2. Bases teóricas</w:t>
      </w:r>
      <w:r w:rsidDel="00000000" w:rsidR="00000000" w:rsidRPr="00000000">
        <w:rPr>
          <w:rtl w:val="0"/>
        </w:rPr>
      </w:r>
    </w:p>
    <w:p w:rsidR="00000000" w:rsidDel="00000000" w:rsidP="00000000" w:rsidRDefault="00000000" w:rsidRPr="00000000" w14:paraId="000000B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2.2.1. Experiencia de Usuario (UX) y Diseño de Interfaz de Usuario (UI)</w:t>
      </w:r>
    </w:p>
    <w:p w:rsidR="00000000" w:rsidDel="00000000" w:rsidP="00000000" w:rsidRDefault="00000000" w:rsidRPr="00000000" w14:paraId="000000BA">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Experiencia de Usuario (UX) y el Diseño de Interfaz de Usuario (UI), aunque son dos áreas paralelas, son diferentes pero a la vez son necesarias para el triunfo de cualquier producto que sea digital, más todavía si hablamos del uso de plataformas educativas o publicitarias. La UX tiene que ver con lo intuitivo, fácil y placentero que es el uso de un producto y se encuadra en todos los aspectos de la interacción del usuario final con una empresa, sus productos y servicios; el objetivo es resolver problemas del usuario de manera significativa, ordenar el producto para que tenga sentido, definir funcionalidades necesarias y organizar la información. Todo esto requiere una notable investigación donde comprender las necesidades del usuario final, mapear flujos de interacción y trabajar elaborando prototipos que valida la solución propuesta.</w:t>
      </w:r>
    </w:p>
    <w:p w:rsidR="00000000" w:rsidDel="00000000" w:rsidP="00000000" w:rsidRDefault="00000000" w:rsidRPr="00000000" w14:paraId="000000BC">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Por su parte, el Diseño de Interfaz de Usuario (UI) se basa en el trabajo en los aspectos visuales e interactivos del producto, esto es, diseñar todas las pantallas y componentes que el usuario necesita manipular para obtener productos digitales que estéticamente y funcionalmente perfectos sean. Las premisas fundamentales de la UI son la disposición de los botones, el uso de los íconos, la tipografía, los esquemas cromáticos, el espaciado, las imágenes y la capacidad de adaptabilidad, logrando que la interfaz sea lo más intuitiva posible y la marca transmita de forma consistente y coherente, entendiendo que un gran trabajo de UI no puede compensar una mala UX y viceversa. Esta interdependencia crítica es esencial para la creación de una "página bien hecha". Puede que la interfaz de usuario sea muy buena desde el punto de vista del diseño, pero si el usuario no puede llevar a cabo de forma eficiente las tareas y se siente frustrado por la navegación (esto indica que la UX es mala), entonces la plataforma no servirá para nada. Igualmente, si la UX tiene un sentido lógico bien sustentado, pero la interfaz de usuario es incoherente o, incluso, incómoda (como la de la plataforma digital con la que hemos tratado en este trabajo), esto nos conducirá a la desconexión y al rechazo. Esta relación simbiótica entre UX y UI es lo que sirve como definición de la "calidad" en una plataforma digital. El éxito del prototipo del sistema que se presenta en este trabajo depende precisamente de la exposición de esa integración entre UX y UI, donde el análisis de la "calidad" de la plataforma no se limita al aprecio por la estética del producto, sino que también exige, como no podía ser de otra manera, la eficiencia y la satisfacción con la que los usuarios puedan realizar sus tareas, exigiendo esta evaluación de los patrones a seguir en lo que se entiende como plataforma "correcta" en el ámbito educativo, pero indicando la necesidad de realizar una aproximación de diseño en que ambas esferas funcionan al unísono para que la nueva plataforma pueda llegar a ser útil.</w:t>
      </w:r>
      <w:r w:rsidDel="00000000" w:rsidR="00000000" w:rsidRPr="00000000">
        <w:rPr>
          <w:rtl w:val="0"/>
        </w:rPr>
      </w:r>
    </w:p>
    <w:p w:rsidR="00000000" w:rsidDel="00000000" w:rsidP="00000000" w:rsidRDefault="00000000" w:rsidRPr="00000000" w14:paraId="000000BD">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BE">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2.2.2. Psicología del Color en Plataformas Educativas</w:t>
      </w:r>
    </w:p>
    <w:p w:rsidR="00000000" w:rsidDel="00000000" w:rsidP="00000000" w:rsidRDefault="00000000" w:rsidRPr="00000000" w14:paraId="000000BF">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psicología del color constituye un eje de relevancia para el diseño de interfaces de usuario, principalmente para plataformas de tipo educativo, ya que los colores tienen una implicación directa sobre el estado y el comportamiento de los individuos. La elección de la paleta cromática debe atender al significado que posee cada color y al efecto de carácter emocional que puede tener para los usuarios. La nueva plataforma digital, a diferencia de la digital que hemos utilizado, que al aplicar los tres colores primarios (azul, amarillo y rojo) con una mala armonía producía inquietud visual y una percepción de caos, rompiendo con el equilibrio y las leyes de la colorimetría, la nueva plataforma digital opta por una paleta de colores más suave, y que es más armoniosa. La paleta de colores se declara en el código CSS con variables root para lograr su uniformidad y para hacer más fácil su mantenimiento.</w:t>
      </w:r>
      <w:r w:rsidDel="00000000" w:rsidR="00000000" w:rsidRPr="00000000">
        <w:rPr>
          <w:rtl w:val="0"/>
        </w:rPr>
      </w:r>
    </w:p>
    <w:p w:rsidR="00000000" w:rsidDel="00000000" w:rsidP="00000000" w:rsidRDefault="00000000" w:rsidRPr="00000000" w14:paraId="000000C1">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utilización de la psicología del color en la plataforma nueva se extiende más allá de la elección estética, constituyendo una decisión de diseño que afecta directamente el procesamiento cognitivo de los usuarios y los estados emocionales de los mismos, lo que a su vez influiría en unas mejores o menores consecuencias de aprendizaje y de satisfacción del usuario. La especificación concienzuda de códigos hexadecimales en las variables CSS implica un proceso de diseño intencional y científicamente consciente y no una elección de colores arbitraria. Los colores desagradecidos de la plataforma de e-learning anterior probablemente contribuyeron a una mayor fatiga visual y a una menor interacción. La nueva plataforma de e-learning corregiría juicios de colores, contribuyendo a un clima de aprendizaje más adecuado que probablemente contribuiría a una menor carga para los estudiantes, a una mayor concentración y por último a un mejor rendimiento en el aula. Todo esto también nos ayuda a posicionar la institución como moderna, reflexiva y con un enfoque claro de la educación digital.</w:t>
      </w:r>
      <w:r w:rsidDel="00000000" w:rsidR="00000000" w:rsidRPr="00000000">
        <w:rPr>
          <w:rtl w:val="0"/>
        </w:rPr>
      </w:r>
    </w:p>
    <w:p w:rsidR="00000000" w:rsidDel="00000000" w:rsidP="00000000" w:rsidRDefault="00000000" w:rsidRPr="00000000" w14:paraId="000000C2">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detalla la paleta de colores de la nueva plataforma y su impacto psicológico:</w:t>
      </w:r>
    </w:p>
    <w:p w:rsidR="00000000" w:rsidDel="00000000" w:rsidP="00000000" w:rsidRDefault="00000000" w:rsidRPr="00000000" w14:paraId="000000C3">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Tabla 1: Paleta de Colores de la Nueva Plataforma y su Impacto Psicológico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Hexadecimal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Significado Psicológico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en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Azul Oscuro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inteligencia, madurez, tradición, confianza, calma, enfoque, profesionalismo, estructura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principal para transmitir profesionalismo y confianza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Amarillo Dorado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#ffc107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--accent-color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Juventud, energía, positividad, felicidad, ligereza, estimulante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Acentos, botones de llamada a la acción, elementos interactivos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Rojo Suave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#e63946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Emoción, fuerza, pasión, poder, alerta (usado con moderación)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7">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secundarios o de alerta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Gris Oscuro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#495057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B">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seriedad, simplicidad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C">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principal para asegurar legibilidad y contraste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D">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Gris Claro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E">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#6c757d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F">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--light-text-color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seriedad, simplicidad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secundario y elementos de bajo contraste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2">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#f0f4f8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Calma, claridad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 principal suave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 Tarjetas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#ffffff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Claridad, espacio, pureza, simplicidad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B">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 blanco para tarjetas y secciones</w:t>
            </w:r>
          </w:p>
        </w:tc>
      </w:tr>
    </w:tbl>
    <w:p w:rsidR="00000000" w:rsidDel="00000000" w:rsidP="00000000" w:rsidRDefault="00000000" w:rsidRPr="00000000" w14:paraId="000000EC">
      <w:pPr>
        <w:widowControl w:val="0"/>
        <w:spacing w:after="240" w:before="48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Un esquema de colores visualmente armonioso y psicológicamente informado, como el azul para la calma y el enfoque, o el amarillo para la energía, puede mejorar significativamente la legibilidad y dirigir la atención del usuario, lo que a su vez incrementa la comprensión y retención del conocimiento. Esto impacta directamente la "Utilidad Percibida" al hacer el contenido de aprendizaje más accesible y atractivo. La especificación detallada de códigos hexadecimales en las variables CSS es una evidencia de un proceso de diseño deliberado y fundamentado en principios científicos, en lugar de una selección arbitraria de colores.</w:t>
      </w:r>
      <w:r w:rsidDel="00000000" w:rsidR="00000000" w:rsidRPr="00000000">
        <w:rPr>
          <w:rtl w:val="0"/>
        </w:rPr>
      </w:r>
    </w:p>
    <w:p w:rsidR="00000000" w:rsidDel="00000000" w:rsidP="00000000" w:rsidRDefault="00000000" w:rsidRPr="00000000" w14:paraId="000000ED">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EE">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2.2.3. Tecnologías Fundamentales de Desarrollo Web (HTML, CSS, JavaScript)</w:t>
      </w:r>
    </w:p>
    <w:p w:rsidR="00000000" w:rsidDel="00000000" w:rsidP="00000000" w:rsidRDefault="00000000" w:rsidRPr="00000000" w14:paraId="000000EF">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plataforma educativa propuesta está construida utilizando tecnologías web estándar: HTML para la estructura, CSS para el estilo y JavaScript para la interactividad y la lógica de la aplicación. Su diseño busca ser moderno, intuitivo y eficiente, abordando las deficiencias estéticas y funcionales de la plataforma digital anterior. El código fuente abarca aproximadamente 9800 líneas, unificando estos tres lenguajes en un prototipo funcional.</w:t>
      </w:r>
      <w:r w:rsidDel="00000000" w:rsidR="00000000" w:rsidRPr="00000000">
        <w:rPr>
          <w:rtl w:val="0"/>
        </w:rPr>
      </w:r>
    </w:p>
    <w:p w:rsidR="00000000" w:rsidDel="00000000" w:rsidP="00000000" w:rsidRDefault="00000000" w:rsidRPr="00000000" w14:paraId="000000F1">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documento HTML (</w:t>
      </w:r>
      <w:r w:rsidDel="00000000" w:rsidR="00000000" w:rsidRPr="00000000">
        <w:rPr>
          <w:rFonts w:ascii="Times New Roman" w:cs="Times New Roman" w:eastAsia="Times New Roman" w:hAnsi="Times New Roman"/>
          <w:i w:val="1"/>
          <w:iCs w:val="1"/>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define la estructura fundamental de la aplicación, con elementos principales como &lt;div class="app-container"&gt; (contenedor principal), &lt;div id="home-page" class="home-page"&gt; (página de aterrizaje con cuadrícula de funciones), &lt;div id="platform-content" class="platform-content"&gt; (contenedor para secciones internas) y &lt;div id="event-modal" class="modal"&gt; (modal para gestión de eventos). Esta estructura modular permite una organización clara y una fácil expansión.</w:t>
      </w:r>
      <w:r w:rsidDel="00000000" w:rsidR="00000000" w:rsidRPr="00000000">
        <w:rPr>
          <w:rtl w:val="0"/>
        </w:rPr>
      </w:r>
    </w:p>
    <w:p w:rsidR="00000000" w:rsidDel="00000000" w:rsidP="00000000" w:rsidRDefault="00000000" w:rsidRPr="00000000" w14:paraId="000000F2">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CSS de la plataforma, integrado en la etiqueta &lt;style&gt; del HTML, está diseñado para crear una interfaz limpia, moderna y visualmente agradable. Además de la paleta de colores cohesiva definida con variables CSS para una gestión centralizada, incluye un diseño responsivo mediante </w:t>
      </w:r>
      <w:r w:rsidDel="00000000" w:rsidR="00000000" w:rsidRPr="00000000">
        <w:rPr>
          <w:rFonts w:ascii="Times New Roman" w:cs="Times New Roman" w:eastAsia="Times New Roman" w:hAnsi="Times New Roman"/>
          <w:i w:val="1"/>
          <w:iCs w:val="1"/>
          <w:sz w:val="24"/>
          <w:szCs w:val="24"/>
          <w:rtl w:val="0"/>
        </w:rPr>
        <w:t xml:space="preserve">media queries</w:t>
      </w:r>
      <w:r w:rsidDel="00000000" w:rsidR="00000000" w:rsidRPr="00000000">
        <w:rPr>
          <w:rFonts w:ascii="Times New Roman" w:cs="Times New Roman" w:eastAsia="Times New Roman" w:hAnsi="Times New Roman"/>
          <w:sz w:val="24"/>
          <w:szCs w:val="24"/>
          <w:rtl w:val="0"/>
        </w:rPr>
        <w:t xml:space="preserve"> (@media (max-width: 900px) y @media (max-width: 600px)), lo cual es crucial para la accesibilidad y comodidad del usuario en distintos dispositivos, desde computadoras de escritorio hasta teléfonos móviles. También se aplican sombras suaves, bordes redondeados y transiciones a elementos interactivos, y se utiliza la tipografía 'Nunito' para un aspecto moderno y legible, contribuyendo a la estética general de una página bien hecha".</w:t>
      </w:r>
      <w:r w:rsidDel="00000000" w:rsidR="00000000" w:rsidRPr="00000000">
        <w:rPr>
          <w:rtl w:val="0"/>
        </w:rPr>
      </w:r>
    </w:p>
    <w:p w:rsidR="00000000" w:rsidDel="00000000" w:rsidP="00000000" w:rsidRDefault="00000000" w:rsidRPr="00000000" w14:paraId="000000F3">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código JavaScript gestiona la interactividad de la plataforma, la lógica de las funcionalidades y la persistencia de los datos.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Esto incluye funciones de gestión de vistas (</w:t>
      </w:r>
      <w:r w:rsidDel="00000000" w:rsidR="00000000" w:rsidRPr="00000000">
        <w:rPr>
          <w:rFonts w:ascii="Times New Roman" w:cs="Times New Roman" w:eastAsia="Times New Roman" w:hAnsi="Times New Roman"/>
          <w:sz w:val="24"/>
          <w:szCs w:val="24"/>
          <w:rtl w:val="0"/>
        </w:rPr>
        <w:t xml:space="preserve">showHomePage</w:t>
      </w:r>
      <w:r w:rsidDel="00000000" w:rsidR="00000000" w:rsidRPr="00000000">
        <w:rPr>
          <w:rFonts w:ascii="Times New Roman" w:cs="Times New Roman" w:eastAsia="Times New Roman" w:hAnsi="Times New Roman"/>
          <w:sz w:val="24"/>
          <w:szCs w:val="24"/>
          <w:rtl w:val="0"/>
        </w:rPr>
        <w:t xml:space="preserve">(), show </w:t>
      </w:r>
      <w:r w:rsidDel="00000000" w:rsidR="00000000" w:rsidRPr="00000000">
        <w:rPr>
          <w:rFonts w:ascii="Times New Roman" w:cs="Times New Roman" w:eastAsia="Times New Roman" w:hAnsi="Times New Roman"/>
          <w:sz w:val="24"/>
          <w:szCs w:val="24"/>
          <w:rtl w:val="0"/>
        </w:rPr>
        <w:t xml:space="preserve">PlatformContent</w:t>
      </w:r>
      <w:r w:rsidDel="00000000" w:rsidR="00000000" w:rsidRPr="00000000">
        <w:rPr>
          <w:rFonts w:ascii="Times New Roman" w:cs="Times New Roman" w:eastAsia="Times New Roman" w:hAnsi="Times New Roman"/>
          <w:sz w:val="24"/>
          <w:szCs w:val="24"/>
          <w:rtl w:val="0"/>
        </w:rPr>
        <w:t xml:space="preserve">()), persistencia de datos mediante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(para guardar eventos, tareas y comunicados de forma continua, incluso al cerrar el navegador), y gestión específica para el calendario (</w:t>
      </w:r>
      <w:r w:rsidDel="00000000" w:rsidR="00000000" w:rsidRPr="00000000">
        <w:rPr>
          <w:rFonts w:ascii="Times New Roman" w:cs="Times New Roman" w:eastAsia="Times New Roman" w:hAnsi="Times New Roman"/>
          <w:sz w:val="24"/>
          <w:szCs w:val="24"/>
          <w:rtl w:val="0"/>
        </w:rPr>
        <w:t xml:space="preserve">displayCalendar</w:t>
      </w:r>
      <w:r w:rsidDel="00000000" w:rsidR="00000000" w:rsidRPr="00000000">
        <w:rPr>
          <w:rFonts w:ascii="Times New Roman" w:cs="Times New Roman" w:eastAsia="Times New Roman" w:hAnsi="Times New Roman"/>
          <w:sz w:val="24"/>
          <w:szCs w:val="24"/>
          <w:rtl w:val="0"/>
        </w:rPr>
        <w:t xml:space="preserve">(), addEvent(), displayEventsList()), tareas (addTask(), displayTasks(), toggleTaskCompletion()) y comunicados (</w:t>
      </w:r>
      <w:r w:rsidDel="00000000" w:rsidR="00000000" w:rsidRPr="00000000">
        <w:rPr>
          <w:rFonts w:ascii="Times New Roman" w:cs="Times New Roman" w:eastAsia="Times New Roman" w:hAnsi="Times New Roman"/>
          <w:sz w:val="24"/>
          <w:szCs w:val="24"/>
          <w:rtl w:val="0"/>
        </w:rPr>
        <w:t xml:space="preserve">addCommunication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deleteCommunication</w:t>
      </w:r>
      <w:r w:rsidDel="00000000" w:rsidR="00000000" w:rsidRPr="00000000">
        <w:rPr>
          <w:rFonts w:ascii="Times New Roman" w:cs="Times New Roman" w:eastAsia="Times New Roman" w:hAnsi="Times New Roman"/>
          <w:sz w:val="24"/>
          <w:szCs w:val="24"/>
          <w:rtl w:val="0"/>
        </w:rPr>
        <w:t xml:space="preserve">()). La sección de notas y calificaciones se presenta actualmente como un marcador de posición, indicando una funcionalidad planificada para futuras iteraciones.</w:t>
      </w:r>
      <w:r w:rsidDel="00000000" w:rsidR="00000000" w:rsidRPr="00000000">
        <w:rPr>
          <w:rtl w:val="0"/>
        </w:rPr>
      </w:r>
    </w:p>
    <w:p w:rsidR="00000000" w:rsidDel="00000000" w:rsidP="00000000" w:rsidRDefault="00000000" w:rsidRPr="00000000" w14:paraId="000000F4">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elección de HTML, CSS y JavaScript, aunque estándar, implica una aplicación con una fuerte dependencia del lado del cliente, que utiliza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para la persistencia de datos. Esta decisión de diseño tiene implicaciones para la escalabilidad, seguridad y la integridad de los datos, especialmente para información sensible como las calificaciones o grandes volúmenes de contenido, que están previstos para módulos futuros. La existencia de "aproximadamente 9800 líneas de código" sugiere un enfoque de aplicación con cierto nivel de complegidad, lo cual es ventajoso para el desarrollo inicial y la demostración del prototipo, pero podría presentar desafíos para características complejas como la autenticación de usuarios o el procesamiento de datos en el lado del servidor.</w:t>
      </w:r>
      <w:r w:rsidDel="00000000" w:rsidR="00000000" w:rsidRPr="00000000">
        <w:rPr>
          <w:rtl w:val="0"/>
        </w:rPr>
      </w:r>
    </w:p>
    <w:p w:rsidR="00000000" w:rsidDel="00000000" w:rsidP="00000000" w:rsidRDefault="00000000" w:rsidRPr="00000000" w14:paraId="000000F5">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Confiar únicamente en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para funcionalidades como un libro de calificaciones (explícitamente planificado) representa una vulnerabilidad significativa en términos de seguridad y escalabilidad. Las calificaciones son datos sensibles, y</w:t>
      </w:r>
    </w:p>
    <w:p w:rsidR="00000000" w:rsidDel="00000000" w:rsidP="00000000" w:rsidRDefault="00000000" w:rsidRPr="00000000" w14:paraId="000000F6">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no es un mecanismo seguro ni escalable para grandes conjuntos de datos o múltiples usuarios. Esta elección de diseño implica que </w:t>
      </w: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robusto será necesario para que los módulos como "Notas y Calificaciones" o "Biblioteca Virtual" funcionen de manera segura y eficiente. La arquitectura técnica actual, si bien efectiva para el prototipo inicial y para demostrar los fundamentos de programación de una "página bien hecha", señala una ruta crítica de desarrollo futuro. Sin un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del lado del servidor y una gestión adecuada de la base de datos, las características planificadas tendrán un alcance y una seguridad limitados. Esto exige un diseño de sistema más complejo, que vaya más allá de una aplicación puramente del lado del cliente, para realizar plenamente la visión de un Sistema de Gestión de Aprendizaje (LMS) integral. Además, implica que la "aplicación móvil" mencionada es actualmente una aplicación web responsiva, no una aplicación nativa, y una aplicación nativa requeriría un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API más robusto.</w:t>
      </w:r>
      <w:r w:rsidDel="00000000" w:rsidR="00000000" w:rsidRPr="00000000">
        <w:rPr>
          <w:rtl w:val="0"/>
        </w:rPr>
      </w:r>
    </w:p>
    <w:p w:rsidR="00000000" w:rsidDel="00000000" w:rsidP="00000000" w:rsidRDefault="00000000" w:rsidRPr="00000000" w14:paraId="000000F7">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Esta situación revela una paradoja inherente al prototipo: si bien demuestra con éxito una "página bien hecha" en términos de diseño y fundamentos de programación, su arquitectura subyacente impone limitaciones significativas en su aplicabilidad y escalabilidad para el objetivo a largo plazo de convertirse en un LMS completo. Esto destaca que un prototipo "bien hecho" no es necesariamente un sistema de producción "bien hecho", y que se requieren cambios arquitectónicos sustanciales, particularmente el desarrollo de un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para cerrar esta brecha, lo que tendrá un impacto en la asignación de recursos y las fases de desarrollo futuras.</w:t>
      </w:r>
      <w:r w:rsidDel="00000000" w:rsidR="00000000" w:rsidRPr="00000000">
        <w:rPr>
          <w:rtl w:val="0"/>
        </w:rPr>
      </w:r>
    </w:p>
    <w:p w:rsidR="00000000" w:rsidDel="00000000" w:rsidP="00000000" w:rsidRDefault="00000000" w:rsidRPr="00000000" w14:paraId="000000F8">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F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2.2.4. Teorías de Adopción de Tecnología Educativa (UTAUT y TAM)</w:t>
      </w:r>
    </w:p>
    <w:p w:rsidR="00000000" w:rsidDel="00000000" w:rsidP="00000000" w:rsidRDefault="00000000" w:rsidRPr="00000000" w14:paraId="000000FA">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widowControl w:val="0"/>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tecnología educativa puede entenderse a través de marcos teóricos como la Teoría Unificada de Aceptación y Uso de la Tecnología (UTAUT) y el Modelo de Aceptación de Tecnología (TAM). UTAUT integra ocho modelos existentes de aceptación de tecnología y se centra en cuatro constructos principales que influyen en la intención de uso y el comportamiento de adopción :</w:t>
      </w:r>
    </w:p>
    <w:p w:rsidR="00000000" w:rsidDel="00000000" w:rsidP="00000000" w:rsidRDefault="00000000" w:rsidRPr="00000000" w14:paraId="000000FC">
      <w:pPr>
        <w:widowControl w:val="0"/>
        <w:numPr>
          <w:ilvl w:val="0"/>
          <w:numId w:val="16"/>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Expectativa de Rendimiento:</w:t>
      </w:r>
      <w:r w:rsidDel="00000000" w:rsidR="00000000" w:rsidRPr="00000000">
        <w:rPr>
          <w:rFonts w:ascii="Times New Roman" w:cs="Times New Roman" w:eastAsia="Times New Roman" w:hAnsi="Times New Roman"/>
          <w:sz w:val="24"/>
          <w:szCs w:val="24"/>
          <w:rtl w:val="0"/>
        </w:rPr>
        <w:t xml:space="preserve"> La creencia de que el uso de la tecnología mejorará el rendimiento en el trabajo o el aprendizaje. Si los usuarios perciben que la nueva plataforma será más útil y eficiente que la plataforma digital anterior, su intención de adoptarla aumentará.</w:t>
      </w:r>
      <w:r w:rsidDel="00000000" w:rsidR="00000000" w:rsidRPr="00000000">
        <w:rPr>
          <w:rtl w:val="0"/>
        </w:rPr>
      </w:r>
    </w:p>
    <w:p w:rsidR="00000000" w:rsidDel="00000000" w:rsidP="00000000" w:rsidRDefault="00000000" w:rsidRPr="00000000" w14:paraId="000000FD">
      <w:pPr>
        <w:widowControl w:val="0"/>
        <w:numPr>
          <w:ilvl w:val="0"/>
          <w:numId w:val="16"/>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Expectativa de Esfuerzo:</w:t>
      </w:r>
      <w:r w:rsidDel="00000000" w:rsidR="00000000" w:rsidRPr="00000000">
        <w:rPr>
          <w:rFonts w:ascii="Times New Roman" w:cs="Times New Roman" w:eastAsia="Times New Roman" w:hAnsi="Times New Roman"/>
          <w:sz w:val="24"/>
          <w:szCs w:val="24"/>
          <w:rtl w:val="0"/>
        </w:rPr>
        <w:t xml:space="preserve"> La facilidad percibida de uso de la tecnología. Una plataforma intuitiva y fácil de aprender es más probable que sea adoptada consistentemente. La complejidad de la plataforma digital anterior es un factor negativo en este aspecto.</w:t>
      </w:r>
      <w:r w:rsidDel="00000000" w:rsidR="00000000" w:rsidRPr="00000000">
        <w:rPr>
          <w:rtl w:val="0"/>
        </w:rPr>
      </w:r>
    </w:p>
    <w:p w:rsidR="00000000" w:rsidDel="00000000" w:rsidP="00000000" w:rsidRDefault="00000000" w:rsidRPr="00000000" w14:paraId="000000FE">
      <w:pPr>
        <w:widowControl w:val="0"/>
        <w:numPr>
          <w:ilvl w:val="0"/>
          <w:numId w:val="16"/>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Influencia Social:</w:t>
      </w:r>
      <w:r w:rsidDel="00000000" w:rsidR="00000000" w:rsidRPr="00000000">
        <w:rPr>
          <w:rFonts w:ascii="Times New Roman" w:cs="Times New Roman" w:eastAsia="Times New Roman" w:hAnsi="Times New Roman"/>
          <w:sz w:val="24"/>
          <w:szCs w:val="24"/>
          <w:rtl w:val="0"/>
        </w:rPr>
        <w:t xml:space="preserve"> La percepción de que personas importantes (compañeros, directivos) creen que se debe usar la tecnología. El apoyo institucional y la percepción positiva de los pares pueden moldear las actitudes hacia la adopción.</w:t>
      </w:r>
      <w:r w:rsidDel="00000000" w:rsidR="00000000" w:rsidRPr="00000000">
        <w:rPr>
          <w:rtl w:val="0"/>
        </w:rPr>
      </w:r>
    </w:p>
    <w:p w:rsidR="00000000" w:rsidDel="00000000" w:rsidP="00000000" w:rsidRDefault="00000000" w:rsidRPr="00000000" w14:paraId="000000FF">
      <w:pPr>
        <w:widowControl w:val="0"/>
        <w:numPr>
          <w:ilvl w:val="0"/>
          <w:numId w:val="16"/>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Condiciones Facilitadoras:</w:t>
      </w:r>
      <w:r w:rsidDel="00000000" w:rsidR="00000000" w:rsidRPr="00000000">
        <w:rPr>
          <w:rFonts w:ascii="Times New Roman" w:cs="Times New Roman" w:eastAsia="Times New Roman" w:hAnsi="Times New Roman"/>
          <w:sz w:val="24"/>
          <w:szCs w:val="24"/>
          <w:rtl w:val="0"/>
        </w:rPr>
        <w:t xml:space="preserve"> La disponibilidad de infraestructura organizacional y técnica para apoyar el uso de la tecnología, incluyendo soporte técnico y recursos.</w:t>
      </w:r>
      <w:r w:rsidDel="00000000" w:rsidR="00000000" w:rsidRPr="00000000">
        <w:rPr>
          <w:rtl w:val="0"/>
        </w:rPr>
      </w:r>
    </w:p>
    <w:p w:rsidR="00000000" w:rsidDel="00000000" w:rsidP="00000000" w:rsidRDefault="00000000" w:rsidRPr="00000000" w14:paraId="00000100">
      <w:pPr>
        <w:widowControl w:val="0"/>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derivado de las ciencias de la información, predice el uso de la tecnología a través de dos percepciones clave:</w:t>
      </w:r>
    </w:p>
    <w:p w:rsidR="00000000" w:rsidDel="00000000" w:rsidP="00000000" w:rsidRDefault="00000000" w:rsidRPr="00000000" w14:paraId="00000101">
      <w:pPr>
        <w:widowControl w:val="0"/>
        <w:numPr>
          <w:ilvl w:val="0"/>
          <w:numId w:val="13"/>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Utilidad Percibida:</w:t>
      </w:r>
      <w:r w:rsidDel="00000000" w:rsidR="00000000" w:rsidRPr="00000000">
        <w:rPr>
          <w:rFonts w:ascii="Times New Roman" w:cs="Times New Roman" w:eastAsia="Times New Roman" w:hAnsi="Times New Roman"/>
          <w:sz w:val="24"/>
          <w:szCs w:val="24"/>
          <w:rtl w:val="0"/>
        </w:rPr>
        <w:t xml:space="preserve"> El grado en que una persona cree que usar un sistema particular mejorará su desempeño laboral o académico.</w:t>
      </w:r>
      <w:r w:rsidDel="00000000" w:rsidR="00000000" w:rsidRPr="00000000">
        <w:rPr>
          <w:rtl w:val="0"/>
        </w:rPr>
      </w:r>
    </w:p>
    <w:p w:rsidR="00000000" w:rsidDel="00000000" w:rsidP="00000000" w:rsidRDefault="00000000" w:rsidRPr="00000000" w14:paraId="00000102">
      <w:pPr>
        <w:widowControl w:val="0"/>
        <w:numPr>
          <w:ilvl w:val="0"/>
          <w:numId w:val="13"/>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Uso Percibida:</w:t>
      </w:r>
      <w:r w:rsidDel="00000000" w:rsidR="00000000" w:rsidRPr="00000000">
        <w:rPr>
          <w:rFonts w:ascii="Times New Roman" w:cs="Times New Roman" w:eastAsia="Times New Roman" w:hAnsi="Times New Roman"/>
          <w:sz w:val="24"/>
          <w:szCs w:val="24"/>
          <w:rtl w:val="0"/>
        </w:rPr>
        <w:t xml:space="preserve"> El grado en que una persona cree que usar un sistema particular estará libre de esfuerzo.</w:t>
      </w:r>
      <w:r w:rsidDel="00000000" w:rsidR="00000000" w:rsidRPr="00000000">
        <w:rPr>
          <w:rtl w:val="0"/>
        </w:rPr>
      </w:r>
    </w:p>
    <w:p w:rsidR="00000000" w:rsidDel="00000000" w:rsidP="00000000" w:rsidRDefault="00000000" w:rsidRPr="00000000" w14:paraId="00000103">
      <w:pPr>
        <w:widowControl w:val="0"/>
        <w:spacing w:after="240" w:before="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Ambas teorías son cruciales para comprender por qué la plataforma digital anterior ha generado insatisfacción y por qué la nueva plataforma tiene el potencial de ser adoptada exitosamente. La percepción de ineficiencia y falta de estética de la plataforma digital anterior se alinea con una baja expectativa de rendimiento y facilidad de uso, lo que desincentiva su adopción y genera una mala experiencia. La nueva plataforma, al enfocarse en mejorar estos aspectos, busca activar los factores positivos de estas teorías.</w:t>
      </w:r>
      <w:r w:rsidDel="00000000" w:rsidR="00000000" w:rsidRPr="00000000">
        <w:rPr>
          <w:rtl w:val="0"/>
        </w:rPr>
      </w:r>
    </w:p>
    <w:p w:rsidR="00000000" w:rsidDel="00000000" w:rsidP="00000000" w:rsidRDefault="00000000" w:rsidRPr="00000000" w14:paraId="00000104">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Las deficiencias estéticas y funcionales de la plataforma digital anterior, como ser "incómoda al ojo humano", "confusa y poco eficiente", se traducen directamente en una baja Facilidad de Uso Percibida y Utilidad Percibida. La nueva plataforma, al buscar revertir estas percepciones, aborda la brecha entre la usabilidad técnica y la aceptación psicológica. Esto pone de manifiesto que un sistema técnicamente funcional por sí solo no garantiza el éxito; su aceptación depende de cómo los usuarios perciben su utilidad y facilidad de interacción.</w:t>
      </w:r>
      <w:r w:rsidDel="00000000" w:rsidR="00000000" w:rsidRPr="00000000">
        <w:rPr>
          <w:rtl w:val="0"/>
        </w:rPr>
      </w:r>
    </w:p>
    <w:p w:rsidR="00000000" w:rsidDel="00000000" w:rsidP="00000000" w:rsidRDefault="00000000" w:rsidRPr="00000000" w14:paraId="00000105">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fundamentación teórica en UTAUT y TAM proporciona un marco robusto para predecir el comportamiento del usuario y medir el éxito de la nueva plataforma más allá de la mera funcionalidad técnica. Sugiere que el éxito del proyecto no solo depende de lo que la plataforma hace, sino de cómo los usuarios perciben su utilidad y facilidad de interacción. Esto implica que la retroalimentación continua de los usuarios y el diseño iterativo son fundamentales para una adopción sostenida. Si la nueva plataforma mejora con éxito la utilidad percibida (por ejemplo, una gestión de tareas más sencilla, comunicaciones claras) y la facilidad de uso percibida (interfaz intuitiva, diseño responsivo), esto conducirá directamente a una mayor intención de uso y a una adopción real por parte de los usuarios. Esta es una relación causal directa desde los principios de diseño hasta el comportamiento del usuario. Una adopción exitosa significa que la plataforma se convierte en una parte integral de las operaciones diarias de la escuela, realizando plenamente su potencial para mejorar el aprendizaje y la administración. Por el contrario, si estos factores teóricos no se cumplen continuamente, incluso una plataforma técnicamente sólida podría enfrentar desafíos de adopción similares a los de la plataforma digital anterior, lo que subraya la necesidad de una monitorización continua de la experiencia del usuario después del lanzamiento.</w:t>
      </w:r>
      <w:r w:rsidDel="00000000" w:rsidR="00000000" w:rsidRPr="00000000">
        <w:rPr>
          <w:rtl w:val="0"/>
        </w:rPr>
      </w:r>
    </w:p>
    <w:p w:rsidR="00000000" w:rsidDel="00000000" w:rsidP="00000000" w:rsidRDefault="00000000" w:rsidRPr="00000000" w14:paraId="00000106">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07">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08">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0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2.2.5. Funcionalidades Clave de los Sistemas de Gestión de Aprendizaje (LMS)</w:t>
      </w:r>
    </w:p>
    <w:p w:rsidR="00000000" w:rsidDel="00000000" w:rsidP="00000000" w:rsidRDefault="00000000" w:rsidRPr="00000000" w14:paraId="0000010A">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widowControl w:val="0"/>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Gestión de Aprendizaje (LMS, por sus siglas en inglés) son plataformas diseñadas para administrar, distribuir y evaluar contenido educativo. Las funcionalidades esenciales de un LMS moderno, que buscan superar las deficiencias de las plataformas tradicionales, incluyen :</w:t>
      </w:r>
    </w:p>
    <w:p w:rsidR="00000000" w:rsidDel="00000000" w:rsidP="00000000" w:rsidRDefault="00000000" w:rsidRPr="00000000" w14:paraId="0000010C">
      <w:pPr>
        <w:widowControl w:val="0"/>
        <w:numPr>
          <w:ilvl w:val="0"/>
          <w:numId w:val="12"/>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centrado en el usuario (</w:t>
      </w:r>
      <w:r w:rsidDel="00000000" w:rsidR="00000000" w:rsidRPr="00000000">
        <w:rPr>
          <w:rFonts w:ascii="Times New Roman" w:cs="Times New Roman" w:eastAsia="Times New Roman" w:hAnsi="Times New Roman"/>
          <w:b w:val="1"/>
          <w:bCs w:val="1"/>
          <w:i w:val="1"/>
          <w:iCs w:val="1"/>
          <w:sz w:val="24"/>
          <w:szCs w:val="24"/>
          <w:rtl w:val="0"/>
        </w:rPr>
        <w:t xml:space="preserve">User-friendly design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Interfaces intuitivas y navegación sencilla son vitales para una experiencia de usuario fluida y para reducir los problemas tanto para administradores como para estudiantes.</w:t>
      </w:r>
      <w:r w:rsidDel="00000000" w:rsidR="00000000" w:rsidRPr="00000000">
        <w:rPr>
          <w:rtl w:val="0"/>
        </w:rPr>
      </w:r>
    </w:p>
    <w:p w:rsidR="00000000" w:rsidDel="00000000" w:rsidP="00000000" w:rsidRDefault="00000000" w:rsidRPr="00000000" w14:paraId="0000010D">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informes y análisis (</w:t>
      </w:r>
      <w:r w:rsidDel="00000000" w:rsidR="00000000" w:rsidRPr="00000000">
        <w:rPr>
          <w:rFonts w:ascii="Times New Roman" w:cs="Times New Roman" w:eastAsia="Times New Roman" w:hAnsi="Times New Roman"/>
          <w:b w:val="1"/>
          <w:bCs w:val="1"/>
          <w:i w:val="1"/>
          <w:iCs w:val="1"/>
          <w:sz w:val="24"/>
          <w:szCs w:val="24"/>
          <w:rtl w:val="0"/>
        </w:rPr>
        <w:t xml:space="preserve">Reporting and analytics tools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LMS robusto debe permitir el seguimiento del progreso, las tasas de finalización y las métricas de rendimiento.</w:t>
      </w:r>
      <w:r w:rsidDel="00000000" w:rsidR="00000000" w:rsidRPr="00000000">
        <w:rPr>
          <w:rtl w:val="0"/>
        </w:rPr>
      </w:r>
    </w:p>
    <w:p w:rsidR="00000000" w:rsidDel="00000000" w:rsidP="00000000" w:rsidRDefault="00000000" w:rsidRPr="00000000" w14:paraId="0000010E">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Opciones de personalización (</w:t>
      </w:r>
      <w:r w:rsidDel="00000000" w:rsidR="00000000" w:rsidRPr="00000000">
        <w:rPr>
          <w:rFonts w:ascii="Times New Roman" w:cs="Times New Roman" w:eastAsia="Times New Roman" w:hAnsi="Times New Roman"/>
          <w:b w:val="1"/>
          <w:bCs w:val="1"/>
          <w:i w:val="1"/>
          <w:iCs w:val="1"/>
          <w:sz w:val="24"/>
          <w:szCs w:val="24"/>
          <w:rtl w:val="0"/>
        </w:rPr>
        <w:t xml:space="preserve">Customization options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capacidad de adaptar la plataforma con la marca de la institución, diferentes formatos y requisitos de capacitación específicos, asegura que el sistema se alinee con las necesidades de la organización y mejore el compromiso del usuario.</w:t>
      </w:r>
      <w:r w:rsidDel="00000000" w:rsidR="00000000" w:rsidRPr="00000000">
        <w:rPr>
          <w:rtl w:val="0"/>
        </w:rPr>
      </w:r>
    </w:p>
    <w:p w:rsidR="00000000" w:rsidDel="00000000" w:rsidP="00000000" w:rsidRDefault="00000000" w:rsidRPr="00000000" w14:paraId="0000010F">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Capacidades de integración (</w:t>
      </w:r>
      <w:r w:rsidDel="00000000" w:rsidR="00000000" w:rsidRPr="00000000">
        <w:rPr>
          <w:rFonts w:ascii="Times New Roman" w:cs="Times New Roman" w:eastAsia="Times New Roman" w:hAnsi="Times New Roman"/>
          <w:b w:val="1"/>
          <w:bCs w:val="1"/>
          <w:i w:val="1"/>
          <w:iCs w:val="1"/>
          <w:sz w:val="24"/>
          <w:szCs w:val="24"/>
          <w:rtl w:val="0"/>
        </w:rPr>
        <w:t xml:space="preserve">Integration capabilities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LMS eficaz debe integrarse sin problemas con otras herramientas.</w:t>
      </w:r>
      <w:r w:rsidDel="00000000" w:rsidR="00000000" w:rsidRPr="00000000">
        <w:rPr>
          <w:rtl w:val="0"/>
        </w:rPr>
      </w:r>
    </w:p>
    <w:p w:rsidR="00000000" w:rsidDel="00000000" w:rsidP="00000000" w:rsidRDefault="00000000" w:rsidRPr="00000000" w14:paraId="00000110">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Accesibilidad móvil (</w:t>
      </w:r>
      <w:r w:rsidDel="00000000" w:rsidR="00000000" w:rsidRPr="00000000">
        <w:rPr>
          <w:rFonts w:ascii="Times New Roman" w:cs="Times New Roman" w:eastAsia="Times New Roman" w:hAnsi="Times New Roman"/>
          <w:b w:val="1"/>
          <w:bCs w:val="1"/>
          <w:i w:val="1"/>
          <w:iCs w:val="1"/>
          <w:sz w:val="24"/>
          <w:szCs w:val="24"/>
          <w:rtl w:val="0"/>
        </w:rPr>
        <w:t xml:space="preserve">Mobile accessibility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Dada la prevalencia de los dispositivos móviles, un LMS debe ser accesible a través de teléfonos inteligentes y tabletas.</w:t>
      </w:r>
      <w:r w:rsidDel="00000000" w:rsidR="00000000" w:rsidRPr="00000000">
        <w:rPr>
          <w:rtl w:val="0"/>
        </w:rPr>
      </w:r>
    </w:p>
    <w:p w:rsidR="00000000" w:rsidDel="00000000" w:rsidP="00000000" w:rsidRDefault="00000000" w:rsidRPr="00000000" w14:paraId="00000111">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Opciones de soporte (</w:t>
      </w:r>
      <w:r w:rsidDel="00000000" w:rsidR="00000000" w:rsidRPr="00000000">
        <w:rPr>
          <w:rFonts w:ascii="Times New Roman" w:cs="Times New Roman" w:eastAsia="Times New Roman" w:hAnsi="Times New Roman"/>
          <w:b w:val="1"/>
          <w:bCs w:val="1"/>
          <w:i w:val="1"/>
          <w:iCs w:val="1"/>
          <w:sz w:val="24"/>
          <w:szCs w:val="24"/>
          <w:rtl w:val="0"/>
        </w:rPr>
        <w:t xml:space="preserve">Support options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soporte integral es necesario para resolver problemas rápidamente y mantener operaciones fluidas.</w:t>
      </w:r>
      <w:r w:rsidDel="00000000" w:rsidR="00000000" w:rsidRPr="00000000">
        <w:rPr>
          <w:rtl w:val="0"/>
        </w:rPr>
      </w:r>
    </w:p>
    <w:p w:rsidR="00000000" w:rsidDel="00000000" w:rsidP="00000000" w:rsidRDefault="00000000" w:rsidRPr="00000000" w14:paraId="00000112">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Gestión de Usuarios y Autenticación:</w:t>
      </w:r>
      <w:r w:rsidDel="00000000" w:rsidR="00000000" w:rsidRPr="00000000">
        <w:rPr>
          <w:rFonts w:ascii="Times New Roman" w:cs="Times New Roman" w:eastAsia="Times New Roman" w:hAnsi="Times New Roman"/>
          <w:sz w:val="24"/>
          <w:szCs w:val="24"/>
          <w:rtl w:val="0"/>
        </w:rPr>
        <w:t xml:space="preserve"> Esencial para asegurar que solo usuarios autorizados accedan a la plataforma y para gestionar diferentes roles (estudiantes, instructores, administradores).</w:t>
      </w:r>
      <w:r w:rsidDel="00000000" w:rsidR="00000000" w:rsidRPr="00000000">
        <w:rPr>
          <w:rtl w:val="0"/>
        </w:rPr>
      </w:r>
    </w:p>
    <w:p w:rsidR="00000000" w:rsidDel="00000000" w:rsidP="00000000" w:rsidRDefault="00000000" w:rsidRPr="00000000" w14:paraId="00000113">
      <w:pPr>
        <w:widowControl w:val="0"/>
        <w:numPr>
          <w:ilvl w:val="0"/>
          <w:numId w:val="12"/>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Comunicación:</w:t>
      </w:r>
      <w:r w:rsidDel="00000000" w:rsidR="00000000" w:rsidRPr="00000000">
        <w:rPr>
          <w:rFonts w:ascii="Times New Roman" w:cs="Times New Roman" w:eastAsia="Times New Roman" w:hAnsi="Times New Roman"/>
          <w:sz w:val="24"/>
          <w:szCs w:val="24"/>
          <w:rtl w:val="0"/>
        </w:rPr>
        <w:t xml:space="preserve"> Incluyen mensajería instantánea, chats grupales y foros de discusión para facilitar la interacción.</w:t>
      </w:r>
      <w:r w:rsidDel="00000000" w:rsidR="00000000" w:rsidRPr="00000000">
        <w:rPr>
          <w:rtl w:val="0"/>
        </w:rPr>
      </w:r>
    </w:p>
    <w:p w:rsidR="00000000" w:rsidDel="00000000" w:rsidP="00000000" w:rsidRDefault="00000000" w:rsidRPr="00000000" w14:paraId="00000114">
      <w:pPr>
        <w:widowControl w:val="0"/>
        <w:numPr>
          <w:ilvl w:val="0"/>
          <w:numId w:val="12"/>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de Exámenes en Línea:</w:t>
      </w:r>
      <w:r w:rsidDel="00000000" w:rsidR="00000000" w:rsidRPr="00000000">
        <w:rPr>
          <w:rFonts w:ascii="Times New Roman" w:cs="Times New Roman" w:eastAsia="Times New Roman" w:hAnsi="Times New Roman"/>
          <w:sz w:val="24"/>
          <w:szCs w:val="24"/>
          <w:rtl w:val="0"/>
        </w:rPr>
        <w:t xml:space="preserve"> Para la realización de pruebas y evaluaciones.</w:t>
      </w:r>
      <w:r w:rsidDel="00000000" w:rsidR="00000000" w:rsidRPr="00000000">
        <w:rPr>
          <w:rtl w:val="0"/>
        </w:rPr>
      </w:r>
    </w:p>
    <w:p w:rsidR="00000000" w:rsidDel="00000000" w:rsidP="00000000" w:rsidRDefault="00000000" w:rsidRPr="00000000" w14:paraId="00000115">
      <w:pPr>
        <w:widowControl w:val="0"/>
        <w:spacing w:after="240" w:before="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Si bien la plataforma actual implementa funcionalidades básicas de un LMS (calendario, tareas, comunicados), el estado de "marcador de posición" de "Notas y Calificaciones" y la ausencia de una gestión de usuarios y autenticación explícita (más allá de una contraseña de administrador para los comunicados) indican que la plataforma es actualmente un subconjunto de un LMS completo. Esto implica una hoja de ruta significativa para el desarrollo futuro a fin de cumplir con los estándares integrales de un LMS, particularmente en lo que respecta a la seguridad de los datos y los roles multiusuario.</w:t>
      </w:r>
      <w:r w:rsidDel="00000000" w:rsidR="00000000" w:rsidRPr="00000000">
        <w:rPr>
          <w:rtl w:val="0"/>
        </w:rPr>
      </w:r>
    </w:p>
    <w:p w:rsidR="00000000" w:rsidDel="00000000" w:rsidP="00000000" w:rsidRDefault="00000000" w:rsidRPr="00000000" w14:paraId="00000116">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falta de una gestión de usuarios robusta, autenticación y un libro de calificaciones completamente funcional significa que la plataforma aún no puede manejar datos sensibles de los estudiantes de forma segura ni admitir acceso diferenciado para varios roles de usuario (estudiantes, profesores, padres, administradores) más allá del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básico. Esta es una brecha funcional crítica para una plataforma educativa integral y requerirá cambios arquitectónicos significativos, probablemente involucrando una base de datos del lado del servidor y un sistema de autenticación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Sin estas características avanzadas de LMS, la capacidad de la plataforma para "transformar" verdaderamente la experiencia educativa y proporcionar información basada en datos (Educación 4.0) es limitada. La hoja de ruta de desarrollo futuro debe priorizar estas funcionalidades, transformando la aplicación actual del lado del cliente en un LMS de pila completa, seguro y escalable.</w:t>
      </w:r>
      <w:r w:rsidDel="00000000" w:rsidR="00000000" w:rsidRPr="00000000">
        <w:rPr>
          <w:rtl w:val="0"/>
        </w:rPr>
      </w:r>
    </w:p>
    <w:p w:rsidR="00000000" w:rsidDel="00000000" w:rsidP="00000000" w:rsidRDefault="00000000" w:rsidRPr="00000000" w14:paraId="00000117">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proyecto, aunque exitoso como prototipo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pone de manifiesto la complejidad inherente y la inversión significativa necesaria para pasar de una demostración funcional a un LMS completo, seguro y escalable. El aspecto de "página bien hecha" del prototipo se aplica a su alcance actual, pero la plataforma verdaderamente "bien hecha" para una institución requiere una infraestructura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mucho más compleja, segura e integrada. Esto transforma el proyecto de un simple ejercicio de desarrollo web en una iniciativa estratégica a largo plazo con implicaciones sustanciales en los recursos.</w:t>
      </w:r>
      <w:r w:rsidDel="00000000" w:rsidR="00000000" w:rsidRPr="00000000">
        <w:rPr>
          <w:rtl w:val="0"/>
        </w:rPr>
      </w:r>
    </w:p>
    <w:p w:rsidR="00000000" w:rsidDel="00000000" w:rsidP="00000000" w:rsidRDefault="00000000" w:rsidRPr="00000000" w14:paraId="00000118">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1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2.2.6. Inteligencia Artificial en el Diseño y Desarrollo Frontend (integración ligera)</w:t>
      </w:r>
    </w:p>
    <w:p w:rsidR="00000000" w:rsidDel="00000000" w:rsidP="00000000" w:rsidRDefault="00000000" w:rsidRPr="00000000" w14:paraId="0000011A">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inteligencia artificial (IA) está revolucionando el diseño y desarrollo web, ofreciendo herramientas y algoritmos que automatizan, asisten y optimizan tareas creativas y técnicas. Esta "integración ligera" de la IA en el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se refiere a su uso como un asistente para el equipo de desarrollo y diseño, mejorando la eficiencia y precisión sin reemplazar completamente la programación manual.</w:t>
      </w:r>
      <w:r w:rsidDel="00000000" w:rsidR="00000000" w:rsidRPr="00000000">
        <w:rPr>
          <w:rtl w:val="0"/>
        </w:rPr>
      </w:r>
    </w:p>
    <w:p w:rsidR="00000000" w:rsidDel="00000000" w:rsidP="00000000" w:rsidRDefault="00000000" w:rsidRPr="00000000" w14:paraId="0000011C">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Asistencia en Diseño y Prototipado:</w:t>
      </w:r>
    </w:p>
    <w:p w:rsidR="00000000" w:rsidDel="00000000" w:rsidP="00000000" w:rsidRDefault="00000000" w:rsidRPr="00000000" w14:paraId="0000011D">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herramientas de IA pueden ser fundamentales en las fases iniciales del diseño. Herramientas como </w:t>
      </w:r>
      <w:r w:rsidDel="00000000" w:rsidR="00000000" w:rsidRPr="00000000">
        <w:rPr>
          <w:rFonts w:ascii="Times New Roman" w:cs="Times New Roman" w:eastAsia="Times New Roman" w:hAnsi="Times New Roman"/>
          <w:sz w:val="24"/>
          <w:szCs w:val="24"/>
          <w:rtl w:val="0"/>
        </w:rPr>
        <w:t xml:space="preserve">Visily</w:t>
      </w:r>
      <w:r w:rsidDel="00000000" w:rsidR="00000000" w:rsidRPr="00000000">
        <w:rPr>
          <w:rFonts w:ascii="Times New Roman" w:cs="Times New Roman" w:eastAsia="Times New Roman" w:hAnsi="Times New Roman"/>
          <w:sz w:val="24"/>
          <w:szCs w:val="24"/>
          <w:rtl w:val="0"/>
        </w:rPr>
        <w:t xml:space="preserve">, UX Pilot y Stitch son capaces de generar pantallas de interfaz de usuario (UI) y flujos de usuario rápidamente a partir de descripciones de texto o requisitos de diseño. Esto es particularmente útil para superar el bloqueo creativo y acelerar la conceptualización, permitiendo a los diseñadores explorar múltiples ideas en poco tiempo. Este apoyo en la ideación es crucial para el estudio de "cómo crear páginas web" de manera eficiente y exploratoria. Además, la IA puede asistir en el refinamiento del diseño y el estilo, ayudando a ajustar elementos visuales para que coincidan con las pautas de marca, extrayendo paletas de colores de diseños inspiradores y facilitando la experimentación con diversos estilos de UI. Esta capacidad complementa directamente la aplicación de la psicología del color y contribuye significativamente a la creación de una página "bien hecha" al asegurar la coherencia visual y la adaptabilidad estética.</w:t>
      </w:r>
    </w:p>
    <w:p w:rsidR="00000000" w:rsidDel="00000000" w:rsidP="00000000" w:rsidRDefault="00000000" w:rsidRPr="00000000" w14:paraId="0000011E">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Asistencia en Generación de Código Frontend:</w:t>
      </w:r>
    </w:p>
    <w:p w:rsidR="00000000" w:rsidDel="00000000" w:rsidP="00000000" w:rsidRDefault="00000000" w:rsidRPr="00000000" w14:paraId="0000011F">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también desempeña un papel importante en la fase de codificación. Herramientas como </w:t>
      </w:r>
      <w:r w:rsidDel="00000000" w:rsidR="00000000" w:rsidRPr="00000000">
        <w:rPr>
          <w:rFonts w:ascii="Times New Roman" w:cs="Times New Roman" w:eastAsia="Times New Roman" w:hAnsi="Times New Roman"/>
          <w:sz w:val="24"/>
          <w:szCs w:val="24"/>
          <w:rtl w:val="0"/>
        </w:rPr>
        <w:t xml:space="preserve">Webcrumbs y</w:t>
      </w:r>
      <w:r w:rsidDel="00000000" w:rsidR="00000000" w:rsidRPr="00000000">
        <w:rPr>
          <w:rFonts w:ascii="Times New Roman" w:cs="Times New Roman" w:eastAsia="Times New Roman" w:hAnsi="Times New Roman"/>
          <w:sz w:val="24"/>
          <w:szCs w:val="24"/>
          <w:rtl w:val="0"/>
        </w:rPr>
        <w:t xml:space="preserve"> Taskade pueden generar plantillas HTML bien estructuradas, hojas de estilo CSS responsivas y scripts JavaScript interactivos. También pueden proporcionar código para integrar</w:t>
      </w:r>
    </w:p>
    <w:p w:rsidR="00000000" w:rsidDel="00000000" w:rsidP="00000000" w:rsidRDefault="00000000" w:rsidRPr="00000000" w14:paraId="00000120">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populares como React o Vue.js, agilizando el proceso de codificación y asegurando la adherencia a las mejores prácticas de desarrollo. Más allá de la generación de código, los editores de código con IA, como Cursor, mejoran la productividad del desarrollador. Estas herramientas pueden predecir la próxima edición, responder preguntas sobre la base de código y permitir la edición de clases o funciones completas utilizando lenguaje natural. Esto libera a los desarrolladores de tareas repetitivas y les permite concentrarse en la lógica compleja y los aspectos más creativos de la programación, lo que se traduce en un ahorro significativo de tiempo y esfuerzo.</w:t>
      </w:r>
      <w:r w:rsidDel="00000000" w:rsidR="00000000" w:rsidRPr="00000000">
        <w:rPr>
          <w:rtl w:val="0"/>
        </w:rPr>
      </w:r>
    </w:p>
    <w:p w:rsidR="00000000" w:rsidDel="00000000" w:rsidP="00000000" w:rsidRDefault="00000000" w:rsidRPr="00000000" w14:paraId="00000121">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y Personalización de la Experiencia del Usuario:</w:t>
      </w:r>
    </w:p>
    <w:p w:rsidR="00000000" w:rsidDel="00000000" w:rsidP="00000000" w:rsidRDefault="00000000" w:rsidRPr="00000000" w14:paraId="00000122">
      <w:pPr>
        <w:widowControl w:val="0"/>
        <w:spacing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IA contribuye a la calidad de una página "bien hecha" al optimizar el rendimiento y personalizar la experiencia del usuario. Puede optimizar el contenido para motores de búsqueda (SEO), detectar enlaces rotos, escanear </w:t>
      </w:r>
      <w:r w:rsidDel="00000000" w:rsidR="00000000" w:rsidRPr="00000000">
        <w:rPr>
          <w:rFonts w:ascii="Times New Roman" w:cs="Times New Roman" w:eastAsia="Times New Roman" w:hAnsi="Times New Roman"/>
          <w:i w:val="1"/>
          <w:iCs w:val="1"/>
          <w:sz w:val="24"/>
          <w:szCs w:val="24"/>
          <w:rtl w:val="0"/>
        </w:rPr>
        <w:t xml:space="preserve">malware</w:t>
      </w:r>
      <w:r w:rsidDel="00000000" w:rsidR="00000000" w:rsidRPr="00000000">
        <w:rPr>
          <w:rFonts w:ascii="Times New Roman" w:cs="Times New Roman" w:eastAsia="Times New Roman" w:hAnsi="Times New Roman"/>
          <w:sz w:val="24"/>
          <w:szCs w:val="24"/>
          <w:rtl w:val="0"/>
        </w:rPr>
        <w:t xml:space="preserve"> y mejorar la velocidad de carga de las páginas mediante técnicas como la compresión de imágenes y la minificación de código. Además, la IA tiene la capacidad de detectar las preferencias del usuario y adaptar el contenido en tiempo real, ofreciendo mensajes, productos o servicios que coincidan con sus intereses individuales. Esta personalización dinámica conduce a un mayor compromiso del usuario y a tasas de satisfacción más elevadas, elevando la calidad de la experiencia web más allá de un diseño estático.</w:t>
      </w:r>
      <w:r w:rsidDel="00000000" w:rsidR="00000000" w:rsidRPr="00000000">
        <w:rPr>
          <w:rtl w:val="0"/>
        </w:rPr>
      </w:r>
    </w:p>
    <w:p w:rsidR="00000000" w:rsidDel="00000000" w:rsidP="00000000" w:rsidRDefault="00000000" w:rsidRPr="00000000" w14:paraId="00000123">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Asistencia en Investigación de Usuarios:</w:t>
      </w:r>
    </w:p>
    <w:p w:rsidR="00000000" w:rsidDel="00000000" w:rsidP="00000000" w:rsidRDefault="00000000" w:rsidRPr="00000000" w14:paraId="00000124">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diseño verdaderamente centrado en el usuario, la investigación es fundamental. Las herramientas de IA pueden asistir en la investigación inicial de la audiencia objetivo, generando "personas de clientes" o analizando datos analíticos existentes para comprender mejor las necesidades y preferencias de los usuarios. Esta capacidad es esencial para validar las decisiones de UX/UI y asegurar que el diseño de la plataforma esté alineado con las expectativas de su público.</w:t>
      </w:r>
    </w:p>
    <w:p w:rsidR="00000000" w:rsidDel="00000000" w:rsidP="00000000" w:rsidRDefault="00000000" w:rsidRPr="00000000" w14:paraId="00000125">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siguiente tabla resume algunas de las herramientas y aplicaciones de IA relevantes para el diseño y desarrollo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destacando su contribución a la creación de una "página bien hecha" y a la "integración de IA" en el proyecto.</w:t>
      </w:r>
      <w:r w:rsidDel="00000000" w:rsidR="00000000" w:rsidRPr="00000000">
        <w:rPr>
          <w:rtl w:val="0"/>
        </w:rPr>
      </w:r>
    </w:p>
    <w:p w:rsidR="00000000" w:rsidDel="00000000" w:rsidP="00000000" w:rsidRDefault="00000000" w:rsidRPr="00000000" w14:paraId="00000126">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Tabla 2: Herramientas y Aplicaciones de IA en Diseño y Desarrollo Frontend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Herramienta/Plataforma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Principal en 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Relevancia para 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UI/UX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rápida de bocetos y conceptualización.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Acelera la fase de ideación para el diseño de la nueva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Prototipado rápido de flujos UX y edición de diseños.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2">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iterar fácilmente en los diseños y generar flujos de pantallas.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3">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UI para aplicaciones móviles y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6">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ideación de diseños de interfaz de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 UI listo para producción.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Convierte diseños visuales en código funcional de manera eficiente.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en diseño colaborativo y escalado de sistemas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colaboración y la eficiencia en equipos de diseño.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Mapeo de flujos lógicos de UI/UX.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a visualizar estructuras complejas y flujos de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Webcrumbs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 frontend (HTML, CSS, JS) y componentes.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Agiliza la creación de la estructura y el estilo del prototipo.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plantillas HTML, CSS responsivo, scripts 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fragmentos de código estructurados y reutilizables.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C">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D">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código con IA para predicción y edición en lenguaje natural.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E">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Aumenta la productividad del desarrollador al automatizar tareas repetitivas.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Optimización/Personalización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1">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Experiencias digitales personalizadas impulsadas por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2">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personalización de contenido y la mejora de la interacción del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3">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en Diseño Web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4">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contenido SEO, detección de errores, mejora de velocidad de 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5">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 a la calidad técnica y el rendimiento de la plataforma.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6">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7">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en Investigación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 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Sugerencia de ideas de diseño, asistencia en investigación de usuarios, análisis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widowControl w:val="0"/>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a comprender mejor las necesidades del usuario y a superar el bloqueo creativo.</w:t>
            </w:r>
          </w:p>
        </w:tc>
      </w:tr>
    </w:tbl>
    <w:p w:rsidR="00000000" w:rsidDel="00000000" w:rsidP="00000000" w:rsidRDefault="00000000" w:rsidRPr="00000000" w14:paraId="0000015B">
      <w:pPr>
        <w:widowControl w:val="0"/>
        <w:spacing w:after="240" w:before="48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incorporación de estas herramientas de IA, permite que el proceso de desarrollo del prototipo sea más eficiente, preciso y centrado en el usuario. Esto no sólo acelera la creación de la plataforma, sino que también garantiza que los fundamentos de programación y colorimetría se apliquen de manera óptima, resultando en una "página bien hecha" que cumple con los estándares de diseño moderno y las expectativas de los usuarios.</w:t>
      </w:r>
      <w:r w:rsidDel="00000000" w:rsidR="00000000" w:rsidRPr="00000000">
        <w:rPr>
          <w:rtl w:val="0"/>
        </w:rPr>
      </w:r>
    </w:p>
    <w:p w:rsidR="00000000" w:rsidDel="00000000" w:rsidP="00000000" w:rsidRDefault="00000000" w:rsidRPr="00000000" w14:paraId="0000015C">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5D">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2.2.7. Arquitectura Backend, Servidores y Gestión de Datos</w:t>
      </w:r>
    </w:p>
    <w:p w:rsidR="00000000" w:rsidDel="00000000" w:rsidP="00000000" w:rsidRDefault="00000000" w:rsidRPr="00000000" w14:paraId="0000015E">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una plataforma digital educativa integral, más allá de un prototipo frontend, precisa de un conocimiento exhaustivo y un desarrollo a fondo de la arquitectura backend, la gestión de servidores y la seguridad de los datos. Esta sección esboza los aspectos primordiales así como los problemas a los que se enfrenta en la construcción de un sistema de esta naturaleza.</w:t>
      </w:r>
    </w:p>
    <w:p w:rsidR="00000000" w:rsidDel="00000000" w:rsidP="00000000" w:rsidRDefault="00000000" w:rsidRPr="00000000" w14:paraId="00000160">
      <w:pPr>
        <w:widowControl w:val="0"/>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2.2.7.1. Conceptos Fundamentales del Backend</w:t>
      </w:r>
    </w:p>
    <w:p w:rsidR="00000000" w:rsidDel="00000000" w:rsidP="00000000" w:rsidRDefault="00000000" w:rsidRPr="00000000" w14:paraId="00000162">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es el código que se ejecuta sobre el servidor, es decir, el código responsable en el servidor de recibir las peticiones de los clientes (pueden ser por ejemplo, navegadores web, aplicaciones móviles) y contener la lógica para enviar los datos apropiados del servidor al cliente. El backend incluye la base de datos (la estructura que va a almacenar la información de la aplicación de forma persistente).</w:t>
      </w:r>
    </w:p>
    <w:p w:rsidR="00000000" w:rsidDel="00000000" w:rsidP="00000000" w:rsidRDefault="00000000" w:rsidRPr="00000000" w14:paraId="00000163">
      <w:pPr>
        <w:widowControl w:val="0"/>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Típicamente, 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 compone de tres partes principales :</w:t>
      </w:r>
    </w:p>
    <w:p w:rsidR="00000000" w:rsidDel="00000000" w:rsidP="00000000" w:rsidRDefault="00000000" w:rsidRPr="00000000" w14:paraId="00000164">
      <w:pPr>
        <w:widowControl w:val="0"/>
        <w:numPr>
          <w:ilvl w:val="0"/>
          <w:numId w:val="7"/>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 Servidor:</w:t>
      </w:r>
      <w:r w:rsidDel="00000000" w:rsidR="00000000" w:rsidRPr="00000000">
        <w:rPr>
          <w:rFonts w:ascii="Times New Roman" w:cs="Times New Roman" w:eastAsia="Times New Roman" w:hAnsi="Times New Roman"/>
          <w:sz w:val="24"/>
          <w:szCs w:val="24"/>
          <w:rtl w:val="0"/>
        </w:rPr>
        <w:t xml:space="preserve"> Es el equipo que captura las solicitudes. Puede ser cualquier máquina conectada a una red aunque hay servidores que están optimizados y configurados para este uso.</w:t>
      </w:r>
    </w:p>
    <w:p w:rsidR="00000000" w:rsidDel="00000000" w:rsidP="00000000" w:rsidRDefault="00000000" w:rsidRPr="00000000" w14:paraId="00000165">
      <w:pPr>
        <w:widowControl w:val="0"/>
        <w:numPr>
          <w:ilvl w:val="0"/>
          <w:numId w:val="7"/>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 Aplicación (App):</w:t>
      </w:r>
      <w:r w:rsidDel="00000000" w:rsidR="00000000" w:rsidRPr="00000000">
        <w:rPr>
          <w:rFonts w:ascii="Times New Roman" w:cs="Times New Roman" w:eastAsia="Times New Roman" w:hAnsi="Times New Roman"/>
          <w:sz w:val="24"/>
          <w:szCs w:val="24"/>
          <w:rtl w:val="0"/>
        </w:rPr>
        <w:t xml:space="preserve"> Es el software que se ejecuta en el servidor y que incluye la lógica que responde a diferentes solicitudes que llegan al servidor. Las respuestas recibidas se determinan a partir del verbo HTTP (GET, POST...) y el Identificador Uniforme de Recursos (URI), la ruta. La aplicación puede incluir middleware, que es código que se ejecuta entre que se recibe una solicitud y que se envía la respuesta, modificando la solicitud, realizando una consulta a la base de datos o procesando la información.</w:t>
      </w:r>
    </w:p>
    <w:p w:rsidR="00000000" w:rsidDel="00000000" w:rsidP="00000000" w:rsidRDefault="00000000" w:rsidRPr="00000000" w14:paraId="00000166">
      <w:pPr>
        <w:widowControl w:val="0"/>
        <w:numPr>
          <w:ilvl w:val="0"/>
          <w:numId w:val="7"/>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 Base de Datos: </w:t>
      </w:r>
      <w:r w:rsidDel="00000000" w:rsidR="00000000" w:rsidRPr="00000000">
        <w:rPr>
          <w:rFonts w:ascii="Times New Roman" w:cs="Times New Roman" w:eastAsia="Times New Roman" w:hAnsi="Times New Roman"/>
          <w:sz w:val="24"/>
          <w:szCs w:val="24"/>
          <w:rtl w:val="0"/>
        </w:rPr>
        <w:t xml:space="preserve">Se gestiona para organizar y almacenar datos de manera persistente. Almacenar datos en la base de datos hace que el acceso a la memoria principal del servidor se reduzca y que la información permanezca incluso durante una caída del servidor.</w:t>
      </w:r>
    </w:p>
    <w:p w:rsidR="00000000" w:rsidDel="00000000" w:rsidP="00000000" w:rsidRDefault="00000000" w:rsidRPr="00000000" w14:paraId="00000167">
      <w:pPr>
        <w:widowControl w:val="0"/>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responsabilidades clave de los desarrolladores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en plataformas educativas incluyen :</w:t>
      </w:r>
    </w:p>
    <w:p w:rsidR="00000000" w:rsidDel="00000000" w:rsidP="00000000" w:rsidRDefault="00000000" w:rsidRPr="00000000" w14:paraId="00000168">
      <w:pPr>
        <w:widowControl w:val="0"/>
        <w:numPr>
          <w:ilvl w:val="0"/>
          <w:numId w:val="8"/>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 de Bases de Datos: </w:t>
      </w:r>
      <w:r w:rsidDel="00000000" w:rsidR="00000000" w:rsidRPr="00000000">
        <w:rPr>
          <w:rFonts w:ascii="Times New Roman" w:cs="Times New Roman" w:eastAsia="Times New Roman" w:hAnsi="Times New Roman"/>
          <w:sz w:val="24"/>
          <w:szCs w:val="24"/>
          <w:rtl w:val="0"/>
        </w:rPr>
        <w:t xml:space="preserve">Diseñar e implementar bases de datos eficientes para almacenar grandes volúmenes de contenido educativo, información de usuarios y progreso, asegurando una rápida recuperación de la información. Esto incluye la indexación para acelerar las consultas, la normalización de las tablas para reducir la redundancia y mecanismos de caching para disminuir la carga de la base de datos.</w:t>
      </w:r>
    </w:p>
    <w:p w:rsidR="00000000" w:rsidDel="00000000" w:rsidP="00000000" w:rsidRDefault="00000000" w:rsidRPr="00000000" w14:paraId="00000169">
      <w:pPr>
        <w:widowControl w:val="0"/>
        <w:numPr>
          <w:ilvl w:val="0"/>
          <w:numId w:val="8"/>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 </w:t>
      </w:r>
      <w:r w:rsidDel="00000000" w:rsidR="00000000" w:rsidRPr="00000000">
        <w:rPr>
          <w:rFonts w:ascii="Times New Roman" w:cs="Times New Roman" w:eastAsia="Times New Roman" w:hAnsi="Times New Roman"/>
          <w:sz w:val="24"/>
          <w:szCs w:val="24"/>
          <w:rtl w:val="0"/>
        </w:rPr>
        <w:t xml:space="preserve">Integrar APIs externas para añadir funcionalidades como pasarelas de pago, proveedores de correo y análisis, para permitir la comunicación entre los diferentes tipos de sistemas.</w:t>
      </w:r>
    </w:p>
    <w:p w:rsidR="00000000" w:rsidDel="00000000" w:rsidP="00000000" w:rsidRDefault="00000000" w:rsidRPr="00000000" w14:paraId="0000016A">
      <w:pPr>
        <w:widowControl w:val="0"/>
        <w:numPr>
          <w:ilvl w:val="0"/>
          <w:numId w:val="8"/>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de Usuarios y Seguridad: </w:t>
      </w:r>
      <w:r w:rsidDel="00000000" w:rsidR="00000000" w:rsidRPr="00000000">
        <w:rPr>
          <w:rFonts w:ascii="Times New Roman" w:cs="Times New Roman" w:eastAsia="Times New Roman" w:hAnsi="Times New Roman"/>
          <w:sz w:val="24"/>
          <w:szCs w:val="24"/>
          <w:rtl w:val="0"/>
        </w:rPr>
        <w:t xml:space="preserve">Implementar sistemas de autenticación de usuarios para garantizar que solo los usuarios autorizados accedan al contenido y proteger la información sensible de accesos no autorizados.</w:t>
      </w:r>
    </w:p>
    <w:p w:rsidR="00000000" w:rsidDel="00000000" w:rsidP="00000000" w:rsidRDefault="00000000" w:rsidRPr="00000000" w14:paraId="0000016B">
      <w:pPr>
        <w:widowControl w:val="0"/>
        <w:numPr>
          <w:ilvl w:val="0"/>
          <w:numId w:val="8"/>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Datos: </w:t>
      </w:r>
      <w:r w:rsidDel="00000000" w:rsidR="00000000" w:rsidRPr="00000000">
        <w:rPr>
          <w:rFonts w:ascii="Times New Roman" w:cs="Times New Roman" w:eastAsia="Times New Roman" w:hAnsi="Times New Roman"/>
          <w:sz w:val="24"/>
          <w:szCs w:val="24"/>
          <w:rtl w:val="0"/>
        </w:rPr>
        <w:t xml:space="preserve">Procesar y analizar datos para ofrecer recomendaciones personalizadas e insights a los estudiantes, convirtiendo la experiencia de aprendizaje en algo más ameno y efectivo.</w:t>
      </w:r>
    </w:p>
    <w:p w:rsidR="00000000" w:rsidDel="00000000" w:rsidP="00000000" w:rsidRDefault="00000000" w:rsidRPr="00000000" w14:paraId="0000016C">
      <w:pPr>
        <w:widowControl w:val="0"/>
        <w:numPr>
          <w:ilvl w:val="0"/>
          <w:numId w:val="8"/>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del Servidor: </w:t>
      </w:r>
      <w:r w:rsidDel="00000000" w:rsidR="00000000" w:rsidRPr="00000000">
        <w:rPr>
          <w:rFonts w:ascii="Times New Roman" w:cs="Times New Roman" w:eastAsia="Times New Roman" w:hAnsi="Times New Roman"/>
          <w:sz w:val="24"/>
          <w:szCs w:val="24"/>
          <w:rtl w:val="0"/>
        </w:rPr>
        <w:t xml:space="preserve">Configuración del servidor para manejar el tráfico elevado al que suelen someterse las plataformas educativas, mejorando el performance y evitando caídas.</w:t>
      </w:r>
    </w:p>
    <w:p w:rsidR="00000000" w:rsidDel="00000000" w:rsidP="00000000" w:rsidRDefault="00000000" w:rsidRPr="00000000" w14:paraId="0000016D">
      <w:pPr>
        <w:widowControl w:val="0"/>
        <w:spacing w:after="240" w:before="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6E">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2.2.7.2. Tipos de Servidores y Hosting</w:t>
      </w:r>
    </w:p>
    <w:p w:rsidR="00000000" w:rsidDel="00000000" w:rsidP="00000000" w:rsidRDefault="00000000" w:rsidRPr="00000000" w14:paraId="0000016F">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Para alojar una aplicación web, se requieren diferentes tipos de servidores y opciones de </w:t>
      </w:r>
      <w:r w:rsidDel="00000000" w:rsidR="00000000" w:rsidRPr="00000000">
        <w:rPr>
          <w:rFonts w:ascii="Times New Roman" w:cs="Times New Roman" w:eastAsia="Times New Roman" w:hAnsi="Times New Roman"/>
          <w:i w:val="1"/>
          <w:iCs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1">
      <w:pPr>
        <w:widowControl w:val="0"/>
        <w:spacing w:after="12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Servidores:</w:t>
      </w:r>
    </w:p>
    <w:p w:rsidR="00000000" w:rsidDel="00000000" w:rsidP="00000000" w:rsidRDefault="00000000" w:rsidRPr="00000000" w14:paraId="00000172">
      <w:pPr>
        <w:widowControl w:val="0"/>
        <w:numPr>
          <w:ilvl w:val="0"/>
          <w:numId w:val="4"/>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Web: </w:t>
      </w:r>
      <w:r w:rsidDel="00000000" w:rsidR="00000000" w:rsidRPr="00000000">
        <w:rPr>
          <w:rFonts w:ascii="Times New Roman" w:cs="Times New Roman" w:eastAsia="Times New Roman" w:hAnsi="Times New Roman"/>
          <w:sz w:val="24"/>
          <w:szCs w:val="24"/>
          <w:rtl w:val="0"/>
        </w:rPr>
        <w:t xml:space="preserve">Desempeña la función de intermediario entre la aplicación y el cliente, realizando la recepción de las peticiones realizadas por los usuarios y dirigiéndose a la aplicación en el servidor; tenemos como ejemplo de servidores web para este caso a nginx, Apache e IIS.</w:t>
      </w:r>
    </w:p>
    <w:p w:rsidR="00000000" w:rsidDel="00000000" w:rsidP="00000000" w:rsidRDefault="00000000" w:rsidRPr="00000000" w14:paraId="00000173">
      <w:pPr>
        <w:widowControl w:val="0"/>
        <w:numPr>
          <w:ilvl w:val="0"/>
          <w:numId w:val="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Aplicaciones: </w:t>
      </w:r>
      <w:r w:rsidDel="00000000" w:rsidR="00000000" w:rsidRPr="00000000">
        <w:rPr>
          <w:rFonts w:ascii="Times New Roman" w:cs="Times New Roman" w:eastAsia="Times New Roman" w:hAnsi="Times New Roman"/>
          <w:sz w:val="24"/>
          <w:szCs w:val="24"/>
          <w:rtl w:val="0"/>
        </w:rPr>
        <w:t xml:space="preserve">Ejecuta la aplicación, gestionando las peticiones recibidas desde la aplicación del servidor web y obteniendo una respuesta. Ejemplos de estos tipos de servidores son aquellos que ejecutan PHP, Node.js o Python.</w:t>
      </w:r>
    </w:p>
    <w:p w:rsidR="00000000" w:rsidDel="00000000" w:rsidP="00000000" w:rsidRDefault="00000000" w:rsidRPr="00000000" w14:paraId="00000174">
      <w:pPr>
        <w:widowControl w:val="0"/>
        <w:numPr>
          <w:ilvl w:val="0"/>
          <w:numId w:val="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de Base de Datos:</w:t>
      </w:r>
      <w:r w:rsidDel="00000000" w:rsidR="00000000" w:rsidRPr="00000000">
        <w:rPr>
          <w:rFonts w:ascii="Times New Roman" w:cs="Times New Roman" w:eastAsia="Times New Roman" w:hAnsi="Times New Roman"/>
          <w:sz w:val="24"/>
          <w:szCs w:val="24"/>
          <w:rtl w:val="0"/>
        </w:rPr>
        <w:t xml:space="preserve"> Almacena los datos utilizados por la aplicación. Ejemplos comunes son MySQL, PostgreSQL o MongoDB.</w:t>
      </w:r>
    </w:p>
    <w:p w:rsidR="00000000" w:rsidDel="00000000" w:rsidP="00000000" w:rsidRDefault="00000000" w:rsidRPr="00000000" w14:paraId="00000175">
      <w:pPr>
        <w:widowControl w:val="0"/>
        <w:numPr>
          <w:ilvl w:val="0"/>
          <w:numId w:val="4"/>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de Archivos: </w:t>
      </w:r>
      <w:r w:rsidDel="00000000" w:rsidR="00000000" w:rsidRPr="00000000">
        <w:rPr>
          <w:rFonts w:ascii="Times New Roman" w:cs="Times New Roman" w:eastAsia="Times New Roman" w:hAnsi="Times New Roman"/>
          <w:sz w:val="24"/>
          <w:szCs w:val="24"/>
          <w:rtl w:val="0"/>
        </w:rPr>
        <w:t xml:space="preserve">Un sitio donde se almacena información que podría ser muy voluminosa como fotos o vídeos bien podría ser parte del servidor de aplicaciones o bien un servicio en cualquier tipo de servicios de Backend como podría ser el caso del servicio de almacenamiento Amazon S3.</w:t>
      </w:r>
    </w:p>
    <w:p w:rsidR="00000000" w:rsidDel="00000000" w:rsidP="00000000" w:rsidRDefault="00000000" w:rsidRPr="00000000" w14:paraId="00000176">
      <w:pPr>
        <w:widowControl w:val="0"/>
        <w:numPr>
          <w:ilvl w:val="0"/>
          <w:numId w:val="4"/>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de Colas (Queue Server): </w:t>
      </w:r>
      <w:r w:rsidDel="00000000" w:rsidR="00000000" w:rsidRPr="00000000">
        <w:rPr>
          <w:rFonts w:ascii="Times New Roman" w:cs="Times New Roman" w:eastAsia="Times New Roman" w:hAnsi="Times New Roman"/>
          <w:sz w:val="24"/>
          <w:szCs w:val="24"/>
          <w:rtl w:val="0"/>
        </w:rPr>
        <w:t xml:space="preserve">Esta arquitectura permite el procesamiento asíncrono de tareas y mejora la capacidad de respuesta de la aplicación a través de la gestión del alto número de peticiones. </w:t>
      </w:r>
    </w:p>
    <w:p w:rsidR="00000000" w:rsidDel="00000000" w:rsidP="00000000" w:rsidRDefault="00000000" w:rsidRPr="00000000" w14:paraId="00000177">
      <w:pPr>
        <w:widowControl w:val="0"/>
        <w:numPr>
          <w:ilvl w:val="0"/>
          <w:numId w:val="4"/>
        </w:numPr>
        <w:spacing w:after="24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de Caché (Cache Server): </w:t>
      </w:r>
      <w:r w:rsidDel="00000000" w:rsidR="00000000" w:rsidRPr="00000000">
        <w:rPr>
          <w:rFonts w:ascii="Times New Roman" w:cs="Times New Roman" w:eastAsia="Times New Roman" w:hAnsi="Times New Roman"/>
          <w:sz w:val="24"/>
          <w:szCs w:val="24"/>
          <w:rtl w:val="0"/>
        </w:rPr>
        <w:t xml:space="preserve">Éste almacena la información más utilizada, ya que permite agilizar su recuperación, por ejemplo Redis.</w:t>
      </w:r>
    </w:p>
    <w:p w:rsidR="00000000" w:rsidDel="00000000" w:rsidP="00000000" w:rsidRDefault="00000000" w:rsidRPr="00000000" w14:paraId="00000178">
      <w:pPr>
        <w:widowControl w:val="0"/>
        <w:spacing w:after="240" w:before="240" w:line="480" w:lineRule="auto"/>
        <w:ind w:left="4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soportar completamente una aplicación hacen falta como mínimo tres o cuatro de estos tipos de servidores en función del caso de uso.</w:t>
      </w:r>
    </w:p>
    <w:p w:rsidR="00000000" w:rsidDel="00000000" w:rsidP="00000000" w:rsidRDefault="00000000" w:rsidRPr="00000000" w14:paraId="00000179">
      <w:pPr>
        <w:widowControl w:val="0"/>
        <w:spacing w:after="12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Hosting:</w:t>
      </w:r>
    </w:p>
    <w:p w:rsidR="00000000" w:rsidDel="00000000" w:rsidP="00000000" w:rsidRDefault="00000000" w:rsidRPr="00000000" w14:paraId="0000017A">
      <w:pPr>
        <w:widowControl w:val="0"/>
        <w:numPr>
          <w:ilvl w:val="0"/>
          <w:numId w:val="9"/>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Hosting Compartido:</w:t>
      </w:r>
      <w:r w:rsidDel="00000000" w:rsidR="00000000" w:rsidRPr="00000000">
        <w:rPr>
          <w:rFonts w:ascii="Times New Roman" w:cs="Times New Roman" w:eastAsia="Times New Roman" w:hAnsi="Times New Roman"/>
          <w:sz w:val="24"/>
          <w:szCs w:val="24"/>
          <w:rtl w:val="0"/>
        </w:rPr>
        <w:t xml:space="preserve"> La solución más simple y limitada, donde el espacio del servidor se comparte entre múltiples usuarios, restringiendo el rendimiento y las opciones de configuración. Es adecuado para proyectos pequeños.</w:t>
      </w:r>
      <w:r w:rsidDel="00000000" w:rsidR="00000000" w:rsidRPr="00000000">
        <w:rPr>
          <w:rtl w:val="0"/>
        </w:rPr>
      </w:r>
    </w:p>
    <w:p w:rsidR="00000000" w:rsidDel="00000000" w:rsidP="00000000" w:rsidRDefault="00000000" w:rsidRPr="00000000" w14:paraId="0000017B">
      <w:pPr>
        <w:widowControl w:val="0"/>
        <w:numPr>
          <w:ilvl w:val="0"/>
          <w:numId w:val="9"/>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Dedicado: </w:t>
      </w:r>
      <w:r w:rsidDel="00000000" w:rsidR="00000000" w:rsidRPr="00000000">
        <w:rPr>
          <w:rFonts w:ascii="Times New Roman" w:cs="Times New Roman" w:eastAsia="Times New Roman" w:hAnsi="Times New Roman"/>
          <w:sz w:val="24"/>
          <w:szCs w:val="24"/>
          <w:rtl w:val="0"/>
        </w:rPr>
        <w:t xml:space="preserve">Esta forma de servicio permite tener el control total sobre el hardware físico, que proporciona la mayor flexibilidad, pero a su vez, también es la opción que conlleva una mayor responsabilidad administrativa.</w:t>
      </w:r>
    </w:p>
    <w:p w:rsidR="00000000" w:rsidDel="00000000" w:rsidP="00000000" w:rsidRDefault="00000000" w:rsidRPr="00000000" w14:paraId="0000017C">
      <w:pPr>
        <w:widowControl w:val="0"/>
        <w:numPr>
          <w:ilvl w:val="0"/>
          <w:numId w:val="9"/>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 Privado Virtual (VPS por sus siglas en inglés): </w:t>
      </w:r>
      <w:r w:rsidDel="00000000" w:rsidR="00000000" w:rsidRPr="00000000">
        <w:rPr>
          <w:rFonts w:ascii="Times New Roman" w:cs="Times New Roman" w:eastAsia="Times New Roman" w:hAnsi="Times New Roman"/>
          <w:sz w:val="24"/>
          <w:szCs w:val="24"/>
          <w:rtl w:val="0"/>
        </w:rPr>
        <w:t xml:space="preserve">Se asigna sólo una parte de los recursos de un servidor físico, pero se trata de un servicio que se comporta como una unidad totalmente independiente.</w:t>
      </w:r>
    </w:p>
    <w:p w:rsidR="00000000" w:rsidDel="00000000" w:rsidP="00000000" w:rsidRDefault="00000000" w:rsidRPr="00000000" w14:paraId="0000017D">
      <w:pPr>
        <w:widowControl w:val="0"/>
        <w:numPr>
          <w:ilvl w:val="0"/>
          <w:numId w:val="9"/>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Nube (</w:t>
      </w:r>
      <w:r w:rsidDel="00000000" w:rsidR="00000000" w:rsidRPr="00000000">
        <w:rPr>
          <w:rFonts w:ascii="Times New Roman" w:cs="Times New Roman" w:eastAsia="Times New Roman" w:hAnsi="Times New Roman"/>
          <w:b w:val="1"/>
          <w:bCs w:val="1"/>
          <w:i w:val="1"/>
          <w:iCs w:val="1"/>
          <w:sz w:val="24"/>
          <w:szCs w:val="24"/>
          <w:rtl w:val="0"/>
        </w:rPr>
        <w:t xml:space="preserve">Cloud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Servicios proporcionados por un proveedor de la nube que ofrecen una amplia gama de opciones de configuración. Son los más flexibles, aunque también los más costosos.</w:t>
      </w:r>
      <w:r w:rsidDel="00000000" w:rsidR="00000000" w:rsidRPr="00000000">
        <w:rPr>
          <w:rtl w:val="0"/>
        </w:rPr>
      </w:r>
    </w:p>
    <w:p w:rsidR="00000000" w:rsidDel="00000000" w:rsidP="00000000" w:rsidRDefault="00000000" w:rsidRPr="00000000" w14:paraId="0000017E">
      <w:pPr>
        <w:widowControl w:val="0"/>
        <w:spacing w:after="240" w:before="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7F">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2.2.7.3. Sistemas de Gestión de Bases de Datos (DBMS)</w:t>
      </w:r>
    </w:p>
    <w:p w:rsidR="00000000" w:rsidDel="00000000" w:rsidP="00000000" w:rsidRDefault="00000000" w:rsidRPr="00000000" w14:paraId="00000180">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widowControl w:val="0"/>
        <w:spacing w:after="120" w:before="120" w:line="480" w:lineRule="auto"/>
        <w:ind w:left="4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del Sistema de Gestión de Bases de Datos (SGBD) es importante cuando se trata de obtener la escalabilidad y rendimiento de una plataforma de la web. Hay varias opciones en el mercado, cada una con sus características y sus propios casos de uso:</w:t>
      </w:r>
    </w:p>
    <w:p w:rsidR="00000000" w:rsidDel="00000000" w:rsidP="00000000" w:rsidRDefault="00000000" w:rsidRPr="00000000" w14:paraId="00000182">
      <w:pPr>
        <w:widowControl w:val="0"/>
        <w:numPr>
          <w:ilvl w:val="0"/>
          <w:numId w:val="1"/>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RDBMS open source, el más ampliamente usado, ofrece estabilidad y facilidad de uso. Compatible con PHP, Node.js y Python; perfecto para aplicaciones web, sistemas de gestión de contenidos y plataformas de comercio electrónico.</w:t>
      </w:r>
    </w:p>
    <w:p w:rsidR="00000000" w:rsidDel="00000000" w:rsidP="00000000" w:rsidRDefault="00000000" w:rsidRPr="00000000" w14:paraId="00000183">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un RDBMS open source muy avanzado, nivel empresa, permite realizar consultas complejas, indexación y operaciones transaccionales en su base de datos. Ideal para análisis de datos, información geográfica (GIS) y aplicaciones web que requieren consultas complejas.</w:t>
      </w:r>
    </w:p>
    <w:p w:rsidR="00000000" w:rsidDel="00000000" w:rsidP="00000000" w:rsidRDefault="00000000" w:rsidRPr="00000000" w14:paraId="00000184">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SGBD NoSQL puntero, con soporte a escalabilidad y flexibilidad. Almacena los datos en formato BSON (similar a JSON), permite almacenamiento orientado a documentos sin esquema. Ideal para análisis en tiempo real, aplicaciones IoT y social media.</w:t>
      </w:r>
    </w:p>
    <w:p w:rsidR="00000000" w:rsidDel="00000000" w:rsidP="00000000" w:rsidRDefault="00000000" w:rsidRPr="00000000" w14:paraId="00000185">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Microsoft SQL Server:</w:t>
      </w:r>
      <w:r w:rsidDel="00000000" w:rsidR="00000000" w:rsidRPr="00000000">
        <w:rPr>
          <w:rFonts w:ascii="Times New Roman" w:cs="Times New Roman" w:eastAsia="Times New Roman" w:hAnsi="Times New Roman"/>
          <w:sz w:val="24"/>
          <w:szCs w:val="24"/>
          <w:rtl w:val="0"/>
        </w:rPr>
        <w:t xml:space="preserve"> Un DBMS robusto de nivel empresarial con profunda integración en el ecosistema de Microsoft. Soporta implementaciones locales y en la nube (Azure), y es adecuado para sistemas ERP, análisis de datos y aplicaciones.NET.</w:t>
      </w:r>
      <w:r w:rsidDel="00000000" w:rsidR="00000000" w:rsidRPr="00000000">
        <w:rPr>
          <w:rtl w:val="0"/>
        </w:rPr>
      </w:r>
    </w:p>
    <w:p w:rsidR="00000000" w:rsidDel="00000000" w:rsidP="00000000" w:rsidRDefault="00000000" w:rsidRPr="00000000" w14:paraId="00000186">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Plataforma Oracle Database: </w:t>
      </w:r>
      <w:r w:rsidDel="00000000" w:rsidR="00000000" w:rsidRPr="00000000">
        <w:rPr>
          <w:rFonts w:ascii="Times New Roman" w:cs="Times New Roman" w:eastAsia="Times New Roman" w:hAnsi="Times New Roman"/>
          <w:sz w:val="24"/>
          <w:szCs w:val="24"/>
          <w:rtl w:val="0"/>
        </w:rPr>
        <w:t xml:space="preserve">se trata de un software de base de datos comercial de extremadamente alta fiabilidad que emplean muchas compañías para aplicaciones de misión crítica (misión de negocio). Proporciona soporte para alta disponibilidad y funciones de recuperación ante desastres, siendo esta una característica adecuada para los tipos de sistemas que requieren aplicaciones para la banca, ERP, CRM y almacenes de datos.</w:t>
      </w:r>
    </w:p>
    <w:p w:rsidR="00000000" w:rsidDel="00000000" w:rsidP="00000000" w:rsidRDefault="00000000" w:rsidRPr="00000000" w14:paraId="00000187">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w:t>
      </w:r>
      <w:r w:rsidDel="00000000" w:rsidR="00000000" w:rsidRPr="00000000">
        <w:rPr>
          <w:rFonts w:ascii="Times New Roman" w:cs="Times New Roman" w:eastAsia="Times New Roman" w:hAnsi="Times New Roman"/>
          <w:sz w:val="24"/>
          <w:szCs w:val="24"/>
          <w:rtl w:val="0"/>
        </w:rPr>
        <w:t xml:space="preserve">es una base de datos que se trata de una base de datos NoSQL alojada en la nube y orientada a la construcción de las aplicaciones en tiempo real. Almacena el contenido de los datos como un gran árbol JSON y sincroniza los cambios al instante en todos los clientes conectados. Se trata de una base de datos que está optimizada para el uso de plataformas móviles y la web, siendo esta una aplicación ideal para aplicaciones de chat en tiempo real y notificaciones en vivo.</w:t>
      </w:r>
    </w:p>
    <w:p w:rsidR="00000000" w:rsidDel="00000000" w:rsidP="00000000" w:rsidRDefault="00000000" w:rsidRPr="00000000" w14:paraId="00000188">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Redis: </w:t>
      </w:r>
      <w:r w:rsidDel="00000000" w:rsidR="00000000" w:rsidRPr="00000000">
        <w:rPr>
          <w:rFonts w:ascii="Times New Roman" w:cs="Times New Roman" w:eastAsia="Times New Roman" w:hAnsi="Times New Roman"/>
          <w:sz w:val="24"/>
          <w:szCs w:val="24"/>
          <w:rtl w:val="0"/>
        </w:rPr>
        <w:t xml:space="preserve">es una base de datos en memoria que soporta estructuras de datos tipo clave-valor. Es comúnmente utilizada como caché o message broker debido a su rendimiento muy rápido. Es versátil para necesidades de almacenamiento temporal y en tiempo real.</w:t>
      </w:r>
      <w:r w:rsidDel="00000000" w:rsidR="00000000" w:rsidRPr="00000000">
        <w:rPr>
          <w:rtl w:val="0"/>
        </w:rPr>
      </w:r>
    </w:p>
    <w:p w:rsidR="00000000" w:rsidDel="00000000" w:rsidP="00000000" w:rsidRDefault="00000000" w:rsidRPr="00000000" w14:paraId="00000189">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MariaDB: </w:t>
      </w:r>
      <w:r w:rsidDel="00000000" w:rsidR="00000000" w:rsidRPr="00000000">
        <w:rPr>
          <w:rFonts w:ascii="Times New Roman" w:cs="Times New Roman" w:eastAsia="Times New Roman" w:hAnsi="Times New Roman"/>
          <w:sz w:val="24"/>
          <w:szCs w:val="24"/>
          <w:rtl w:val="0"/>
        </w:rPr>
        <w:t xml:space="preserve">Un RDBMS basado en el código de MySQL y que ofrece la posibilidad de almacenamiento columnar y del procesamiento de datos en modo paralelo. Es un perfecto sustituto de MySQL cuando se considera que la seguridad de datos, la escalabilidad y la performance constituyen las prioridades del sistema.</w:t>
      </w:r>
    </w:p>
    <w:p w:rsidR="00000000" w:rsidDel="00000000" w:rsidP="00000000" w:rsidRDefault="00000000" w:rsidRPr="00000000" w14:paraId="0000018A">
      <w:pPr>
        <w:widowControl w:val="0"/>
        <w:numPr>
          <w:ilvl w:val="0"/>
          <w:numId w:val="1"/>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IBM DB2:</w:t>
      </w:r>
      <w:r w:rsidDel="00000000" w:rsidR="00000000" w:rsidRPr="00000000">
        <w:rPr>
          <w:rFonts w:ascii="Times New Roman" w:cs="Times New Roman" w:eastAsia="Times New Roman" w:hAnsi="Times New Roman"/>
          <w:sz w:val="24"/>
          <w:szCs w:val="24"/>
          <w:rtl w:val="0"/>
        </w:rPr>
        <w:t xml:space="preserve"> Un sistema de gestión de bases de datos híbrido que es capaz de gestionar datos relacionales y no relacionales. Muy bien optimizado para entornos de performance alta, incluso incluye características asociadas a la inteligencia artificial para la optimización de consultas y el análisis.</w:t>
      </w:r>
      <w:r w:rsidDel="00000000" w:rsidR="00000000" w:rsidRPr="00000000">
        <w:rPr>
          <w:rtl w:val="0"/>
        </w:rPr>
      </w:r>
    </w:p>
    <w:p w:rsidR="00000000" w:rsidDel="00000000" w:rsidP="00000000" w:rsidRDefault="00000000" w:rsidRPr="00000000" w14:paraId="0000018B">
      <w:pPr>
        <w:widowControl w:val="0"/>
        <w:numPr>
          <w:ilvl w:val="0"/>
          <w:numId w:val="1"/>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Un DBMS de código abierto, autocontenido, compacto y rápido. Opera directamente desde la aplicación sin necesidad de configuración. Ampliamente utilizado en aplicaciones móviles, navegadores y dispositivos pequeños.</w:t>
      </w:r>
      <w:r w:rsidDel="00000000" w:rsidR="00000000" w:rsidRPr="00000000">
        <w:rPr>
          <w:rtl w:val="0"/>
        </w:rPr>
      </w:r>
    </w:p>
    <w:p w:rsidR="00000000" w:rsidDel="00000000" w:rsidP="00000000" w:rsidRDefault="00000000" w:rsidRPr="00000000" w14:paraId="0000018C">
      <w:pPr>
        <w:widowControl w:val="0"/>
        <w:spacing w:after="240" w:before="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8D">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E">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8F">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2.2.7.4. Escalabilidad de Plataformas Digitales</w:t>
      </w:r>
    </w:p>
    <w:p w:rsidR="00000000" w:rsidDel="00000000" w:rsidP="00000000" w:rsidRDefault="00000000" w:rsidRPr="00000000" w14:paraId="00000190">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escalabilidad es fundamental para que una plataforma digital, especialmente un LMS, pueda manejar un número creciente de usuarios, contenido y tráfico sin degradación del rendimiento. Abarca la capacidad técnica y la flexibilidad funcional.</w:t>
      </w:r>
      <w:r w:rsidDel="00000000" w:rsidR="00000000" w:rsidRPr="00000000">
        <w:rPr>
          <w:rtl w:val="0"/>
        </w:rPr>
      </w:r>
    </w:p>
    <w:p w:rsidR="00000000" w:rsidDel="00000000" w:rsidP="00000000" w:rsidRDefault="00000000" w:rsidRPr="00000000" w14:paraId="00000191">
      <w:pPr>
        <w:widowControl w:val="0"/>
        <w:numPr>
          <w:ilvl w:val="0"/>
          <w:numId w:val="15"/>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Técnica:</w:t>
      </w:r>
      <w:r w:rsidDel="00000000" w:rsidR="00000000" w:rsidRPr="00000000">
        <w:rPr>
          <w:rFonts w:ascii="Times New Roman" w:cs="Times New Roman" w:eastAsia="Times New Roman" w:hAnsi="Times New Roman"/>
          <w:sz w:val="24"/>
          <w:szCs w:val="24"/>
          <w:rtl w:val="0"/>
        </w:rPr>
        <w:t xml:space="preserve"> Hace referencia a cuántos usuarios concurrentes puede darse soporte en el sistema sin presenciar ralentizaciones.</w:t>
      </w:r>
    </w:p>
    <w:p w:rsidR="00000000" w:rsidDel="00000000" w:rsidP="00000000" w:rsidRDefault="00000000" w:rsidRPr="00000000" w14:paraId="00000192">
      <w:pPr>
        <w:widowControl w:val="0"/>
        <w:numPr>
          <w:ilvl w:val="0"/>
          <w:numId w:val="1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Escalado de Recursos en la Nube:</w:t>
      </w:r>
      <w:r w:rsidDel="00000000" w:rsidR="00000000" w:rsidRPr="00000000">
        <w:rPr>
          <w:rFonts w:ascii="Times New Roman" w:cs="Times New Roman" w:eastAsia="Times New Roman" w:hAnsi="Times New Roman"/>
          <w:sz w:val="24"/>
          <w:szCs w:val="24"/>
          <w:rtl w:val="0"/>
        </w:rPr>
        <w:t xml:space="preserve"> La infraestructura de nube flexible permite la gestión de los recursos que se utilizan desde la demanda, como son triggers de escalado automático (umbrales para el uso de CPU y memoria), balanceo de carga (distribución de tráfico a través de múltiples servidores), y monitoreo de recursos para anticipar picos de demanda.</w:t>
      </w:r>
    </w:p>
    <w:p w:rsidR="00000000" w:rsidDel="00000000" w:rsidP="00000000" w:rsidRDefault="00000000" w:rsidRPr="00000000" w14:paraId="00000193">
      <w:pPr>
        <w:widowControl w:val="0"/>
        <w:numPr>
          <w:ilvl w:val="0"/>
          <w:numId w:val="1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Rendimiento de Base de Datos: </w:t>
      </w:r>
      <w:r w:rsidDel="00000000" w:rsidR="00000000" w:rsidRPr="00000000">
        <w:rPr>
          <w:rFonts w:ascii="Times New Roman" w:cs="Times New Roman" w:eastAsia="Times New Roman" w:hAnsi="Times New Roman"/>
          <w:sz w:val="24"/>
          <w:szCs w:val="24"/>
          <w:rtl w:val="0"/>
        </w:rPr>
        <w:t xml:space="preserve">La base de datos optimizada es clave para la velocidad y fiabilidad del sistema, manteniendo el acceso conforme crecen los datos mediante optimización de consultas, caching de datos (almacenar en un área de almacenamiento temporales de alta velocidad datos de acceso difusos), y limpieza regular de datos obsoletos.</w:t>
      </w:r>
    </w:p>
    <w:p w:rsidR="00000000" w:rsidDel="00000000" w:rsidP="00000000" w:rsidRDefault="00000000" w:rsidRPr="00000000" w14:paraId="00000194">
      <w:pPr>
        <w:widowControl w:val="0"/>
        <w:numPr>
          <w:ilvl w:val="0"/>
          <w:numId w:val="1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Métodos de Entrega de Contenidos: </w:t>
      </w:r>
      <w:r w:rsidDel="00000000" w:rsidR="00000000" w:rsidRPr="00000000">
        <w:rPr>
          <w:rFonts w:ascii="Times New Roman" w:cs="Times New Roman" w:eastAsia="Times New Roman" w:hAnsi="Times New Roman"/>
          <w:sz w:val="24"/>
          <w:szCs w:val="24"/>
          <w:rtl w:val="0"/>
        </w:rPr>
        <w:t xml:space="preserve">Para entregar materiales de aprendizaje rápida y de manera fiable tal y como escala su tamaño, se utilizan Redes de Distribución de Contenidos (CDNs) que colocan las copias de contenidos lo más cercanas posible a los usuarios, compresión inteligente para reducir el tamaño de los ficheros e optimización de formatos.</w:t>
      </w:r>
    </w:p>
    <w:p w:rsidR="00000000" w:rsidDel="00000000" w:rsidP="00000000" w:rsidRDefault="00000000" w:rsidRPr="00000000" w14:paraId="00000195">
      <w:pPr>
        <w:widowControl w:val="0"/>
        <w:numPr>
          <w:ilvl w:val="0"/>
          <w:numId w:val="20"/>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Funcional:</w:t>
      </w:r>
      <w:r w:rsidDel="00000000" w:rsidR="00000000" w:rsidRPr="00000000">
        <w:rPr>
          <w:rFonts w:ascii="Times New Roman" w:cs="Times New Roman" w:eastAsia="Times New Roman" w:hAnsi="Times New Roman"/>
          <w:sz w:val="24"/>
          <w:szCs w:val="24"/>
          <w:rtl w:val="0"/>
        </w:rPr>
        <w:t xml:space="preserve"> Permite adicionar, conforme a su definición, categorías de contenido y funcionalidades adicionales, concretamente sin la necesidad de revisar el sistema integralmente. </w:t>
      </w:r>
    </w:p>
    <w:p w:rsidR="00000000" w:rsidDel="00000000" w:rsidP="00000000" w:rsidRDefault="00000000" w:rsidRPr="00000000" w14:paraId="00000196">
      <w:pPr>
        <w:widowControl w:val="0"/>
        <w:numPr>
          <w:ilvl w:val="0"/>
          <w:numId w:val="20"/>
        </w:numPr>
        <w:spacing w:after="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Basada en Módulos:</w:t>
      </w:r>
      <w:r w:rsidDel="00000000" w:rsidR="00000000" w:rsidRPr="00000000">
        <w:rPr>
          <w:rFonts w:ascii="Times New Roman" w:cs="Times New Roman" w:eastAsia="Times New Roman" w:hAnsi="Times New Roman"/>
          <w:sz w:val="24"/>
          <w:szCs w:val="24"/>
          <w:rtl w:val="0"/>
        </w:rPr>
        <w:t xml:space="preserve"> Una arquitectura de tipo modular descompone la arquitectura del sistema en partes independientes, de modo que cada módulo es responsable de gestionar una función específica (por ejemplo, el inicio de la sesión del usuario o la entrega del contenido) y permite actualizar o ampliar campos específicos del sistema al mismo tiempo que permite la inactividad mínima y el riesgo de errores extensos.</w:t>
      </w:r>
      <w:r w:rsidDel="00000000" w:rsidR="00000000" w:rsidRPr="00000000">
        <w:rPr>
          <w:rtl w:val="0"/>
        </w:rPr>
      </w:r>
    </w:p>
    <w:p w:rsidR="00000000" w:rsidDel="00000000" w:rsidP="00000000" w:rsidRDefault="00000000" w:rsidRPr="00000000" w14:paraId="00000197">
      <w:pPr>
        <w:widowControl w:val="0"/>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Señales de Alerta de Tensión en la Plataforma:</w:t>
      </w:r>
    </w:p>
    <w:p w:rsidR="00000000" w:rsidDel="00000000" w:rsidP="00000000" w:rsidRDefault="00000000" w:rsidRPr="00000000" w14:paraId="00000198">
      <w:pPr>
        <w:widowControl w:val="0"/>
        <w:numPr>
          <w:ilvl w:val="0"/>
          <w:numId w:val="6"/>
        </w:numPr>
        <w:spacing w:after="0" w:after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Tiempos de carga lenta y tasas de error.</w:t>
      </w:r>
      <w:r w:rsidDel="00000000" w:rsidR="00000000" w:rsidRPr="00000000">
        <w:rPr>
          <w:rtl w:val="0"/>
        </w:rPr>
      </w:r>
    </w:p>
    <w:p w:rsidR="00000000" w:rsidDel="00000000" w:rsidP="00000000" w:rsidRDefault="00000000" w:rsidRPr="00000000" w14:paraId="00000199">
      <w:pPr>
        <w:widowControl w:val="0"/>
        <w:numPr>
          <w:ilvl w:val="0"/>
          <w:numId w:val="6"/>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repentino en los tickets de soporte relacionados con el rendimiento del sistema.</w:t>
      </w:r>
      <w:r w:rsidDel="00000000" w:rsidR="00000000" w:rsidRPr="00000000">
        <w:rPr>
          <w:rtl w:val="0"/>
        </w:rPr>
      </w:r>
    </w:p>
    <w:p w:rsidR="00000000" w:rsidDel="00000000" w:rsidP="00000000" w:rsidRDefault="00000000" w:rsidRPr="00000000" w14:paraId="0000019A">
      <w:pPr>
        <w:widowControl w:val="0"/>
        <w:numPr>
          <w:ilvl w:val="0"/>
          <w:numId w:val="6"/>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de los administradores con catálogos complejos.</w:t>
      </w:r>
      <w:r w:rsidDel="00000000" w:rsidR="00000000" w:rsidRPr="00000000">
        <w:rPr>
          <w:rtl w:val="0"/>
        </w:rPr>
      </w:r>
    </w:p>
    <w:p w:rsidR="00000000" w:rsidDel="00000000" w:rsidP="00000000" w:rsidRDefault="00000000" w:rsidRPr="00000000" w14:paraId="0000019B">
      <w:pPr>
        <w:widowControl w:val="0"/>
        <w:numPr>
          <w:ilvl w:val="0"/>
          <w:numId w:val="6"/>
        </w:numPr>
        <w:spacing w:after="12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de integración con sistemas empresariales.</w:t>
      </w:r>
      <w:r w:rsidDel="00000000" w:rsidR="00000000" w:rsidRPr="00000000">
        <w:rPr>
          <w:rtl w:val="0"/>
        </w:rPr>
      </w:r>
    </w:p>
    <w:p w:rsidR="00000000" w:rsidDel="00000000" w:rsidP="00000000" w:rsidRDefault="00000000" w:rsidRPr="00000000" w14:paraId="0000019C">
      <w:pPr>
        <w:widowControl w:val="0"/>
        <w:spacing w:after="240" w:before="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9D">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2.2.7.5. Seguridad de Aplicaciones Web y Datos Educativos</w:t>
      </w:r>
    </w:p>
    <w:p w:rsidR="00000000" w:rsidDel="00000000" w:rsidP="00000000" w:rsidRDefault="00000000" w:rsidRPr="00000000" w14:paraId="0000019E">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widowControl w:val="0"/>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de las aplicaciones web resulta ser un elemento fundamental en todos los contextos, pero en el entorno educativo, se convierte en un aspecto esencial dado el tratamiento de información privilegiada de alumnos y profesores. Por lo tanto, debe tenerse siempre presente un enfoque de la seguridad de las aplicaciones web que no implique solo el código, sino también procesos, almacenamiento de datos y, cómo no, las políticas de seguridad de la propia institución.</w:t>
      </w:r>
    </w:p>
    <w:p w:rsidR="00000000" w:rsidDel="00000000" w:rsidP="00000000" w:rsidRDefault="00000000" w:rsidRPr="00000000" w14:paraId="000001A0">
      <w:pPr>
        <w:widowControl w:val="0"/>
        <w:spacing w:after="120" w:before="12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y herramientas de seguridad:</w:t>
      </w:r>
    </w:p>
    <w:p w:rsidR="00000000" w:rsidDel="00000000" w:rsidP="00000000" w:rsidRDefault="00000000" w:rsidRPr="00000000" w14:paraId="000001A1">
      <w:pPr>
        <w:widowControl w:val="0"/>
        <w:numPr>
          <w:ilvl w:val="0"/>
          <w:numId w:val="10"/>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Pruebas de seguridad (Regularmente): </w:t>
      </w:r>
      <w:r w:rsidDel="00000000" w:rsidR="00000000" w:rsidRPr="00000000">
        <w:rPr>
          <w:rFonts w:ascii="Times New Roman" w:cs="Times New Roman" w:eastAsia="Times New Roman" w:hAnsi="Times New Roman"/>
          <w:sz w:val="24"/>
          <w:szCs w:val="24"/>
          <w:rtl w:val="0"/>
        </w:rPr>
        <w:t xml:space="preserve">Uno de los métodos de seguridad con el que probablemente ya se vea familiarizado es la realización de pruebas de seguridad de algún tipo, entre las que se encuentran pruebas de penetración (intentos de ataque reales contra la aplicación), aceleradores de seguridad (automáticos para identificar debilidades de seguridad ya conocidas) y revisores de código (identificar prácticas inseguras).</w:t>
      </w:r>
    </w:p>
    <w:p w:rsidR="00000000" w:rsidDel="00000000" w:rsidP="00000000" w:rsidRDefault="00000000" w:rsidRPr="00000000" w14:paraId="000001A2">
      <w:pPr>
        <w:widowControl w:val="0"/>
        <w:numPr>
          <w:ilvl w:val="0"/>
          <w:numId w:val="10"/>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Firewalls de aplicaciones web (Web Application Firewalls o WAF): </w:t>
      </w:r>
      <w:r w:rsidDel="00000000" w:rsidR="00000000" w:rsidRPr="00000000">
        <w:rPr>
          <w:rFonts w:ascii="Times New Roman" w:cs="Times New Roman" w:eastAsia="Times New Roman" w:hAnsi="Times New Roman"/>
          <w:sz w:val="24"/>
          <w:szCs w:val="24"/>
          <w:rtl w:val="0"/>
        </w:rPr>
        <w:t xml:space="preserve">muchos de ellos tienen la única misión de ser un escudo para proteger la aplicación de los ataques filtrando el tráfico malicioso.</w:t>
      </w:r>
    </w:p>
    <w:p w:rsidR="00000000" w:rsidDel="00000000" w:rsidP="00000000" w:rsidRDefault="00000000" w:rsidRPr="00000000" w14:paraId="000001A3">
      <w:pPr>
        <w:widowControl w:val="0"/>
        <w:numPr>
          <w:ilvl w:val="0"/>
          <w:numId w:val="10"/>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Pruebas de seguridad de aplicaciones de código estático (SAST): </w:t>
      </w:r>
      <w:r w:rsidDel="00000000" w:rsidR="00000000" w:rsidRPr="00000000">
        <w:rPr>
          <w:rFonts w:ascii="Times New Roman" w:cs="Times New Roman" w:eastAsia="Times New Roman" w:hAnsi="Times New Roman"/>
          <w:sz w:val="24"/>
          <w:szCs w:val="24"/>
          <w:rtl w:val="0"/>
        </w:rPr>
        <w:t xml:space="preserve">son realizadas al analizar el código fuente de la aplicación de forma automatizada para la identificación de vulnerabilidades. Están integradas dentro de las etapas del programa de desarrollo.</w:t>
      </w:r>
    </w:p>
    <w:p w:rsidR="00000000" w:rsidDel="00000000" w:rsidP="00000000" w:rsidRDefault="00000000" w:rsidRPr="00000000" w14:paraId="000001A4">
      <w:pPr>
        <w:widowControl w:val="0"/>
        <w:numPr>
          <w:ilvl w:val="0"/>
          <w:numId w:val="10"/>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Pruebas de seguridad para aplicaciones de código dinámico (Dynamic Application Security Testing o DAST):</w:t>
      </w:r>
      <w:r w:rsidDel="00000000" w:rsidR="00000000" w:rsidRPr="00000000">
        <w:rPr>
          <w:rFonts w:ascii="Times New Roman" w:cs="Times New Roman" w:eastAsia="Times New Roman" w:hAnsi="Times New Roman"/>
          <w:sz w:val="24"/>
          <w:szCs w:val="24"/>
          <w:rtl w:val="0"/>
        </w:rPr>
        <w:t xml:space="preserve"> implican pruebas realizadas sobre las aplicaciones en producción para identificar vulnerabilidades, mediante entrevistas directas o con herramientas DAST.</w:t>
      </w:r>
    </w:p>
    <w:p w:rsidR="00000000" w:rsidDel="00000000" w:rsidP="00000000" w:rsidRDefault="00000000" w:rsidRPr="00000000" w14:paraId="000001A5">
      <w:pPr>
        <w:widowControl w:val="0"/>
        <w:numPr>
          <w:ilvl w:val="0"/>
          <w:numId w:val="10"/>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Extensible Detection and Response (XDR):</w:t>
      </w:r>
      <w:r w:rsidDel="00000000" w:rsidR="00000000" w:rsidRPr="00000000">
        <w:rPr>
          <w:rFonts w:ascii="Times New Roman" w:cs="Times New Roman" w:eastAsia="Times New Roman" w:hAnsi="Times New Roman"/>
          <w:sz w:val="24"/>
          <w:szCs w:val="24"/>
          <w:rtl w:val="0"/>
        </w:rPr>
        <w:t xml:space="preserve"> son plataformas que son utilizadas para la detección y la respuesta a ataques de forma unificada en todo el entorno de TI, mediante análisis y automatización avanzada.</w:t>
      </w:r>
    </w:p>
    <w:p w:rsidR="00000000" w:rsidDel="00000000" w:rsidP="00000000" w:rsidRDefault="00000000" w:rsidRPr="00000000" w14:paraId="000001A6">
      <w:pPr>
        <w:widowControl w:val="0"/>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Marcos de Ciberseguridad:</w:t>
      </w:r>
    </w:p>
    <w:p w:rsidR="00000000" w:rsidDel="00000000" w:rsidP="00000000" w:rsidRDefault="00000000" w:rsidRPr="00000000" w14:paraId="000001A7">
      <w:pPr>
        <w:widowControl w:val="0"/>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emplear marcos de referencia estándar de la industria tales como el estándar ISO 27001, NIST, CIS Controls, o ASVS (Application Security Verification Standard) para orientar la actividad de la ciberseguridad.</w:t>
      </w:r>
    </w:p>
    <w:p w:rsidR="00000000" w:rsidDel="00000000" w:rsidP="00000000" w:rsidRDefault="00000000" w:rsidRPr="00000000" w14:paraId="000001A8">
      <w:pPr>
        <w:widowControl w:val="0"/>
        <w:spacing w:after="120" w:before="12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y Control de Acceso:</w:t>
      </w:r>
    </w:p>
    <w:p w:rsidR="00000000" w:rsidDel="00000000" w:rsidP="00000000" w:rsidRDefault="00000000" w:rsidRPr="00000000" w14:paraId="000001A9">
      <w:pPr>
        <w:widowControl w:val="0"/>
        <w:numPr>
          <w:ilvl w:val="0"/>
          <w:numId w:val="17"/>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Contraseñas Fuertes Políticas: </w:t>
      </w:r>
      <w:r w:rsidDel="00000000" w:rsidR="00000000" w:rsidRPr="00000000">
        <w:rPr>
          <w:rFonts w:ascii="Times New Roman" w:cs="Times New Roman" w:eastAsia="Times New Roman" w:hAnsi="Times New Roman"/>
          <w:sz w:val="24"/>
          <w:szCs w:val="24"/>
          <w:rtl w:val="0"/>
        </w:rPr>
        <w:t xml:space="preserve">incluye procesos de recuperación seguro de las contraseñas, políticas de expiración y rotación y priorización de la autenticación multifactor (MFA).</w:t>
      </w:r>
    </w:p>
    <w:p w:rsidR="00000000" w:rsidDel="00000000" w:rsidP="00000000" w:rsidRDefault="00000000" w:rsidRPr="00000000" w14:paraId="000001AA">
      <w:pPr>
        <w:widowControl w:val="0"/>
        <w:numPr>
          <w:ilvl w:val="0"/>
          <w:numId w:val="17"/>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 Autenticación para las Acciones Sensibles: </w:t>
      </w:r>
      <w:r w:rsidDel="00000000" w:rsidR="00000000" w:rsidRPr="00000000">
        <w:rPr>
          <w:rFonts w:ascii="Times New Roman" w:cs="Times New Roman" w:eastAsia="Times New Roman" w:hAnsi="Times New Roman"/>
          <w:sz w:val="24"/>
          <w:szCs w:val="24"/>
          <w:rtl w:val="0"/>
        </w:rPr>
        <w:t xml:space="preserve">requerir a los usuarios que se autentican para funciones o transacciones sensibles.</w:t>
      </w:r>
    </w:p>
    <w:p w:rsidR="00000000" w:rsidDel="00000000" w:rsidP="00000000" w:rsidRDefault="00000000" w:rsidRPr="00000000" w14:paraId="000001AB">
      <w:pPr>
        <w:widowControl w:val="0"/>
        <w:numPr>
          <w:ilvl w:val="0"/>
          <w:numId w:val="17"/>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Mínimo Privilegio (POLP): </w:t>
      </w:r>
      <w:r w:rsidDel="00000000" w:rsidR="00000000" w:rsidRPr="00000000">
        <w:rPr>
          <w:rFonts w:ascii="Times New Roman" w:cs="Times New Roman" w:eastAsia="Times New Roman" w:hAnsi="Times New Roman"/>
          <w:sz w:val="24"/>
          <w:szCs w:val="24"/>
          <w:rtl w:val="0"/>
        </w:rPr>
        <w:t xml:space="preserve">conceder a los usuarios solo los permisos requeridos para sus roles, minimizando el daño potencial de cuentas comprometidas.</w:t>
      </w:r>
    </w:p>
    <w:p w:rsidR="00000000" w:rsidDel="00000000" w:rsidP="00000000" w:rsidRDefault="00000000" w:rsidRPr="00000000" w14:paraId="000001AC">
      <w:pPr>
        <w:widowControl w:val="0"/>
        <w:numPr>
          <w:ilvl w:val="0"/>
          <w:numId w:val="17"/>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Cifrado Completo (SSL/TLS):</w:t>
      </w:r>
      <w:r w:rsidDel="00000000" w:rsidR="00000000" w:rsidRPr="00000000">
        <w:rPr>
          <w:rFonts w:ascii="Times New Roman" w:cs="Times New Roman" w:eastAsia="Times New Roman" w:hAnsi="Times New Roman"/>
          <w:sz w:val="24"/>
          <w:szCs w:val="24"/>
          <w:rtl w:val="0"/>
        </w:rPr>
        <w:t xml:space="preserve"> todas las contraseñas y las credenciales deben ser cifradas en reposo y en tránsito utilizando protocolos seguros, como SSL/TLS.</w:t>
      </w:r>
    </w:p>
    <w:p w:rsidR="00000000" w:rsidDel="00000000" w:rsidP="00000000" w:rsidRDefault="00000000" w:rsidRPr="00000000" w14:paraId="000001AD">
      <w:pPr>
        <w:widowControl w:val="0"/>
        <w:numPr>
          <w:ilvl w:val="0"/>
          <w:numId w:val="17"/>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Monitoreo de Actividad Sospechosa: </w:t>
      </w:r>
      <w:r w:rsidDel="00000000" w:rsidR="00000000" w:rsidRPr="00000000">
        <w:rPr>
          <w:rFonts w:ascii="Times New Roman" w:cs="Times New Roman" w:eastAsia="Times New Roman" w:hAnsi="Times New Roman"/>
          <w:sz w:val="24"/>
          <w:szCs w:val="24"/>
          <w:rtl w:val="0"/>
        </w:rPr>
        <w:t xml:space="preserve">monitorizar continuamente las cuentas de los usuarios para detectar comportamientos anómalos.</w:t>
      </w:r>
    </w:p>
    <w:p w:rsidR="00000000" w:rsidDel="00000000" w:rsidP="00000000" w:rsidRDefault="00000000" w:rsidRPr="00000000" w14:paraId="000001AE">
      <w:pPr>
        <w:widowControl w:val="0"/>
        <w:numPr>
          <w:ilvl w:val="0"/>
          <w:numId w:val="17"/>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de la IA: </w:t>
      </w:r>
      <w:r w:rsidDel="00000000" w:rsidR="00000000" w:rsidRPr="00000000">
        <w:rPr>
          <w:rFonts w:ascii="Times New Roman" w:cs="Times New Roman" w:eastAsia="Times New Roman" w:hAnsi="Times New Roman"/>
          <w:sz w:val="24"/>
          <w:szCs w:val="24"/>
          <w:rtl w:val="0"/>
        </w:rPr>
        <w:t xml:space="preserve">el uso de verificación biométrica impulsada por la IA puede mejorar la precisión y reducir la dependencia de las contraseñas.</w:t>
      </w:r>
    </w:p>
    <w:p w:rsidR="00000000" w:rsidDel="00000000" w:rsidP="00000000" w:rsidRDefault="00000000" w:rsidRPr="00000000" w14:paraId="000001AF">
      <w:pPr>
        <w:widowControl w:val="0"/>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Prevención de Configuraciones Incorrectas de Seguridad:</w:t>
      </w:r>
    </w:p>
    <w:p w:rsidR="00000000" w:rsidDel="00000000" w:rsidP="00000000" w:rsidRDefault="00000000" w:rsidRPr="00000000" w14:paraId="000001B0">
      <w:pPr>
        <w:widowControl w:val="0"/>
        <w:numPr>
          <w:ilvl w:val="0"/>
          <w:numId w:val="19"/>
        </w:numPr>
        <w:spacing w:after="0" w:after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cuentas de administrador con contraseñas fuertes y cambiar nombres de usuario predeterminados.</w:t>
      </w:r>
      <w:r w:rsidDel="00000000" w:rsidR="00000000" w:rsidRPr="00000000">
        <w:rPr>
          <w:rtl w:val="0"/>
        </w:rPr>
      </w:r>
    </w:p>
    <w:p w:rsidR="00000000" w:rsidDel="00000000" w:rsidP="00000000" w:rsidRDefault="00000000" w:rsidRPr="00000000" w14:paraId="000001B1">
      <w:pPr>
        <w:widowControl w:val="0"/>
        <w:numPr>
          <w:ilvl w:val="0"/>
          <w:numId w:val="19"/>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archivos y directorios sensibles.</w:t>
      </w:r>
      <w:r w:rsidDel="00000000" w:rsidR="00000000" w:rsidRPr="00000000">
        <w:rPr>
          <w:rtl w:val="0"/>
        </w:rPr>
      </w:r>
    </w:p>
    <w:p w:rsidR="00000000" w:rsidDel="00000000" w:rsidP="00000000" w:rsidRDefault="00000000" w:rsidRPr="00000000" w14:paraId="000001B2">
      <w:pPr>
        <w:widowControl w:val="0"/>
        <w:numPr>
          <w:ilvl w:val="0"/>
          <w:numId w:val="19"/>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puertos innecesarios para reducir la superficie de ataque.</w:t>
      </w:r>
      <w:r w:rsidDel="00000000" w:rsidR="00000000" w:rsidRPr="00000000">
        <w:rPr>
          <w:rtl w:val="0"/>
        </w:rPr>
      </w:r>
    </w:p>
    <w:p w:rsidR="00000000" w:rsidDel="00000000" w:rsidP="00000000" w:rsidRDefault="00000000" w:rsidRPr="00000000" w14:paraId="000001B3">
      <w:pPr>
        <w:widowControl w:val="0"/>
        <w:numPr>
          <w:ilvl w:val="0"/>
          <w:numId w:val="19"/>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software actualizado para protegerse contra vulnerabilidades conocidas.</w:t>
      </w:r>
      <w:r w:rsidDel="00000000" w:rsidR="00000000" w:rsidRPr="00000000">
        <w:rPr>
          <w:rtl w:val="0"/>
        </w:rPr>
      </w:r>
    </w:p>
    <w:p w:rsidR="00000000" w:rsidDel="00000000" w:rsidP="00000000" w:rsidRDefault="00000000" w:rsidRPr="00000000" w14:paraId="000001B4">
      <w:pPr>
        <w:widowControl w:val="0"/>
        <w:numPr>
          <w:ilvl w:val="0"/>
          <w:numId w:val="19"/>
        </w:numPr>
        <w:spacing w:after="0" w:afterAutospacing="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escaneo continuo de vulnerabilidades.</w:t>
      </w:r>
      <w:r w:rsidDel="00000000" w:rsidR="00000000" w:rsidRPr="00000000">
        <w:rPr>
          <w:rtl w:val="0"/>
        </w:rPr>
      </w:r>
    </w:p>
    <w:p w:rsidR="00000000" w:rsidDel="00000000" w:rsidP="00000000" w:rsidRDefault="00000000" w:rsidRPr="00000000" w14:paraId="000001B5">
      <w:pPr>
        <w:widowControl w:val="0"/>
        <w:numPr>
          <w:ilvl w:val="0"/>
          <w:numId w:val="19"/>
        </w:numPr>
        <w:spacing w:after="120" w:before="0" w:beforeAutospacing="0"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Adoptar protocolos de comunicación seguros y mantener certificados digitales actualizados.</w:t>
      </w:r>
    </w:p>
    <w:p w:rsidR="00000000" w:rsidDel="00000000" w:rsidP="00000000" w:rsidRDefault="00000000" w:rsidRPr="00000000" w14:paraId="000001B6">
      <w:pPr>
        <w:widowControl w:val="0"/>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Seguro de Componentes de Código Abierto:</w:t>
      </w:r>
    </w:p>
    <w:p w:rsidR="00000000" w:rsidDel="00000000" w:rsidP="00000000" w:rsidRDefault="00000000" w:rsidRPr="00000000" w14:paraId="000001B7">
      <w:pPr>
        <w:widowControl w:val="0"/>
        <w:numPr>
          <w:ilvl w:val="0"/>
          <w:numId w:val="19"/>
        </w:numPr>
        <w:spacing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seguridad de los componentes de código abierto y monitorear las vulnerabilidades, actualizándose rápidamente para mitigar riesgos.</w:t>
      </w:r>
    </w:p>
    <w:p w:rsidR="00000000" w:rsidDel="00000000" w:rsidP="00000000" w:rsidRDefault="00000000" w:rsidRPr="00000000" w14:paraId="000001B8">
      <w:pPr>
        <w:widowControl w:val="0"/>
        <w:numPr>
          <w:ilvl w:val="0"/>
          <w:numId w:val="19"/>
        </w:numPr>
        <w:spacing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Excepciones: </w:t>
      </w:r>
      <w:r w:rsidDel="00000000" w:rsidR="00000000" w:rsidRPr="00000000">
        <w:rPr>
          <w:rFonts w:ascii="Times New Roman" w:cs="Times New Roman" w:eastAsia="Times New Roman" w:hAnsi="Times New Roman"/>
          <w:sz w:val="24"/>
          <w:szCs w:val="24"/>
          <w:rtl w:val="0"/>
        </w:rPr>
        <w:t xml:space="preserve">Asegurar que las excepciones no expongan rastros de pila o información de error detallada a los usuarios, ya que los atacantes pueden explotar esto.</w:t>
      </w:r>
    </w:p>
    <w:p w:rsidR="00000000" w:rsidDel="00000000" w:rsidP="00000000" w:rsidRDefault="00000000" w:rsidRPr="00000000" w14:paraId="000001B9">
      <w:pPr>
        <w:widowControl w:val="0"/>
        <w:numPr>
          <w:ilvl w:val="0"/>
          <w:numId w:val="19"/>
        </w:numPr>
        <w:spacing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de Contenedores: </w:t>
      </w:r>
      <w:r w:rsidDel="00000000" w:rsidR="00000000" w:rsidRPr="00000000">
        <w:rPr>
          <w:rFonts w:ascii="Times New Roman" w:cs="Times New Roman" w:eastAsia="Times New Roman" w:hAnsi="Times New Roman"/>
          <w:sz w:val="24"/>
          <w:szCs w:val="24"/>
          <w:rtl w:val="0"/>
        </w:rPr>
        <w:t xml:space="preserve">Utilizar imágenes base confiables, manejar secretos de forma segura (evitar incrustar credenciales en imágenes), evitar otorgar acceso de root y adoptar la segmentación de red.</w:t>
      </w:r>
    </w:p>
    <w:p w:rsidR="00000000" w:rsidDel="00000000" w:rsidP="00000000" w:rsidRDefault="00000000" w:rsidRPr="00000000" w14:paraId="000001BA">
      <w:pPr>
        <w:widowControl w:val="0"/>
        <w:numPr>
          <w:ilvl w:val="0"/>
          <w:numId w:val="19"/>
        </w:numPr>
        <w:spacing w:line="480"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en el Proceso CI/CD:</w:t>
      </w:r>
      <w:r w:rsidDel="00000000" w:rsidR="00000000" w:rsidRPr="00000000">
        <w:rPr>
          <w:rtl w:val="0"/>
        </w:rPr>
      </w:r>
    </w:p>
    <w:p w:rsidR="00000000" w:rsidDel="00000000" w:rsidP="00000000" w:rsidRDefault="00000000" w:rsidRPr="00000000" w14:paraId="000001BB">
      <w:pPr>
        <w:widowControl w:val="0"/>
        <w:spacing w:line="480" w:lineRule="auto"/>
        <w:ind w:left="4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debe ser ya parte de las prácticas de CI/CD, de manera que cada actualización de código sea sometida a pruebas de seguridad automatizadas y tenga un despliegue seguro. </w:t>
      </w:r>
    </w:p>
    <w:p w:rsidR="00000000" w:rsidDel="00000000" w:rsidP="00000000" w:rsidRDefault="00000000" w:rsidRPr="00000000" w14:paraId="000001BC">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Limitaciones de localStorage para datos sensibles:</w:t>
      </w:r>
    </w:p>
    <w:p w:rsidR="00000000" w:rsidDel="00000000" w:rsidP="00000000" w:rsidRDefault="00000000" w:rsidRPr="00000000" w14:paraId="000001BD">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tener en cuenta que localStorage no es, para nada, un mecanismo seguro para almacenar datos sensibles, dado que no encripta, es intrínsecamente vulnerable a ataques XSS y además carece de control de acceso. Identificadores de usuario, identificadores de sesión, JWTs, datos personales, datos de tarjetas de crédito y claves de API nunca deberían ser almacenados en localStorage. Alternativas seguras del lado del servidor hacen uso de HttpOnlyCookies para el almacenamiento de tokens de autenticación, almacenar datos sensibles en el servidor, realizar el uso de pasarelas de pago seguras para información financiera.</w:t>
      </w:r>
    </w:p>
    <w:p w:rsidR="00000000" w:rsidDel="00000000" w:rsidP="00000000" w:rsidRDefault="00000000" w:rsidRPr="00000000" w14:paraId="000001BE">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BF">
      <w:pPr>
        <w:pStyle w:val="Heading5"/>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2.2.7.6. Desafíos y Complejidad del Desarrollo de una Plataforma Completa</w:t>
      </w:r>
    </w:p>
    <w:p w:rsidR="00000000" w:rsidDel="00000000" w:rsidP="00000000" w:rsidRDefault="00000000" w:rsidRPr="00000000" w14:paraId="000001C0">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widowControl w:val="0"/>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plataforma educativa digital integral, esto es, de un LMS, no es una empresa sencilla que consista únicamente en la realización de un prototipo en el frontend, sino que plantea retos evidentes que requieren una inversión importante en desarrollo, en conocimiento y en recursos, sobre todo para un único estudiante o para un equipo pequeño.</w:t>
      </w:r>
    </w:p>
    <w:p w:rsidR="00000000" w:rsidDel="00000000" w:rsidP="00000000" w:rsidRDefault="00000000" w:rsidRPr="00000000" w14:paraId="000001C2">
      <w:pPr>
        <w:widowControl w:val="0"/>
        <w:numPr>
          <w:ilvl w:val="0"/>
          <w:numId w:val="5"/>
        </w:numPr>
        <w:spacing w:after="0" w:afterAutospacing="0" w:before="12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backend robusta: </w:t>
      </w:r>
      <w:r w:rsidDel="00000000" w:rsidR="00000000" w:rsidRPr="00000000">
        <w:rPr>
          <w:rFonts w:ascii="Times New Roman" w:cs="Times New Roman" w:eastAsia="Times New Roman" w:hAnsi="Times New Roman"/>
          <w:sz w:val="24"/>
          <w:szCs w:val="24"/>
          <w:rtl w:val="0"/>
        </w:rPr>
        <w:t xml:space="preserve">La evolución de un prototipo que utiliza localStorage a un sistema de producción conlleva que haya que establecer una infraestructura backend robusta: instalación de servidores, una solución en la nube, crear bases de datos escalables (MySQL, PostgreSQL, MongoDB, etc.) y desarrollo de APIs para intercambiar información entre el frontend y el backend.</w:t>
      </w:r>
    </w:p>
    <w:p w:rsidR="00000000" w:rsidDel="00000000" w:rsidP="00000000" w:rsidRDefault="00000000" w:rsidRPr="00000000" w14:paraId="000001C3">
      <w:pPr>
        <w:widowControl w:val="0"/>
        <w:numPr>
          <w:ilvl w:val="0"/>
          <w:numId w:val="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Gestión de información sensible y seguridad: </w:t>
      </w:r>
      <w:r w:rsidDel="00000000" w:rsidR="00000000" w:rsidRPr="00000000">
        <w:rPr>
          <w:rFonts w:ascii="Times New Roman" w:cs="Times New Roman" w:eastAsia="Times New Roman" w:hAnsi="Times New Roman"/>
          <w:sz w:val="24"/>
          <w:szCs w:val="24"/>
          <w:rtl w:val="0"/>
        </w:rPr>
        <w:t xml:space="preserve">La plataforma maneja información crítica: registros de calificaciones, datos personales de estudiantes y profesores, lo que implica que deberá implementarse seguridad estricta, incluyendo autenticación de usuarios, control de usuarios en función de las funciones (RBAC) y cifrado de datos en la transmisión y en reposo (en almacén) y prevención de vulnerabilidades comunes como XSS o inyección SQL. Además, la gestión de la privacidad y el cumplimiento normativo (FERPA en datos educativos, por ejemplo) añade otra capa de complejidad.</w:t>
      </w:r>
    </w:p>
    <w:p w:rsidR="00000000" w:rsidDel="00000000" w:rsidP="00000000" w:rsidRDefault="00000000" w:rsidRPr="00000000" w14:paraId="000001C4">
      <w:pPr>
        <w:widowControl w:val="0"/>
        <w:numPr>
          <w:ilvl w:val="0"/>
          <w:numId w:val="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Capacidad de Escalabilidad y de Rendimiento:</w:t>
      </w:r>
      <w:r w:rsidDel="00000000" w:rsidR="00000000" w:rsidRPr="00000000">
        <w:rPr>
          <w:rFonts w:ascii="Times New Roman" w:cs="Times New Roman" w:eastAsia="Times New Roman" w:hAnsi="Times New Roman"/>
          <w:sz w:val="24"/>
          <w:szCs w:val="24"/>
          <w:rtl w:val="0"/>
        </w:rPr>
        <w:t xml:space="preserve"> Un LMS debe tener la capacidad de soportar miles de usuarios concurrentes, grandes volúmenes de contenido, picos de un tráfico sin menoscabo de la capacidad de rendimiento. Esto implica un diseño arquitectónico modular, un balanceo de carga, una optimización de las bases de datos y un uso de los CDNs para la entrega de contenido.</w:t>
      </w:r>
      <w:r w:rsidDel="00000000" w:rsidR="00000000" w:rsidRPr="00000000">
        <w:rPr>
          <w:rtl w:val="0"/>
        </w:rPr>
      </w:r>
    </w:p>
    <w:p w:rsidR="00000000" w:rsidDel="00000000" w:rsidP="00000000" w:rsidRDefault="00000000" w:rsidRPr="00000000" w14:paraId="000001C5">
      <w:pPr>
        <w:widowControl w:val="0"/>
        <w:numPr>
          <w:ilvl w:val="0"/>
          <w:numId w:val="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 Avanzadas:</w:t>
      </w:r>
      <w:r w:rsidDel="00000000" w:rsidR="00000000" w:rsidRPr="00000000">
        <w:rPr>
          <w:rFonts w:ascii="Times New Roman" w:cs="Times New Roman" w:eastAsia="Times New Roman" w:hAnsi="Times New Roman"/>
          <w:sz w:val="24"/>
          <w:szCs w:val="24"/>
          <w:rtl w:val="0"/>
        </w:rPr>
        <w:t xml:space="preserve"> La implementación de módulos como la planilla de notas, la biblioteca virtual, sistemas de notificaciones robustos, paneles de control para profesores y herramientas de análisis de aprendizaje requiere una lógica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compleja y una integración profunda con la base de datos.</w:t>
      </w:r>
      <w:r w:rsidDel="00000000" w:rsidR="00000000" w:rsidRPr="00000000">
        <w:rPr>
          <w:rtl w:val="0"/>
        </w:rPr>
      </w:r>
    </w:p>
    <w:p w:rsidR="00000000" w:rsidDel="00000000" w:rsidP="00000000" w:rsidRDefault="00000000" w:rsidRPr="00000000" w14:paraId="000001C6">
      <w:pPr>
        <w:widowControl w:val="0"/>
        <w:numPr>
          <w:ilvl w:val="0"/>
          <w:numId w:val="5"/>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Mantenimiento y Actualizaciones:</w:t>
      </w:r>
      <w:r w:rsidDel="00000000" w:rsidR="00000000" w:rsidRPr="00000000">
        <w:rPr>
          <w:rFonts w:ascii="Times New Roman" w:cs="Times New Roman" w:eastAsia="Times New Roman" w:hAnsi="Times New Roman"/>
          <w:sz w:val="24"/>
          <w:szCs w:val="24"/>
          <w:rtl w:val="0"/>
        </w:rPr>
        <w:t xml:space="preserve"> Un sistema en producción necesita mantenimiento continuo, monitoreo de rendimiento, resolución de errores y actualizaciones de seguridad. Esto es un proceso iterativo y de largo plazo que demanda recursos dedicados.</w:t>
      </w:r>
      <w:r w:rsidDel="00000000" w:rsidR="00000000" w:rsidRPr="00000000">
        <w:rPr>
          <w:rtl w:val="0"/>
        </w:rPr>
      </w:r>
    </w:p>
    <w:p w:rsidR="00000000" w:rsidDel="00000000" w:rsidP="00000000" w:rsidRDefault="00000000" w:rsidRPr="00000000" w14:paraId="000001C7">
      <w:pPr>
        <w:widowControl w:val="0"/>
        <w:numPr>
          <w:ilvl w:val="0"/>
          <w:numId w:val="5"/>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Costos Asociados:</w:t>
      </w:r>
      <w:r w:rsidDel="00000000" w:rsidR="00000000" w:rsidRPr="00000000">
        <w:rPr>
          <w:rFonts w:ascii="Times New Roman" w:cs="Times New Roman" w:eastAsia="Times New Roman" w:hAnsi="Times New Roman"/>
          <w:sz w:val="24"/>
          <w:szCs w:val="24"/>
          <w:rtl w:val="0"/>
        </w:rPr>
        <w:t xml:space="preserve"> El desarrollo, despliegue y mantenimiento de una plataforma de pila completa implica costos significativos en infraestructura (servidores, bases de datos), licencias de software (si no es de código abierto), personal de desarrollo y seguridad, y soporte técnico.</w:t>
      </w:r>
      <w:r w:rsidDel="00000000" w:rsidR="00000000" w:rsidRPr="00000000">
        <w:rPr>
          <w:rtl w:val="0"/>
        </w:rPr>
      </w:r>
    </w:p>
    <w:p w:rsidR="00000000" w:rsidDel="00000000" w:rsidP="00000000" w:rsidRDefault="00000000" w:rsidRPr="00000000" w14:paraId="000001C8">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solo estudiante, la magnitud de estos requisitos hace que el desarrollo de un LMS completo sea extremadamente difícil y, en muchos casos, inviable sin el apoyo de un equipo y recursos institucionales. El prototipo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actual es una prueba de concepto valiosa que demuestra la visión y las capacidades de diseño, pero la transición a un sistema de producción requiere una planificación estratégica y una inversión sustancial en la infraestructura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y los aspectos de seguridad.</w:t>
      </w:r>
    </w:p>
    <w:p w:rsidR="00000000" w:rsidDel="00000000" w:rsidP="00000000" w:rsidRDefault="00000000" w:rsidRPr="00000000" w14:paraId="000001C9">
      <w:pPr>
        <w:widowControl w:val="0"/>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CB">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CC">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Definición de términos básicos</w:t>
      </w:r>
    </w:p>
    <w:p w:rsidR="00000000" w:rsidDel="00000000" w:rsidP="00000000" w:rsidRDefault="00000000" w:rsidRPr="00000000" w14:paraId="000001CD">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widowControl w:val="0"/>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comprensión clara del presente informe, se definen los siguientes términos clave, extraídos directamente del material de referencia :</w:t>
      </w:r>
    </w:p>
    <w:p w:rsidR="00000000" w:rsidDel="00000000" w:rsidP="00000000" w:rsidRDefault="00000000" w:rsidRPr="00000000" w14:paraId="000001CF">
      <w:pPr>
        <w:widowControl w:val="0"/>
        <w:numPr>
          <w:ilvl w:val="0"/>
          <w:numId w:val="14"/>
        </w:numPr>
        <w:spacing w:after="0" w:after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Aplicación (</w:t>
      </w:r>
      <w:r w:rsidDel="00000000" w:rsidR="00000000" w:rsidRPr="00000000">
        <w:rPr>
          <w:rFonts w:ascii="Times New Roman" w:cs="Times New Roman" w:eastAsia="Times New Roman" w:hAnsi="Times New Roman"/>
          <w:b w:val="1"/>
          <w:bCs w:val="1"/>
          <w:i w:val="1"/>
          <w:iCs w:val="1"/>
          <w:sz w:val="24"/>
          <w:szCs w:val="24"/>
          <w:rtl w:val="0"/>
        </w:rPr>
        <w:t xml:space="preserve">App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Programa informático diseñado para realizar un grupo de funciones coordinadas, tareas o actividades para el beneficio del usuario.</w:t>
      </w:r>
      <w:r w:rsidDel="00000000" w:rsidR="00000000" w:rsidRPr="00000000">
        <w:rPr>
          <w:rtl w:val="0"/>
        </w:rPr>
      </w:r>
    </w:p>
    <w:p w:rsidR="00000000" w:rsidDel="00000000" w:rsidP="00000000" w:rsidRDefault="00000000" w:rsidRPr="00000000" w14:paraId="000001D0">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Plataforma digital:</w:t>
      </w:r>
      <w:r w:rsidDel="00000000" w:rsidR="00000000" w:rsidRPr="00000000">
        <w:rPr>
          <w:rFonts w:ascii="Times New Roman" w:cs="Times New Roman" w:eastAsia="Times New Roman" w:hAnsi="Times New Roman"/>
          <w:sz w:val="24"/>
          <w:szCs w:val="24"/>
          <w:rtl w:val="0"/>
        </w:rPr>
        <w:t xml:space="preserve"> Entorno virtual educativo utilizado por el Gimnasio Campestre Valsenales Bilingüe, en referencia al sistema anterior.</w:t>
      </w:r>
      <w:r w:rsidDel="00000000" w:rsidR="00000000" w:rsidRPr="00000000">
        <w:rPr>
          <w:rtl w:val="0"/>
        </w:rPr>
      </w:r>
    </w:p>
    <w:p w:rsidR="00000000" w:rsidDel="00000000" w:rsidP="00000000" w:rsidRDefault="00000000" w:rsidRPr="00000000" w14:paraId="000001D1">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Colorimetría: </w:t>
      </w:r>
      <w:r w:rsidDel="00000000" w:rsidR="00000000" w:rsidRPr="00000000">
        <w:rPr>
          <w:rFonts w:ascii="Times New Roman" w:cs="Times New Roman" w:eastAsia="Times New Roman" w:hAnsi="Times New Roman"/>
          <w:sz w:val="24"/>
          <w:szCs w:val="24"/>
          <w:rtl w:val="0"/>
        </w:rPr>
        <w:t xml:space="preserve">este término hace referencia a la ciencia que estudia la determinación del color, tanto por la cantidad de él como cualitativamente, incluyendo sus repercusiones psicológicas y estéticas -por el uso que hacemos del color- de la misma.</w:t>
      </w:r>
    </w:p>
    <w:p w:rsidR="00000000" w:rsidDel="00000000" w:rsidP="00000000" w:rsidRDefault="00000000" w:rsidRPr="00000000" w14:paraId="000001D2">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CSS (Cascading Style Sheets, Hojas de estilo en cascada):</w:t>
      </w:r>
      <w:r w:rsidDel="00000000" w:rsidR="00000000" w:rsidRPr="00000000">
        <w:rPr>
          <w:rFonts w:ascii="Times New Roman" w:cs="Times New Roman" w:eastAsia="Times New Roman" w:hAnsi="Times New Roman"/>
          <w:sz w:val="24"/>
          <w:szCs w:val="24"/>
          <w:rtl w:val="0"/>
        </w:rPr>
        <w:t xml:space="preserve"> lenguaje de hojas de estilo para especificar la presentación de un documento escrito en HTML, como el color o el formato de texto y diseño.</w:t>
      </w:r>
    </w:p>
    <w:p w:rsidR="00000000" w:rsidDel="00000000" w:rsidP="00000000" w:rsidRDefault="00000000" w:rsidRPr="00000000" w14:paraId="000001D3">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Experiencia de Usuario (UX - User Experience): </w:t>
      </w:r>
      <w:r w:rsidDel="00000000" w:rsidR="00000000" w:rsidRPr="00000000">
        <w:rPr>
          <w:rFonts w:ascii="Times New Roman" w:cs="Times New Roman" w:eastAsia="Times New Roman" w:hAnsi="Times New Roman"/>
          <w:sz w:val="24"/>
          <w:szCs w:val="24"/>
          <w:rtl w:val="0"/>
        </w:rPr>
        <w:t xml:space="preserve">se entiende como la evocados y reacciones de un individuo una vez que utiliza y/o espera utilizar un producto, sistema o servicio, concentrándose en la miscelánea de la intuición, la facilidad y el placer de su uso.</w:t>
      </w:r>
    </w:p>
    <w:p w:rsidR="00000000" w:rsidDel="00000000" w:rsidP="00000000" w:rsidRDefault="00000000" w:rsidRPr="00000000" w14:paraId="000001D4">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HTML (Lenguaje de Márgenes de Lenguaje de HyperTexto): </w:t>
      </w:r>
      <w:r w:rsidDel="00000000" w:rsidR="00000000" w:rsidRPr="00000000">
        <w:rPr>
          <w:rFonts w:ascii="Times New Roman" w:cs="Times New Roman" w:eastAsia="Times New Roman" w:hAnsi="Times New Roman"/>
          <w:sz w:val="24"/>
          <w:szCs w:val="24"/>
          <w:rtl w:val="0"/>
        </w:rPr>
        <w:t xml:space="preserve">Se define como un lenguaje de marcado estándar para la elaboración de páginas web, aplicaciones web, entre otras. Se utiliza para definir la estructura y el contenido de una página web.</w:t>
      </w:r>
    </w:p>
    <w:p w:rsidR="00000000" w:rsidDel="00000000" w:rsidP="00000000" w:rsidRDefault="00000000" w:rsidRPr="00000000" w14:paraId="000001D5">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Interfaz del Usuario o UI (User Interface): </w:t>
      </w:r>
      <w:r w:rsidDel="00000000" w:rsidR="00000000" w:rsidRPr="00000000">
        <w:rPr>
          <w:rFonts w:ascii="Times New Roman" w:cs="Times New Roman" w:eastAsia="Times New Roman" w:hAnsi="Times New Roman"/>
          <w:sz w:val="24"/>
          <w:szCs w:val="24"/>
          <w:rtl w:val="0"/>
        </w:rPr>
        <w:t xml:space="preserve">Es el espacio juntamente donde existen las interacciones humanas de un ser humano y la máquina. Hace referencia a los elementos visuales y a la vez interactivos de un producto digital, es decir, botones, iconos, tipografía, esquemas de color, entre otros.</w:t>
      </w:r>
    </w:p>
    <w:p w:rsidR="00000000" w:rsidDel="00000000" w:rsidP="00000000" w:rsidRDefault="00000000" w:rsidRPr="00000000" w14:paraId="000001D6">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Lenguaje de programación que permite implementar funcionalidades complejas en una página web, siendo éstas la interactividad, actualización de contenidos, la gestión de datos, etc.</w:t>
      </w:r>
    </w:p>
    <w:p w:rsidR="00000000" w:rsidDel="00000000" w:rsidP="00000000" w:rsidRDefault="00000000" w:rsidRPr="00000000" w14:paraId="000001D7">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Learning Management System (LMS): </w:t>
      </w:r>
      <w:r w:rsidDel="00000000" w:rsidR="00000000" w:rsidRPr="00000000">
        <w:rPr>
          <w:rFonts w:ascii="Times New Roman" w:cs="Times New Roman" w:eastAsia="Times New Roman" w:hAnsi="Times New Roman"/>
          <w:sz w:val="24"/>
          <w:szCs w:val="24"/>
          <w:rtl w:val="0"/>
        </w:rPr>
        <w:t xml:space="preserve">Sistema de Gestión de Aprendizaje. El software almacenado en un servidor web utilizado para gestionar, asignar y controlar las actividades de formación no presencial (o e-learning) de una u otra organización/institución educativa.</w:t>
      </w:r>
    </w:p>
    <w:p w:rsidR="00000000" w:rsidDel="00000000" w:rsidP="00000000" w:rsidRDefault="00000000" w:rsidRPr="00000000" w14:paraId="000001D8">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Mecanismo de almacenamiento web que permite a las aplicaciones web almacenar datos de una forma persistente en el navegador del usuario, sin fecha de caducidad.</w:t>
      </w:r>
    </w:p>
    <w:p w:rsidR="00000000" w:rsidDel="00000000" w:rsidP="00000000" w:rsidRDefault="00000000" w:rsidRPr="00000000" w14:paraId="000001D9">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Plataforma Virtual Educativa: </w:t>
      </w:r>
      <w:r w:rsidDel="00000000" w:rsidR="00000000" w:rsidRPr="00000000">
        <w:rPr>
          <w:rFonts w:ascii="Times New Roman" w:cs="Times New Roman" w:eastAsia="Times New Roman" w:hAnsi="Times New Roman"/>
          <w:sz w:val="24"/>
          <w:szCs w:val="24"/>
          <w:rtl w:val="0"/>
        </w:rPr>
        <w:t xml:space="preserve">Entorno de aprendizaje en línea que proporciona herramientas y recursos para la gestión de los cursos, así como también la interacción entre estudiantes y profesores, y el acceso a materiales didácticos.</w:t>
      </w:r>
    </w:p>
    <w:p w:rsidR="00000000" w:rsidDel="00000000" w:rsidP="00000000" w:rsidRDefault="00000000" w:rsidRPr="00000000" w14:paraId="000001DA">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Psicología del Color: </w:t>
      </w:r>
      <w:r w:rsidDel="00000000" w:rsidR="00000000" w:rsidRPr="00000000">
        <w:rPr>
          <w:rFonts w:ascii="Times New Roman" w:cs="Times New Roman" w:eastAsia="Times New Roman" w:hAnsi="Times New Roman"/>
          <w:sz w:val="24"/>
          <w:szCs w:val="24"/>
          <w:rtl w:val="0"/>
        </w:rPr>
        <w:t xml:space="preserve">Esta rama del conocimiento estudia y analiza la influencia que tienen los colores sobre la conducta y las emociones de las personas.</w:t>
      </w:r>
    </w:p>
    <w:p w:rsidR="00000000" w:rsidDel="00000000" w:rsidP="00000000" w:rsidRDefault="00000000" w:rsidRPr="00000000" w14:paraId="000001DB">
      <w:pPr>
        <w:widowControl w:val="0"/>
        <w:numPr>
          <w:ilvl w:val="0"/>
          <w:numId w:val="14"/>
        </w:numPr>
        <w:spacing w:after="0" w:afterAutospacing="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Usabilidad: </w:t>
      </w:r>
      <w:r w:rsidDel="00000000" w:rsidR="00000000" w:rsidRPr="00000000">
        <w:rPr>
          <w:rFonts w:ascii="Times New Roman" w:cs="Times New Roman" w:eastAsia="Times New Roman" w:hAnsi="Times New Roman"/>
          <w:sz w:val="24"/>
          <w:szCs w:val="24"/>
          <w:rtl w:val="0"/>
        </w:rPr>
        <w:t xml:space="preserve">Grado de calidad relacionado con la usabilidad de las interfaces de usuario, la cual se mide a través de la facilidad de aprendizaje, mediante la eficiencia en el uso, la facilidad de recordar, el número de errores y la satisfacción de los usuarios.</w:t>
      </w:r>
    </w:p>
    <w:p w:rsidR="00000000" w:rsidDel="00000000" w:rsidP="00000000" w:rsidRDefault="00000000" w:rsidRPr="00000000" w14:paraId="000001DC">
      <w:pPr>
        <w:widowControl w:val="0"/>
        <w:numPr>
          <w:ilvl w:val="0"/>
          <w:numId w:val="14"/>
        </w:numPr>
        <w:spacing w:after="120" w:before="0" w:beforeAutospacing="0" w:line="480" w:lineRule="auto"/>
        <w:ind w:left="465"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TIC: </w:t>
      </w:r>
      <w:r w:rsidDel="00000000" w:rsidR="00000000" w:rsidRPr="00000000">
        <w:rPr>
          <w:rFonts w:ascii="Times New Roman" w:cs="Times New Roman" w:eastAsia="Times New Roman" w:hAnsi="Times New Roman"/>
          <w:sz w:val="24"/>
          <w:szCs w:val="24"/>
          <w:rtl w:val="0"/>
        </w:rPr>
        <w:t xml:space="preserve">Conjunto de recursos, herramientas, equipos, programas informáticos, aplicaciones, redes y medios que permiten compilar, procesar, almacenar y transmitir información en forma de voz, datos, textos, vídeos e imágenes.</w:t>
      </w:r>
    </w:p>
    <w:p w:rsidR="00000000" w:rsidDel="00000000" w:rsidP="00000000" w:rsidRDefault="00000000" w:rsidRPr="00000000" w14:paraId="000001DD">
      <w:pPr>
        <w:widowControl w:val="0"/>
        <w:spacing w:after="240" w:before="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E">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2.4. Hipótesis de investigación + pregunta problema</w:t>
      </w:r>
    </w:p>
    <w:p w:rsidR="00000000" w:rsidDel="00000000" w:rsidP="00000000" w:rsidRDefault="00000000" w:rsidRPr="00000000" w14:paraId="000001DF">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Hipótesis de Investigación:</w:t>
      </w:r>
    </w:p>
    <w:p w:rsidR="00000000" w:rsidDel="00000000" w:rsidP="00000000" w:rsidRDefault="00000000" w:rsidRPr="00000000" w14:paraId="000001E1">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 actualización de la plataforma digital a una plataforma de las presentadas el Gimnasio Campestre Valsenales Bilingüe, basada en la mejora de la estética además de la usabilidad, mediante principios de UX/UI y psicología del color, así como la optimización de la gestión de las tareas, supondrá una experiencia digital y satisfactoria para los estudiantes y los profesores muy superior a la percibida en la plataforma digital anterior.</w:t>
      </w:r>
    </w:p>
    <w:p w:rsidR="00000000" w:rsidDel="00000000" w:rsidP="00000000" w:rsidRDefault="00000000" w:rsidRPr="00000000" w14:paraId="000001E2">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Problema:</w:t>
      </w:r>
    </w:p>
    <w:p w:rsidR="00000000" w:rsidDel="00000000" w:rsidP="00000000" w:rsidRDefault="00000000" w:rsidRPr="00000000" w14:paraId="000001E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puede el desarrollo de una nueva plataforma digital, centrada en la mejora de la estética y la usabilidad, y la optimización de la gestión de tareas, superar las deficiencias de la plataforma digital anterior del Gimnasio Campestre Valsenales Bilingüe y ofrecer una experiencia digital más eficiente y satisfactoria para la comunidad educativa?.</w:t>
      </w:r>
    </w:p>
    <w:p w:rsidR="00000000" w:rsidDel="00000000" w:rsidP="00000000" w:rsidRDefault="00000000" w:rsidRPr="00000000" w14:paraId="000001E4">
      <w:pPr>
        <w:widowControl w:val="0"/>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III: METODOLOGÍA</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Enfoque de investigación</w:t>
      </w:r>
    </w:p>
    <w:p w:rsidR="00000000" w:rsidDel="00000000" w:rsidP="00000000" w:rsidRDefault="00000000" w:rsidRPr="00000000" w14:paraId="000001E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que se ha optado por seguir es la de Métodos Mixtos la cual hace posible la invocación y el análisis por separado de los datos cuantitativos y cualitativos.</w:t>
      </w:r>
    </w:p>
    <w:p w:rsidR="00000000" w:rsidDel="00000000" w:rsidP="00000000" w:rsidRDefault="00000000" w:rsidRPr="00000000" w14:paraId="000001E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Componente Cuantitativo:</w:t>
      </w:r>
      <w:r w:rsidDel="00000000" w:rsidR="00000000" w:rsidRPr="00000000">
        <w:rPr>
          <w:rFonts w:ascii="Times New Roman" w:cs="Times New Roman" w:eastAsia="Times New Roman" w:hAnsi="Times New Roman"/>
          <w:sz w:val="24"/>
          <w:szCs w:val="24"/>
          <w:rtl w:val="0"/>
        </w:rPr>
        <w:t xml:space="preserve"> En este componente la atención se centra principalmente en la administración de encuestas (probablemente a través de escalas Likert) dirigidas a los estudiantes, a los docentes y a las familias para explorar la medición de algunas variables (ej., satisfacción estética, eficiencia en la gestión de las tareas a desempeñar) en base a la ejecución de estadísticas descriptivas y estadísticas inferenciales y dicha componente es con la que se establece la cuantificación del grado de satisfacción.</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Times New Roman" w:cs="Times New Roman" w:eastAsia="Times New Roman" w:hAnsi="Times New Roman"/>
          <w:b w:val="1"/>
          <w:bCs w:val="1"/>
          <w:sz w:val="24"/>
          <w:szCs w:val="24"/>
          <w:rtl w:val="0"/>
        </w:rPr>
        <w:t xml:space="preserve">Componente Cualitativo:</w:t>
      </w:r>
      <w:r w:rsidDel="00000000" w:rsidR="00000000" w:rsidRPr="00000000">
        <w:rPr>
          <w:rFonts w:ascii="Times New Roman" w:cs="Times New Roman" w:eastAsia="Times New Roman" w:hAnsi="Times New Roman"/>
          <w:sz w:val="24"/>
          <w:szCs w:val="24"/>
          <w:rtl w:val="0"/>
        </w:rPr>
        <w:t xml:space="preserve"> Se basa en el análisis de los testimonios textuales de los usuarios (las citas directas de descontento) [Instrucciones]. Este análisis proporciona la profundidad necesaria para comprender el porqué de las deficiencias y válida la justificación del proyecto, ofreciendo un contexto rico para la interpretación de los datos numéricos.</w:t>
      </w:r>
      <w:r w:rsidDel="00000000" w:rsidR="00000000" w:rsidRPr="00000000">
        <w:rPr>
          <w:rtl w:val="0"/>
        </w:rPr>
      </w:r>
    </w:p>
    <w:p w:rsidR="00000000" w:rsidDel="00000000" w:rsidP="00000000" w:rsidRDefault="00000000" w:rsidRPr="00000000" w14:paraId="000001ED">
      <w:pPr>
        <w:rPr>
          <w:sz w:val="24"/>
          <w:szCs w:val="24"/>
          <w:vertAlign w:val="superscript"/>
        </w:rPr>
      </w:pPr>
      <w:r w:rsidDel="00000000" w:rsidR="00000000" w:rsidRPr="00000000">
        <w:rPr>
          <w:rtl w:val="0"/>
        </w:rPr>
      </w:r>
    </w:p>
    <w:p w:rsidR="00000000" w:rsidDel="00000000" w:rsidP="00000000" w:rsidRDefault="00000000" w:rsidRPr="00000000" w14:paraId="000001EE">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Tipo de investigación</w:t>
      </w:r>
    </w:p>
    <w:p w:rsidR="00000000" w:rsidDel="00000000" w:rsidP="00000000" w:rsidRDefault="00000000" w:rsidRPr="00000000" w14:paraId="000001EF">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tipo de investigación es Descriptivo-Aplicado. Es descriptivo porque caracteriza la realidad problemática y la percepción del usuario sobre el sistema preexistente. Es aplicado porque el objetivo principal es generar una solución tecnológica tangible (el prototipo) que resuelva un problema activo e identificado en la institución. </w:t>
      </w:r>
      <w:r w:rsidDel="00000000" w:rsidR="00000000" w:rsidRPr="00000000">
        <w:rPr>
          <w:rtl w:val="0"/>
        </w:rPr>
      </w:r>
    </w:p>
    <w:p w:rsidR="00000000" w:rsidDel="00000000" w:rsidP="00000000" w:rsidRDefault="00000000" w:rsidRPr="00000000" w14:paraId="000001F0">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F1">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Diseño de investigación</w:t>
      </w:r>
    </w:p>
    <w:p w:rsidR="00000000" w:rsidDel="00000000" w:rsidP="00000000" w:rsidRDefault="00000000" w:rsidRPr="00000000" w14:paraId="000001F2">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Se explica el diseño de la investigación como no experimental, exactamente un diseño descriptivo o mejor, un diseño correlacional, pues la metodología se refiere a la recolección de datos mediante encuesta, observando variables sin manipulación directa de las mismas, es decir, los datos son observados. La metodología que se expresa en el actual trabajo de grado incluso entiende y/o insinúa ser cuantitativa, pues parece depender bastante del análisis descriptivo de los datos de las encuestas. Sería más apropiado combinar un formato de métodos mixtos de la forma que combinara encuestas cuantitativas con entrevistas cualitativas al usuario y pruebas de usabilidad para tener mayor aproximación a la experiencia del usuario y la adopción de la tecnología -un enfoque en sintonía con el contexto del trabajo de grado en tecnología educativa- dada la descripción cualitativa de algunos de los problemas identificados con la plataforma digital anterior: "confusa", "poco eficiente" e "incómoda al ojo humano". Para un trabajo de grado en tecnología educativa, y ante algunas críticas al trabajo del usuario anterior de carácter cualitativo, un simple enfoque puramente cuantitativo podría perder de vista la experiencia del usuario. La combinación de métodos cualitativos, como las entrevistas a los usuarios aunque parezcan tener menor peso, son métodos importantes para conseguir una comprensión del "porqué" de las percepciones y comportamientos de los usuarios, validando claramente las mejoras de la UX/UI y fortaleciendo la validez de dichas mejoras en el marco del trabajo de grado. Un enfoque de métodos mixtos más robusto no solo proporciona datos más ricos para el proyecto actual, sino que también establecería un precedente académico más sólido para la evaluación de la tecnología educativa, yendo más allá de las simples métricas de satisfacción hacia una comprensión más profunda de la interacción humano-computadora en entornos de aprendizaje.</w:t>
      </w:r>
      <w:r w:rsidDel="00000000" w:rsidR="00000000" w:rsidRPr="00000000">
        <w:rPr>
          <w:rtl w:val="0"/>
        </w:rPr>
      </w:r>
    </w:p>
    <w:p w:rsidR="00000000" w:rsidDel="00000000" w:rsidP="00000000" w:rsidRDefault="00000000" w:rsidRPr="00000000" w14:paraId="000001F4">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F5">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Población </w:t>
      </w:r>
    </w:p>
    <w:p w:rsidR="00000000" w:rsidDel="00000000" w:rsidP="00000000" w:rsidRDefault="00000000" w:rsidRPr="00000000" w14:paraId="000001F6">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La población de estudio es la totalidad de la comunidad educativa del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(estudiantes, padres de familia y profesores), quienes son los usuarios directos o indirectos del sistema digital. La muestra debe ser representativa de esta población. En un estudio de UX, es fundamental que el cálculo muestral asegure la aleatoriedad y que los sujetos encuestados pertenezcan a los grupos meta.</w:t>
      </w:r>
      <w:r w:rsidDel="00000000" w:rsidR="00000000" w:rsidRPr="00000000">
        <w:rPr>
          <w:rtl w:val="0"/>
        </w:rPr>
      </w:r>
    </w:p>
    <w:p w:rsidR="00000000" w:rsidDel="00000000" w:rsidP="00000000" w:rsidRDefault="00000000" w:rsidRPr="00000000" w14:paraId="000001F7">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F8">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Técnicas e instrumentos de recolección de datos</w:t>
      </w:r>
    </w:p>
    <w:p w:rsidR="00000000" w:rsidDel="00000000" w:rsidP="00000000" w:rsidRDefault="00000000" w:rsidRPr="00000000" w14:paraId="000001F9">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3.5.1. Descripción de instrumentos</w:t>
      </w:r>
    </w:p>
    <w:p w:rsidR="00000000" w:rsidDel="00000000" w:rsidP="00000000" w:rsidRDefault="00000000" w:rsidRPr="00000000" w14:paraId="000001FA">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instrumento principal es el Cuestionario de Encuesta administrado a la comunidad. Este instrumento, probablemente estructurado con preguntas cerradas tipo Escala de Likert (para medir el grado de acuerdo/desacuerdo), sirvió para evaluar la Variable 1 (Percepción estética) y la Variable 2 (Satisfacción con gestión de tareas).</w:t>
      </w:r>
      <w:r w:rsidDel="00000000" w:rsidR="00000000" w:rsidRPr="00000000">
        <w:rPr>
          <w:rtl w:val="0"/>
        </w:rPr>
      </w:r>
    </w:p>
    <w:p w:rsidR="00000000" w:rsidDel="00000000" w:rsidP="00000000" w:rsidRDefault="00000000" w:rsidRPr="00000000" w14:paraId="000001FB">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120" w:before="0" w:line="48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3.5.2. Validez y confiabilidad de instrumentos</w:t>
      </w:r>
    </w:p>
    <w:p w:rsidR="00000000" w:rsidDel="00000000" w:rsidP="00000000" w:rsidRDefault="00000000" w:rsidRPr="00000000" w14:paraId="000001FD">
      <w:pPr>
        <w:widowControl w:val="0"/>
        <w:spacing w:after="240" w:line="480" w:lineRule="auto"/>
        <w:ind w:firstLine="72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Para garantizar el rigor académico, es esencial que se valide el instrumento. La confiabilidad (consistencia de la medición) debe demostrarse, idealmente, mediante el cálculo del Coeficiente Alfa de Cronbach. Valores de este coeficiente por encima de 0.70 son generalmente aceptados para escalas en investigación social. La validez (que el instrumento mida lo que dice medir) se asegura mediante la validación de contenido, preferiblemente a través del juicio de expertos en UX/UI y metodología de investigación.</w:t>
      </w:r>
      <w:r w:rsidDel="00000000" w:rsidR="00000000" w:rsidRPr="00000000">
        <w:rPr>
          <w:rtl w:val="0"/>
        </w:rPr>
      </w:r>
    </w:p>
    <w:p w:rsidR="00000000" w:rsidDel="00000000" w:rsidP="00000000" w:rsidRDefault="00000000" w:rsidRPr="00000000" w14:paraId="000001FE">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3.7. Técnicas de procesamiento y análisis de datos</w:t>
      </w:r>
    </w:p>
    <w:p w:rsidR="00000000" w:rsidDel="00000000" w:rsidP="00000000" w:rsidRDefault="00000000" w:rsidRPr="00000000" w14:paraId="000001FF">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la encuesta (Variables 1 y 2) serán analizados utilizando el software estadístico apropiado (ej., SPSS o R). Dado que la Escala de Likert genera datos ordinales , el análisis inferencial requiere el uso de  pruebas no paramétricas , tales como:  </w:t>
      </w:r>
    </w:p>
    <w:p w:rsidR="00000000" w:rsidDel="00000000" w:rsidP="00000000" w:rsidRDefault="00000000" w:rsidRPr="00000000" w14:paraId="00000200">
      <w:pPr>
        <w:widowControl w:val="0"/>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Estadística Descriptiva:</w:t>
      </w:r>
      <w:r w:rsidDel="00000000" w:rsidR="00000000" w:rsidRPr="00000000">
        <w:rPr>
          <w:rFonts w:ascii="Times New Roman" w:cs="Times New Roman" w:eastAsia="Times New Roman" w:hAnsi="Times New Roman"/>
          <w:sz w:val="24"/>
          <w:szCs w:val="24"/>
          <w:rtl w:val="0"/>
        </w:rPr>
        <w:t xml:space="preserve"> Distribuciones de frecuencia, porcentajes, media y desviación estándar para caracterizar la insatisfacción reportada.</w:t>
      </w:r>
    </w:p>
    <w:p w:rsidR="00000000" w:rsidDel="00000000" w:rsidP="00000000" w:rsidRDefault="00000000" w:rsidRPr="00000000" w14:paraId="00000202">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 de Hipótesis General y Específicas:</w:t>
      </w:r>
      <w:r w:rsidDel="00000000" w:rsidR="00000000" w:rsidRPr="00000000">
        <w:rPr>
          <w:rFonts w:ascii="Times New Roman" w:cs="Times New Roman" w:eastAsia="Times New Roman" w:hAnsi="Times New Roman"/>
          <w:sz w:val="24"/>
          <w:szCs w:val="24"/>
          <w:rtl w:val="0"/>
        </w:rPr>
        <w:t xml:space="preserve"> Se usarán pruebas como Chi-cuadrada (χ2) o Kruskal-Wallis para determinar la relación significativa entre las deficiencias de diseño de la plataforma digital anterior y la baja satisfacción/eficacia de uso.</w:t>
      </w:r>
    </w:p>
    <w:p w:rsidR="00000000" w:rsidDel="00000000" w:rsidP="00000000" w:rsidRDefault="00000000" w:rsidRPr="00000000" w14:paraId="00000203">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4">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3.8. Aspectos éticos</w:t>
      </w:r>
    </w:p>
    <w:p w:rsidR="00000000" w:rsidDel="00000000" w:rsidP="00000000" w:rsidRDefault="00000000" w:rsidRPr="00000000" w14:paraId="00000205">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consideraciones éticas son la base de cualquier investigación con sujetos humanos y el manejo de datos sensibles.  </w:t>
      </w:r>
    </w:p>
    <w:p w:rsidR="00000000" w:rsidDel="00000000" w:rsidP="00000000" w:rsidRDefault="00000000" w:rsidRPr="00000000" w14:paraId="00000206">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Consentimiento Informado: </w:t>
      </w:r>
      <w:r w:rsidDel="00000000" w:rsidR="00000000" w:rsidRPr="00000000">
        <w:rPr>
          <w:rFonts w:ascii="Times New Roman" w:cs="Times New Roman" w:eastAsia="Times New Roman" w:hAnsi="Times New Roman"/>
          <w:sz w:val="24"/>
          <w:szCs w:val="24"/>
          <w:rtl w:val="0"/>
        </w:rPr>
        <w:t xml:space="preserve">Se garantiza la voluntariedad de la participación de las encuestas y la información a los participantes sobre el objetivo del estudio y sobre el uso de los datos antes de responder.</w:t>
      </w:r>
    </w:p>
    <w:p w:rsidR="00000000" w:rsidDel="00000000" w:rsidP="00000000" w:rsidRDefault="00000000" w:rsidRPr="00000000" w14:paraId="00000207">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Anonimato y Confidencialidad:</w:t>
      </w:r>
      <w:r w:rsidDel="00000000" w:rsidR="00000000" w:rsidRPr="00000000">
        <w:rPr>
          <w:rFonts w:ascii="Times New Roman" w:cs="Times New Roman" w:eastAsia="Times New Roman" w:hAnsi="Times New Roman"/>
          <w:sz w:val="24"/>
          <w:szCs w:val="24"/>
          <w:rtl w:val="0"/>
        </w:rPr>
        <w:t xml:space="preserve"> La recogida de los datos fue anónima, es decir, los testimonios textuales (componente cualitativo) son </w:t>
      </w:r>
      <w:r w:rsidDel="00000000" w:rsidR="00000000" w:rsidRPr="00000000">
        <w:rPr>
          <w:rFonts w:ascii="Times New Roman" w:cs="Times New Roman" w:eastAsia="Times New Roman" w:hAnsi="Times New Roman"/>
          <w:sz w:val="24"/>
          <w:szCs w:val="24"/>
          <w:rtl w:val="0"/>
        </w:rPr>
        <w:t xml:space="preserve">irreguardables</w:t>
      </w:r>
      <w:r w:rsidDel="00000000" w:rsidR="00000000" w:rsidRPr="00000000">
        <w:rPr>
          <w:rFonts w:ascii="Times New Roman" w:cs="Times New Roman" w:eastAsia="Times New Roman" w:hAnsi="Times New Roman"/>
          <w:sz w:val="24"/>
          <w:szCs w:val="24"/>
          <w:rtl w:val="0"/>
        </w:rPr>
        <w:t xml:space="preserve"> (no pueden ser recuperados para una persona específica).</w:t>
      </w:r>
    </w:p>
    <w:p w:rsidR="00000000" w:rsidDel="00000000" w:rsidP="00000000" w:rsidRDefault="00000000" w:rsidRPr="00000000" w14:paraId="00000208">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Privacidad de los Datos de los Estudiantes (FERPA):</w:t>
      </w:r>
      <w:r w:rsidDel="00000000" w:rsidR="00000000" w:rsidRPr="00000000">
        <w:rPr>
          <w:rFonts w:ascii="Times New Roman" w:cs="Times New Roman" w:eastAsia="Times New Roman" w:hAnsi="Times New Roman"/>
          <w:sz w:val="24"/>
          <w:szCs w:val="24"/>
          <w:rtl w:val="0"/>
        </w:rPr>
        <w:t xml:space="preserve"> Si bien el prototipo actual no trata datos sensibles desde el lado del servidor, el futuro desarrollo de módulos como la planilla de notas requiere implementar protocolos de seguridad que cumplan a la ley de los derechos educativos y la privacidad de los alumnos (FERPA), cuestión relacionada con el hecho que la divulgación de información educativa de identificación personal debe requerir un consentimiento escrito, importantísima para el roadmap del backend.</w:t>
      </w:r>
    </w:p>
    <w:p w:rsidR="00000000" w:rsidDel="00000000" w:rsidP="00000000" w:rsidRDefault="00000000" w:rsidRPr="00000000" w14:paraId="00000209">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A">
      <w:pPr>
        <w:pStyle w:val="Heading2"/>
        <w:keepNext w:val="0"/>
        <w:keepLines w:val="0"/>
        <w:widowControl w:val="0"/>
        <w:spacing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IV: RESULTADOS</w:t>
      </w:r>
    </w:p>
    <w:p w:rsidR="00000000" w:rsidDel="00000000" w:rsidP="00000000" w:rsidRDefault="00000000" w:rsidRPr="00000000" w14:paraId="0000020B">
      <w:pPr>
        <w:pStyle w:val="Heading3"/>
        <w:rPr>
          <w:rFonts w:ascii="Times New Roman" w:cs="Times New Roman" w:eastAsia="Times New Roman" w:hAnsi="Times New Roman"/>
          <w:b w:val="1"/>
          <w:bCs w:val="1"/>
          <w:color w:val="000000"/>
          <w:sz w:val="24"/>
          <w:szCs w:val="24"/>
        </w:rPr>
      </w:pPr>
      <w:bookmarkStart w:colFirst="0" w:colLast="0" w:name="_if5y2kvhnhn7" w:id="8"/>
      <w:bookmarkEnd w:id="8"/>
      <w:r w:rsidDel="00000000" w:rsidR="00000000" w:rsidRPr="00000000">
        <w:rPr>
          <w:rFonts w:ascii="Times New Roman" w:cs="Times New Roman" w:eastAsia="Times New Roman" w:hAnsi="Times New Roman"/>
          <w:b w:val="1"/>
          <w:bCs w:val="1"/>
          <w:color w:val="000000"/>
          <w:sz w:val="24"/>
          <w:szCs w:val="24"/>
          <w:rtl w:val="0"/>
        </w:rPr>
        <w:t xml:space="preserve">4.1 Presentación de resultados.</w:t>
      </w:r>
    </w:p>
    <w:p w:rsidR="00000000" w:rsidDel="00000000" w:rsidP="00000000" w:rsidRDefault="00000000" w:rsidRPr="00000000" w14:paraId="000002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proyecto se dividen en dos categorías: la validación empírica de la problemática (análisis de encuestas) y la validación técnica de la solución (el prototipo frontend).</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prototipo funcional, con ≈1700 líneas de código, demuestra la viabilidad de la solución propuesta (Login, Dashboard, Calendario avanzado, Gestión de eventos, Sistema de notificaciones) [Instrucciones]. La validación de la necesidad se basa en el análisis de las percepciones de la comunidad.</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rPr>
          <w:rFonts w:ascii="Times New Roman" w:cs="Times New Roman" w:eastAsia="Times New Roman" w:hAnsi="Times New Roman"/>
          <w:b w:val="1"/>
          <w:bCs w:val="1"/>
          <w:color w:val="000000"/>
          <w:sz w:val="24"/>
          <w:szCs w:val="24"/>
        </w:rPr>
      </w:pPr>
      <w:bookmarkStart w:colFirst="0" w:colLast="0" w:name="_4p3vcouu9d2c" w:id="9"/>
      <w:bookmarkEnd w:id="9"/>
      <w:r w:rsidDel="00000000" w:rsidR="00000000" w:rsidRPr="00000000">
        <w:rPr>
          <w:rFonts w:ascii="Times New Roman" w:cs="Times New Roman" w:eastAsia="Times New Roman" w:hAnsi="Times New Roman"/>
          <w:b w:val="1"/>
          <w:bCs w:val="1"/>
          <w:color w:val="000000"/>
          <w:sz w:val="24"/>
          <w:szCs w:val="24"/>
          <w:rtl w:val="0"/>
        </w:rPr>
        <w:t xml:space="preserve">4.1.1. Análisis descriptivo</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rPr>
          <w:rFonts w:ascii="Times New Roman" w:cs="Times New Roman" w:eastAsia="Times New Roman" w:hAnsi="Times New Roman"/>
          <w:b w:val="1"/>
          <w:bCs w:val="1"/>
          <w:color w:val="000000"/>
          <w:sz w:val="24"/>
          <w:szCs w:val="24"/>
        </w:rPr>
      </w:pPr>
      <w:bookmarkStart w:colFirst="0" w:colLast="0" w:name="_9z4ejsdw71yt" w:id="10"/>
      <w:bookmarkEnd w:id="10"/>
      <w:r w:rsidDel="00000000" w:rsidR="00000000" w:rsidRPr="00000000">
        <w:rPr>
          <w:rFonts w:ascii="Times New Roman" w:cs="Times New Roman" w:eastAsia="Times New Roman" w:hAnsi="Times New Roman"/>
          <w:b w:val="1"/>
          <w:bCs w:val="1"/>
          <w:color w:val="000000"/>
          <w:sz w:val="24"/>
          <w:szCs w:val="24"/>
          <w:rtl w:val="0"/>
        </w:rPr>
        <w:t xml:space="preserve">4.1.1.1. Características sociodemográficas</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400" cy="749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724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muestra incluyó a miembros de los tres estamentos (estudiantes, padres de familia y profesores). Se presenta un resumen de variables clave:</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rPr>
          <w:rFonts w:ascii="Times New Roman" w:cs="Times New Roman" w:eastAsia="Times New Roman" w:hAnsi="Times New Roman"/>
          <w:b w:val="1"/>
          <w:bCs w:val="1"/>
          <w:color w:val="000000"/>
          <w:sz w:val="24"/>
          <w:szCs w:val="24"/>
        </w:rPr>
      </w:pPr>
      <w:bookmarkStart w:colFirst="0" w:colLast="0" w:name="_hml9oggxou4a" w:id="11"/>
      <w:bookmarkEnd w:id="11"/>
      <w:r w:rsidDel="00000000" w:rsidR="00000000" w:rsidRPr="00000000">
        <w:rPr>
          <w:rFonts w:ascii="Times New Roman" w:cs="Times New Roman" w:eastAsia="Times New Roman" w:hAnsi="Times New Roman"/>
          <w:b w:val="1"/>
          <w:bCs w:val="1"/>
          <w:color w:val="000000"/>
          <w:sz w:val="24"/>
          <w:szCs w:val="24"/>
          <w:rtl w:val="0"/>
        </w:rPr>
        <w:t xml:space="preserve">4.1.1.2. Análisis de la variable 1: Percepción estética de plataforma anterior</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medición de la Variable 1 (Percepción estética) reveló que la mayoría de los usuarios se ubicaron en los extremos de insatisfacción, lo que valida los testimonios textuales de que la interfaz es "POCO INTUITIVA, CON UNA PALETA DE COLORES POCO PROFESIONAL..." .</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Percepción Estética de la Plataforma Digital Anterior</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400" cy="74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24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Interpretación: La media baja y la alta desviación estándar (SD) indican una fuerte y consistente tendencia al desacuerdo y una marcada insatisfacción generalizada con la estética y modernidad de la interfaz.  </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3"/>
        <w:rPr>
          <w:rFonts w:ascii="Times New Roman" w:cs="Times New Roman" w:eastAsia="Times New Roman" w:hAnsi="Times New Roman"/>
          <w:b w:val="1"/>
          <w:bCs w:val="1"/>
          <w:color w:val="000000"/>
          <w:sz w:val="24"/>
          <w:szCs w:val="24"/>
        </w:rPr>
      </w:pPr>
      <w:bookmarkStart w:colFirst="0" w:colLast="0" w:name="_q6nwy7gh2o0d" w:id="12"/>
      <w:bookmarkEnd w:id="12"/>
      <w:r w:rsidDel="00000000" w:rsidR="00000000" w:rsidRPr="00000000">
        <w:rPr>
          <w:rFonts w:ascii="Times New Roman" w:cs="Times New Roman" w:eastAsia="Times New Roman" w:hAnsi="Times New Roman"/>
          <w:b w:val="1"/>
          <w:bCs w:val="1"/>
          <w:color w:val="000000"/>
          <w:sz w:val="24"/>
          <w:szCs w:val="24"/>
          <w:rtl w:val="0"/>
        </w:rPr>
        <w:t xml:space="preserve">4.1.1.3. Análisis de la variable 2: Satisfacción con gestión de tareas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medición de la Variable 2 (Satisfacción con gestión de tareas) se centró en la funcionalidad y la arquitectura de la información:</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Satisfacción con la Gestión de Tareas en la Plataforma Digital Anterior</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400" cy="64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2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29">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4.1.2. Análisis inferencial</w:t>
      </w:r>
    </w:p>
    <w:p w:rsidR="00000000" w:rsidDel="00000000" w:rsidP="00000000" w:rsidRDefault="00000000" w:rsidRPr="00000000" w14:paraId="0000022A">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general (El rediseño... resulta en una experiencia digital mucho más eficiente y satisfactoria...) se puso a prueba analizando la relación de las deficiencias que se perciben con respecto a la insatisfacción. Y al aplicar el test de Chi-cuadrada (χ2) al analizar los datos de carácter ordinal, se encontró una relación estadísticamente significativa entre la Percepción Estética (V1) de la gestión de tareas y la Satisfacción con la Gestión de Tareas (V2) sobre la mala experiencia reportada.</w:t>
      </w:r>
    </w:p>
    <w:p w:rsidR="00000000" w:rsidDel="00000000" w:rsidP="00000000" w:rsidRDefault="00000000" w:rsidRPr="00000000" w14:paraId="0000022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 Se acepta la hipótesis de que las deficiencias estéticas y funcionales del sistema preexistente se relacionan estadísticamente con la mala experiencia proporcionada por el sistema, argumento que justifica el rediseño radical.</w:t>
      </w:r>
    </w:p>
    <w:p w:rsidR="00000000" w:rsidDel="00000000" w:rsidP="00000000" w:rsidRDefault="00000000" w:rsidRPr="00000000" w14:paraId="0000022C">
      <w:pPr>
        <w:widowControl w:val="0"/>
        <w:spacing w:after="240" w:line="48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2D">
      <w:pPr>
        <w:pStyle w:val="Heading3"/>
        <w:keepNext w:val="0"/>
        <w:keepLines w:val="0"/>
        <w:widowControl w:val="0"/>
        <w:spacing w:after="120" w:before="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Interpretación de resultados</w:t>
      </w:r>
    </w:p>
    <w:p w:rsidR="00000000" w:rsidDel="00000000" w:rsidP="00000000" w:rsidRDefault="00000000" w:rsidRPr="00000000" w14:paraId="0000022E">
      <w:pPr>
        <w:widowControl w:val="0"/>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widowControl w:val="0"/>
        <w:spacing w:after="255"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interpretación de los hallazgos conectará directamente las deficiencias identificadas en la plataforma digital anterior con las soluciones implementadas en el diseño técnico de la nueva plataforma.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La problemática central de la plataforma digital anterior, caracterizada por una "anticuada paleta de colores", una interfaz "confusa y poco eficiente" y errores de funcionamiento, se abordará mediante un enfoque de diseño centrado en el usuario (UX/UI) y la aplicación estratégica</w:t>
      </w:r>
      <w:r w:rsidDel="00000000" w:rsidR="00000000" w:rsidRPr="00000000">
        <w:rPr>
          <w:rtl w:val="0"/>
        </w:rPr>
      </w:r>
    </w:p>
    <w:p w:rsidR="00000000" w:rsidDel="00000000" w:rsidP="00000000" w:rsidRDefault="00000000" w:rsidRPr="00000000" w14:paraId="00000230">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9gj2ns4lxnp" w:id="13"/>
      <w:bookmarkEnd w:id="13"/>
      <w:r w:rsidDel="00000000" w:rsidR="00000000" w:rsidRPr="00000000">
        <w:rPr>
          <w:rFonts w:ascii="Times New Roman" w:cs="Times New Roman" w:eastAsia="Times New Roman" w:hAnsi="Times New Roman"/>
          <w:b w:val="1"/>
          <w:bCs w:val="1"/>
          <w:color w:val="000000"/>
          <w:sz w:val="24"/>
          <w:szCs w:val="24"/>
          <w:rtl w:val="0"/>
        </w:rPr>
        <w:t xml:space="preserve">CAPÍTULO V: DISCUSIÓN Y CONCLUSIONES</w:t>
      </w:r>
    </w:p>
    <w:p w:rsidR="00000000" w:rsidDel="00000000" w:rsidP="00000000" w:rsidRDefault="00000000" w:rsidRPr="00000000" w14:paraId="0000023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m9bo72f0or03" w:id="14"/>
      <w:bookmarkEnd w:id="14"/>
      <w:r w:rsidDel="00000000" w:rsidR="00000000" w:rsidRPr="00000000">
        <w:rPr>
          <w:rFonts w:ascii="Times New Roman" w:cs="Times New Roman" w:eastAsia="Times New Roman" w:hAnsi="Times New Roman"/>
          <w:b w:val="1"/>
          <w:bCs w:val="1"/>
          <w:color w:val="000000"/>
          <w:sz w:val="24"/>
          <w:szCs w:val="24"/>
          <w:rtl w:val="0"/>
        </w:rPr>
        <w:t xml:space="preserve">5.1. Discusión</w:t>
      </w:r>
    </w:p>
    <w:p w:rsidR="00000000" w:rsidDel="00000000" w:rsidP="00000000" w:rsidRDefault="00000000" w:rsidRPr="00000000" w14:paraId="0000023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trx19s4rz2fq" w:id="15"/>
      <w:bookmarkEnd w:id="15"/>
      <w:r w:rsidDel="00000000" w:rsidR="00000000" w:rsidRPr="00000000">
        <w:rPr>
          <w:rFonts w:ascii="Times New Roman" w:cs="Times New Roman" w:eastAsia="Times New Roman" w:hAnsi="Times New Roman"/>
          <w:b w:val="1"/>
          <w:bCs w:val="1"/>
          <w:color w:val="000000"/>
          <w:sz w:val="24"/>
          <w:szCs w:val="24"/>
          <w:rtl w:val="0"/>
        </w:rPr>
        <w:t xml:space="preserve">5.1.1. Contraste de resultados con antecedentes internacionales y nacionales</w:t>
      </w:r>
    </w:p>
    <w:p w:rsidR="00000000" w:rsidDel="00000000" w:rsidP="00000000" w:rsidRDefault="00000000" w:rsidRPr="00000000" w14:paraId="0000023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hallazgos de baja satisfacción (Tablas 1 y 2) demuestran que la plataforma digital anterior fracasó en los pilares centrales de los modelos de aceptación tecnológica. La baja media en estética (1.85) es una manifestación de la baja Expectativa de Esfuerzo (o Facilidad de Uso Percibida), un predictor crucial de rechazo tecnológico según UTAUT/TAM. El prototipo, al ofrecer una interfaz moderna y visualmente coherente, revierte esta percepción, alineándose con estudios de  </w:t>
      </w:r>
    </w:p>
    <w:p w:rsidR="00000000" w:rsidDel="00000000" w:rsidP="00000000" w:rsidRDefault="00000000" w:rsidRPr="00000000" w14:paraId="0000023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Forrester que ligan una mejor UX/UI a un aumento en la participación estudiantil.  </w:t>
      </w:r>
    </w:p>
    <w:p w:rsidR="00000000" w:rsidDel="00000000" w:rsidP="00000000" w:rsidRDefault="00000000" w:rsidRPr="00000000" w14:paraId="00000239">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fwuq6iqnext" w:id="16"/>
      <w:bookmarkEnd w:id="16"/>
      <w:r w:rsidDel="00000000" w:rsidR="00000000" w:rsidRPr="00000000">
        <w:rPr>
          <w:rFonts w:ascii="Times New Roman" w:cs="Times New Roman" w:eastAsia="Times New Roman" w:hAnsi="Times New Roman"/>
          <w:b w:val="1"/>
          <w:bCs w:val="1"/>
          <w:color w:val="000000"/>
          <w:sz w:val="24"/>
          <w:szCs w:val="24"/>
          <w:rtl w:val="0"/>
        </w:rPr>
        <w:t xml:space="preserve">5.1.2. Implicaciones del diseño UX/UI en adopción tecnológica</w:t>
      </w:r>
    </w:p>
    <w:p w:rsidR="00000000" w:rsidDel="00000000" w:rsidP="00000000" w:rsidRDefault="00000000" w:rsidRPr="00000000" w14:paraId="0000023B">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fracaso de la plataforma digital anterior se debió a que no solo era "desactualizada", sino que su diseño era ineficaz para la tarea. El nuevo diseño se sustenta en la Psicología del Color (azul para enfoque) y las Heurísticas de Usabilidad de Nielsen (ej. Consistencia y Estándares ). Al priorizar la claridad, la organización (Arquitectura de la Información) y la estética, el prototipo aumenta la  </w:t>
      </w:r>
    </w:p>
    <w:p w:rsidR="00000000" w:rsidDel="00000000" w:rsidP="00000000" w:rsidRDefault="00000000" w:rsidRPr="00000000" w14:paraId="0000023D">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Utilidad Percibida, ya que los usuarios confían en la herramienta para su propósito (gestión de tareas), lo que fomenta la intención de uso.  </w:t>
      </w:r>
    </w:p>
    <w:p w:rsidR="00000000" w:rsidDel="00000000" w:rsidP="00000000" w:rsidRDefault="00000000" w:rsidRPr="00000000" w14:paraId="0000023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acj5z3i1ioz" w:id="17"/>
      <w:bookmarkEnd w:id="17"/>
      <w:r w:rsidDel="00000000" w:rsidR="00000000" w:rsidRPr="00000000">
        <w:rPr>
          <w:rFonts w:ascii="Times New Roman" w:cs="Times New Roman" w:eastAsia="Times New Roman" w:hAnsi="Times New Roman"/>
          <w:b w:val="1"/>
          <w:bCs w:val="1"/>
          <w:color w:val="000000"/>
          <w:sz w:val="24"/>
          <w:szCs w:val="24"/>
          <w:rtl w:val="0"/>
        </w:rPr>
        <w:t xml:space="preserve">5.1.3. Validación de elecciones de colorimetría con teoría psicológica del color</w:t>
      </w:r>
    </w:p>
    <w:p w:rsidR="00000000" w:rsidDel="00000000" w:rsidP="00000000" w:rsidRDefault="00000000" w:rsidRPr="00000000" w14:paraId="0000024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diseño evita la "carga cognitiva" que causaba la plataforma digital anterior. El uso de variables CSS para gestionar una paleta suave de azules y grises está validado por la teoría que establece que los colores pueden influir en el estado de ánimo y la concentración. Este enfoque científico-artístico asegura que la plataforma sea "estimulante, explícita, consistente y funcional" , elementos ausentes en la solución anterior.  </w:t>
      </w:r>
    </w:p>
    <w:p w:rsidR="00000000" w:rsidDel="00000000" w:rsidP="00000000" w:rsidRDefault="00000000" w:rsidRPr="00000000" w14:paraId="0000024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wbmnh77i08o" w:id="18"/>
      <w:bookmarkEnd w:id="18"/>
      <w:r w:rsidDel="00000000" w:rsidR="00000000" w:rsidRPr="00000000">
        <w:rPr>
          <w:rFonts w:ascii="Times New Roman" w:cs="Times New Roman" w:eastAsia="Times New Roman" w:hAnsi="Times New Roman"/>
          <w:b w:val="1"/>
          <w:bCs w:val="1"/>
          <w:color w:val="000000"/>
          <w:sz w:val="24"/>
          <w:szCs w:val="24"/>
          <w:rtl w:val="0"/>
        </w:rPr>
        <w:t xml:space="preserve">5.1.4. Limitaciones del prototipo frontend y necesidad de backend</w:t>
      </w:r>
    </w:p>
    <w:p w:rsidR="00000000" w:rsidDel="00000000" w:rsidP="00000000" w:rsidRDefault="00000000" w:rsidRPr="00000000" w14:paraId="0000024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limitación más significativa del proyecto es su naturaleza frontend-only con persistencia de datos en LocalStorage. Si bien esto valida el diseño y la funcionalidad del lado del cliente, es una arquitectura intrínsecamente insegura e inescalable para un LMS de producción.  </w:t>
      </w:r>
    </w:p>
    <w:p w:rsidR="00000000" w:rsidDel="00000000" w:rsidP="00000000" w:rsidRDefault="00000000" w:rsidRPr="00000000" w14:paraId="0000024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Riesgo de Seguridad: El LocalStorage es vulnerable a ataques XSS (Cross-Site Scripting) , lo que permite a un atacante robar información sensible o tokens de sesión.   </w:t>
      </w:r>
    </w:p>
    <w:p w:rsidR="00000000" w:rsidDel="00000000" w:rsidP="00000000" w:rsidRDefault="00000000" w:rsidRPr="00000000" w14:paraId="00000249">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Roles: No hay autenticación de usuarios basada en roles (profesor, estudiante, padre), esencial para cualquier plataforma educativa.  </w:t>
      </w:r>
    </w:p>
    <w:p w:rsidR="00000000" w:rsidDel="00000000" w:rsidP="00000000" w:rsidRDefault="00000000" w:rsidRPr="00000000" w14:paraId="0000024B">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Inviabilidad de Módulos Futuros: Módulos planificados como la planilla de notas (datos sensibles que requieren cumplimiento FERPA) o la biblioteca virtual (grandes volúmenes de datos) no pueden operar de forma segura sin una Base de Datos y un Servidor Backend.  </w:t>
      </w:r>
    </w:p>
    <w:p w:rsidR="00000000" w:rsidDel="00000000" w:rsidP="00000000" w:rsidRDefault="00000000" w:rsidRPr="00000000" w14:paraId="0000024D">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reafirma el concepto de idealización demostrativa: el prototipo muestra cómo debe funcionar, pero la implementación final requiere una arquitectura full-stack.</w:t>
      </w:r>
    </w:p>
    <w:p w:rsidR="00000000" w:rsidDel="00000000" w:rsidP="00000000" w:rsidRDefault="00000000" w:rsidRPr="00000000" w14:paraId="0000024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gl289gy5ux9i" w:id="19"/>
      <w:bookmarkEnd w:id="19"/>
      <w:r w:rsidDel="00000000" w:rsidR="00000000" w:rsidRPr="00000000">
        <w:rPr>
          <w:rFonts w:ascii="Times New Roman" w:cs="Times New Roman" w:eastAsia="Times New Roman" w:hAnsi="Times New Roman"/>
          <w:b w:val="1"/>
          <w:bCs w:val="1"/>
          <w:color w:val="000000"/>
          <w:sz w:val="24"/>
          <w:szCs w:val="24"/>
          <w:rtl w:val="0"/>
        </w:rPr>
        <w:t xml:space="preserve">5.2. Conclusiones</w:t>
      </w:r>
    </w:p>
    <w:p w:rsidR="00000000" w:rsidDel="00000000" w:rsidP="00000000" w:rsidRDefault="00000000" w:rsidRPr="00000000" w14:paraId="0000025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Validación de la Problemática: La investigación de métodos mixtos confirmó empíricamente que la plataforma digital anterior presenta deficiencias significativas en UX/UI y funcionalidad, correlacionadas con la baja satisfacción de la comunidad, como lo atestiguan los datos descriptivos y las citas textuales.</w:t>
      </w:r>
    </w:p>
    <w:p w:rsidR="00000000" w:rsidDel="00000000" w:rsidP="00000000" w:rsidRDefault="00000000" w:rsidRPr="00000000" w14:paraId="0000025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Solución Demostrativa: El prototipo frontend, con ≈3500 líneas de código, demuestra con éxito una arquitectura de información superior, validada por principios de UX/UI y psicología del color, y la implementación funcional de módulos clave (Calendario avanzado, Notificaciones).</w:t>
      </w:r>
    </w:p>
    <w:p w:rsidR="00000000" w:rsidDel="00000000" w:rsidP="00000000" w:rsidRDefault="00000000" w:rsidRPr="00000000" w14:paraId="0000025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Ruta Crítica a la Adopción: Para lograr una adopción exitosa, la plataforma debe migrar de la dependencia de LocalStorage a una arquitectura de servidor, lo cual es la única vía para garantizar la seguridad, la escalabilidad y la capacidad multiusuario, cerrando la brecha entre la demostración de concepto y el sistema de producción.</w:t>
      </w:r>
    </w:p>
    <w:p w:rsidR="00000000" w:rsidDel="00000000" w:rsidP="00000000" w:rsidRDefault="00000000" w:rsidRPr="00000000" w14:paraId="0000025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rarp868y4m50" w:id="20"/>
      <w:bookmarkEnd w:id="20"/>
      <w:r w:rsidDel="00000000" w:rsidR="00000000" w:rsidRPr="00000000">
        <w:rPr>
          <w:rFonts w:ascii="Times New Roman" w:cs="Times New Roman" w:eastAsia="Times New Roman" w:hAnsi="Times New Roman"/>
          <w:b w:val="1"/>
          <w:bCs w:val="1"/>
          <w:color w:val="000000"/>
          <w:sz w:val="24"/>
          <w:szCs w:val="24"/>
          <w:rtl w:val="0"/>
        </w:rPr>
        <w:t xml:space="preserve">5.3. Recomendaciones</w:t>
      </w:r>
    </w:p>
    <w:p w:rsidR="00000000" w:rsidDel="00000000" w:rsidP="00000000" w:rsidRDefault="00000000" w:rsidRPr="00000000" w14:paraId="00000259">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fyiom3fwxvi3" w:id="21"/>
      <w:bookmarkEnd w:id="21"/>
      <w:r w:rsidDel="00000000" w:rsidR="00000000" w:rsidRPr="00000000">
        <w:rPr>
          <w:rFonts w:ascii="Times New Roman" w:cs="Times New Roman" w:eastAsia="Times New Roman" w:hAnsi="Times New Roman"/>
          <w:b w:val="1"/>
          <w:bCs w:val="1"/>
          <w:color w:val="000000"/>
          <w:sz w:val="24"/>
          <w:szCs w:val="24"/>
          <w:rtl w:val="0"/>
        </w:rPr>
        <w:t xml:space="preserve">5.3.1. Recomendaciones académicas</w:t>
      </w:r>
    </w:p>
    <w:p w:rsidR="00000000" w:rsidDel="00000000" w:rsidP="00000000" w:rsidRDefault="00000000" w:rsidRPr="00000000" w14:paraId="0000025B">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Investigación Post-Implementación: Realizar un estudio longitudinal (diseño cuasi-experimental) después de la implementación de la plataforma full-stack para medir objetivamente la mejora en la eficiencia de las tareas y la satisfacción del usuario, utilizando las métricas de UTAUT.</w:t>
      </w:r>
    </w:p>
    <w:p w:rsidR="00000000" w:rsidDel="00000000" w:rsidP="00000000" w:rsidRDefault="00000000" w:rsidRPr="00000000" w14:paraId="0000025D">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Heurísticas de Usabilidad: Aplicar las 10 Heurísticas de Nielsen  al prototipo en una fase beta (ej.,Reconocimiento vs. Recuerdo, Control y Libertad del Usuario) para identificar y corregir micro-problemas de interacción que no fueron detectados en la encuesta masiva.  </w:t>
      </w:r>
    </w:p>
    <w:p w:rsidR="00000000" w:rsidDel="00000000" w:rsidP="00000000" w:rsidRDefault="00000000" w:rsidRPr="00000000" w14:paraId="0000025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yj7wx2b0alz2" w:id="22"/>
      <w:bookmarkEnd w:id="22"/>
      <w:r w:rsidDel="00000000" w:rsidR="00000000" w:rsidRPr="00000000">
        <w:rPr>
          <w:rFonts w:ascii="Times New Roman" w:cs="Times New Roman" w:eastAsia="Times New Roman" w:hAnsi="Times New Roman"/>
          <w:b w:val="1"/>
          <w:bCs w:val="1"/>
          <w:color w:val="000000"/>
          <w:sz w:val="24"/>
          <w:szCs w:val="24"/>
          <w:rtl w:val="0"/>
        </w:rPr>
        <w:t xml:space="preserve">5.3.2. Recomendaciones prácticas</w:t>
      </w:r>
    </w:p>
    <w:p w:rsidR="00000000" w:rsidDel="00000000" w:rsidP="00000000" w:rsidRDefault="00000000" w:rsidRPr="00000000" w14:paraId="0000026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Hoja de Ruta de Implementación: El </w:t>
      </w:r>
      <w:r w:rsidDel="00000000" w:rsidR="00000000" w:rsidRPr="00000000">
        <w:rPr>
          <w:rFonts w:ascii="Times New Roman" w:cs="Times New Roman" w:eastAsia="Times New Roman" w:hAnsi="Times New Roman"/>
          <w:sz w:val="24"/>
          <w:szCs w:val="24"/>
          <w:rtl w:val="0"/>
        </w:rPr>
        <w:t xml:space="preserve">GCVB</w:t>
      </w:r>
      <w:r w:rsidDel="00000000" w:rsidR="00000000" w:rsidRPr="00000000">
        <w:rPr>
          <w:rFonts w:ascii="Times New Roman" w:cs="Times New Roman" w:eastAsia="Times New Roman" w:hAnsi="Times New Roman"/>
          <w:sz w:val="24"/>
          <w:szCs w:val="24"/>
          <w:rtl w:val="0"/>
        </w:rPr>
        <w:t xml:space="preserve"> debe priorizar la asignación de recursos para el desarrollo del backend, utilizando el prototipo actual como plano para el diseño visual y funcional.</w:t>
      </w:r>
    </w:p>
    <w:p w:rsidR="00000000" w:rsidDel="00000000" w:rsidP="00000000" w:rsidRDefault="00000000" w:rsidRPr="00000000" w14:paraId="0000026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Gobernanza de Datos: Implementar un marco ético formal que incluya la política de privacidad y el protocolo de Consentimiento Informado para el manejo de datos de estudiantes y profesores, en estricto cumplimiento con normativas internacionales de protección de datos y FERPA para la información educativa.   </w:t>
      </w:r>
    </w:p>
    <w:p w:rsidR="00000000" w:rsidDel="00000000" w:rsidP="00000000" w:rsidRDefault="00000000" w:rsidRPr="00000000" w14:paraId="0000026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3"/>
        <w:widowControl w:val="0"/>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4ul45e1wxixq" w:id="23"/>
      <w:bookmarkEnd w:id="23"/>
      <w:r w:rsidDel="00000000" w:rsidR="00000000" w:rsidRPr="00000000">
        <w:rPr>
          <w:rFonts w:ascii="Times New Roman" w:cs="Times New Roman" w:eastAsia="Times New Roman" w:hAnsi="Times New Roman"/>
          <w:b w:val="1"/>
          <w:bCs w:val="1"/>
          <w:color w:val="000000"/>
          <w:sz w:val="24"/>
          <w:szCs w:val="24"/>
          <w:rtl w:val="0"/>
        </w:rPr>
        <w:t xml:space="preserve">5.3.3. Recomendaciones técnicas</w:t>
      </w:r>
    </w:p>
    <w:p w:rsidR="00000000" w:rsidDel="00000000" w:rsidP="00000000" w:rsidRDefault="00000000" w:rsidRPr="00000000" w14:paraId="0000026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Backend Necesaria:</w:t>
      </w:r>
      <w:r w:rsidDel="00000000" w:rsidR="00000000" w:rsidRPr="00000000">
        <w:rPr>
          <w:rFonts w:ascii="Times New Roman" w:cs="Times New Roman" w:eastAsia="Times New Roman" w:hAnsi="Times New Roman"/>
          <w:sz w:val="24"/>
          <w:szCs w:val="24"/>
          <w:rtl w:val="0"/>
        </w:rPr>
        <w:t xml:space="preserve"> Implementar un estilo de arquitectura basado en Microservicios para garantizar la escalabilidad y modularidad, permitiendo el desarrollo y la actualización de módulos de forma independiente.   </w:t>
      </w:r>
    </w:p>
    <w:p w:rsidR="00000000" w:rsidDel="00000000" w:rsidP="00000000" w:rsidRDefault="00000000" w:rsidRPr="00000000" w14:paraId="00000269">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de Bases de Datos (DBMS): Trasladar la persistencia de datos de LocalStorage a un DBMS conveniente y sólido, como puede ser PostgreSQL (más sólido para las transacciones) o MongoDB (más flexible ante grandes volúmenes de contenido no estructurado). </w:t>
      </w:r>
    </w:p>
    <w:p w:rsidR="00000000" w:rsidDel="00000000" w:rsidP="00000000" w:rsidRDefault="00000000" w:rsidRPr="00000000" w14:paraId="0000026B">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Autenticación: Crear un sistema de autenticación del lado del servidor, utilizando HttpOnly Cookies en lugar de LocalStorage para almacenar tokens de sesión, atenuando de este modo el riesgo de ataque XSS y parametrizando un Control de Acceso Basado en Roles (RBAC).</w:t>
      </w:r>
    </w:p>
    <w:p w:rsidR="00000000" w:rsidDel="00000000" w:rsidP="00000000" w:rsidRDefault="00000000" w:rsidRPr="00000000" w14:paraId="0000026D">
      <w:pPr>
        <w:widowControl w:val="0"/>
        <w:spacing w:after="255"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4"/>
        <w:keepNext w:val="0"/>
        <w:keepLines w:val="0"/>
        <w:widowControl w:val="0"/>
        <w:spacing w:after="255" w:before="0" w:line="240" w:lineRule="auto"/>
        <w:rPr>
          <w:rFonts w:ascii="Times New Roman" w:cs="Times New Roman" w:eastAsia="Times New Roman" w:hAnsi="Times New Roman"/>
          <w:b w:val="1"/>
          <w:bCs w:val="1"/>
          <w:color w:val="000000"/>
          <w:sz w:val="22"/>
          <w:szCs w:val="22"/>
        </w:rPr>
      </w:pPr>
      <w:bookmarkStart w:colFirst="0" w:colLast="0" w:name="_t4m3onpck8vx" w:id="24"/>
      <w:bookmarkEnd w:id="24"/>
      <w:r w:rsidDel="00000000" w:rsidR="00000000" w:rsidRPr="00000000">
        <w:rPr>
          <w:rtl w:val="0"/>
        </w:rPr>
      </w:r>
    </w:p>
    <w:p w:rsidR="00000000" w:rsidDel="00000000" w:rsidP="00000000" w:rsidRDefault="00000000" w:rsidRPr="00000000" w14:paraId="0000026F">
      <w:pPr>
        <w:pStyle w:val="Heading4"/>
        <w:keepNext w:val="0"/>
        <w:keepLines w:val="0"/>
        <w:widowControl w:val="0"/>
        <w:spacing w:after="255" w:before="0" w:line="240" w:lineRule="auto"/>
        <w:rPr>
          <w:rFonts w:ascii="Times New Roman" w:cs="Times New Roman" w:eastAsia="Times New Roman" w:hAnsi="Times New Roman"/>
          <w:b w:val="1"/>
          <w:bCs w:val="1"/>
          <w:color w:val="000000"/>
          <w:sz w:val="22"/>
          <w:szCs w:val="22"/>
        </w:rPr>
      </w:pPr>
      <w:bookmarkStart w:colFirst="0" w:colLast="0" w:name="_sf9jnxbx42r0" w:id="25"/>
      <w:bookmarkEnd w:id="25"/>
      <w:r w:rsidDel="00000000" w:rsidR="00000000" w:rsidRPr="00000000">
        <w:rPr>
          <w:rtl w:val="0"/>
        </w:rPr>
      </w:r>
    </w:p>
    <w:p w:rsidR="00000000" w:rsidDel="00000000" w:rsidP="00000000" w:rsidRDefault="00000000" w:rsidRPr="00000000" w14:paraId="00000270">
      <w:pPr>
        <w:pStyle w:val="Heading4"/>
        <w:keepNext w:val="0"/>
        <w:keepLines w:val="0"/>
        <w:widowControl w:val="0"/>
        <w:spacing w:after="255" w:before="0" w:line="240" w:lineRule="auto"/>
        <w:rPr>
          <w:rFonts w:ascii="Times New Roman" w:cs="Times New Roman" w:eastAsia="Times New Roman" w:hAnsi="Times New Roman"/>
          <w:b w:val="1"/>
          <w:bCs w:val="1"/>
          <w:color w:val="000000"/>
          <w:sz w:val="22"/>
          <w:szCs w:val="22"/>
        </w:rPr>
      </w:pPr>
      <w:bookmarkStart w:colFirst="0" w:colLast="0" w:name="_ck7k853zg5ib" w:id="26"/>
      <w:bookmarkEnd w:id="26"/>
      <w:r w:rsidDel="00000000" w:rsidR="00000000" w:rsidRPr="00000000">
        <w:rPr>
          <w:rtl w:val="0"/>
        </w:rPr>
      </w:r>
    </w:p>
    <w:p w:rsidR="00000000" w:rsidDel="00000000" w:rsidP="00000000" w:rsidRDefault="00000000" w:rsidRPr="00000000" w14:paraId="00000271">
      <w:pPr>
        <w:pStyle w:val="Heading4"/>
        <w:keepNext w:val="0"/>
        <w:keepLines w:val="0"/>
        <w:widowControl w:val="0"/>
        <w:spacing w:after="255" w:before="0" w:line="240" w:lineRule="auto"/>
        <w:rPr>
          <w:rFonts w:ascii="Times New Roman" w:cs="Times New Roman" w:eastAsia="Times New Roman" w:hAnsi="Times New Roman"/>
          <w:b w:val="1"/>
          <w:bCs w:val="1"/>
          <w:color w:val="000000"/>
          <w:sz w:val="22"/>
          <w:szCs w:val="22"/>
        </w:rPr>
      </w:pPr>
      <w:bookmarkStart w:colFirst="0" w:colLast="0" w:name="_fmapr496dz1u" w:id="27"/>
      <w:bookmarkEnd w:id="27"/>
      <w:r w:rsidDel="00000000" w:rsidR="00000000" w:rsidRPr="00000000">
        <w:rPr>
          <w:rFonts w:ascii="Times New Roman" w:cs="Times New Roman" w:eastAsia="Times New Roman" w:hAnsi="Times New Roman"/>
          <w:b w:val="1"/>
          <w:bCs w:val="1"/>
          <w:color w:val="000000"/>
          <w:sz w:val="22"/>
          <w:szCs w:val="22"/>
          <w:rtl w:val="0"/>
        </w:rPr>
        <w:t xml:space="preserve">Fuentes citadas</w:t>
      </w:r>
    </w:p>
    <w:p w:rsidR="00000000" w:rsidDel="00000000" w:rsidP="00000000" w:rsidRDefault="00000000" w:rsidRPr="00000000" w14:paraId="00000272">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Not to Use Local Storage: Risks, Examples, and Secure ..., acceso: julio 28, 2025, </w:t>
      </w:r>
      <w:hyperlink r:id="rId9">
        <w:r w:rsidDel="00000000" w:rsidR="00000000" w:rsidRPr="00000000">
          <w:rPr>
            <w:rFonts w:ascii="Times New Roman" w:cs="Times New Roman" w:eastAsia="Times New Roman" w:hAnsi="Times New Roman"/>
            <w:u w:val="single"/>
            <w:rtl w:val="0"/>
          </w:rPr>
          <w:t xml:space="preserve">https://meenumatharu.medium.com/when-not-to-use-local-storage-risks-examples-and-secure-alternatives-de541fed56d2</w:t>
        </w:r>
      </w:hyperlink>
      <w:r w:rsidDel="00000000" w:rsidR="00000000" w:rsidRPr="00000000">
        <w:rPr>
          <w:rtl w:val="0"/>
        </w:rPr>
      </w:r>
    </w:p>
    <w:p w:rsidR="00000000" w:rsidDel="00000000" w:rsidP="00000000" w:rsidRDefault="00000000" w:rsidRPr="00000000" w14:paraId="00000273">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Differences Between Cookie, Local Storage and Session ..., acceso: julio 28, 2025, </w:t>
      </w:r>
      <w:hyperlink r:id="rId10">
        <w:r w:rsidDel="00000000" w:rsidR="00000000" w:rsidRPr="00000000">
          <w:rPr>
            <w:rFonts w:ascii="Times New Roman" w:cs="Times New Roman" w:eastAsia="Times New Roman" w:hAnsi="Times New Roman"/>
            <w:u w:val="single"/>
            <w:rtl w:val="0"/>
          </w:rPr>
          <w:t xml:space="preserve">https://www.xenonstack.com/insights/local-vs-session-storage-cookie</w:t>
        </w:r>
      </w:hyperlink>
      <w:r w:rsidDel="00000000" w:rsidR="00000000" w:rsidRPr="00000000">
        <w:rPr>
          <w:rtl w:val="0"/>
        </w:rPr>
      </w:r>
    </w:p>
    <w:p w:rsidR="00000000" w:rsidDel="00000000" w:rsidP="00000000" w:rsidRDefault="00000000" w:rsidRPr="00000000" w14:paraId="00000274">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Back-End Architecture? | Codecademy, acceso: julio 28, 2025, </w:t>
      </w:r>
      <w:hyperlink r:id="rId11">
        <w:r w:rsidDel="00000000" w:rsidR="00000000" w:rsidRPr="00000000">
          <w:rPr>
            <w:rFonts w:ascii="Times New Roman" w:cs="Times New Roman" w:eastAsia="Times New Roman" w:hAnsi="Times New Roman"/>
            <w:u w:val="single"/>
            <w:rtl w:val="0"/>
          </w:rPr>
          <w:t xml:space="preserve">https://www.codecademy.com/article/what-is-back-end-architecture</w:t>
        </w:r>
      </w:hyperlink>
      <w:r w:rsidDel="00000000" w:rsidR="00000000" w:rsidRPr="00000000">
        <w:rPr>
          <w:rtl w:val="0"/>
        </w:rPr>
      </w:r>
    </w:p>
    <w:p w:rsidR="00000000" w:rsidDel="00000000" w:rsidP="00000000" w:rsidRDefault="00000000" w:rsidRPr="00000000" w14:paraId="00000275">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Back-End Development in Developing Interactive E ..., acceso: julio 28, 2025, </w:t>
      </w:r>
      <w:hyperlink r:id="rId12">
        <w:r w:rsidDel="00000000" w:rsidR="00000000" w:rsidRPr="00000000">
          <w:rPr>
            <w:rFonts w:ascii="Times New Roman" w:cs="Times New Roman" w:eastAsia="Times New Roman" w:hAnsi="Times New Roman"/>
            <w:u w:val="single"/>
            <w:rtl w:val="0"/>
          </w:rPr>
          <w:t xml:space="preserve">https://moldstud.com/articles/p-the-role-of-back-end-development-in-developing-interactive-e-learning-platforms</w:t>
        </w:r>
      </w:hyperlink>
      <w:r w:rsidDel="00000000" w:rsidR="00000000" w:rsidRPr="00000000">
        <w:rPr>
          <w:rtl w:val="0"/>
        </w:rPr>
      </w:r>
    </w:p>
    <w:p w:rsidR="00000000" w:rsidDel="00000000" w:rsidP="00000000" w:rsidRDefault="00000000" w:rsidRPr="00000000" w14:paraId="00000276">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choose the right server for a website or application? - 300 ..., acceso: julio 28, 2025, </w:t>
      </w:r>
      <w:hyperlink r:id="rId13">
        <w:r w:rsidDel="00000000" w:rsidR="00000000" w:rsidRPr="00000000">
          <w:rPr>
            <w:rFonts w:ascii="Times New Roman" w:cs="Times New Roman" w:eastAsia="Times New Roman" w:hAnsi="Times New Roman"/>
            <w:u w:val="single"/>
            <w:rtl w:val="0"/>
          </w:rPr>
          <w:t xml:space="preserve">https://300.codes/how-to-choose-the-right-server-for-a-website-or-application/</w:t>
        </w:r>
      </w:hyperlink>
      <w:r w:rsidDel="00000000" w:rsidR="00000000" w:rsidRPr="00000000">
        <w:rPr>
          <w:rtl w:val="0"/>
        </w:rPr>
      </w:r>
    </w:p>
    <w:p w:rsidR="00000000" w:rsidDel="00000000" w:rsidP="00000000" w:rsidRDefault="00000000" w:rsidRPr="00000000" w14:paraId="00000277">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Web Server? What are the Types of Web Servers?, acceso: julio 28, 2025, </w:t>
      </w:r>
      <w:hyperlink r:id="rId14">
        <w:r w:rsidDel="00000000" w:rsidR="00000000" w:rsidRPr="00000000">
          <w:rPr>
            <w:rFonts w:ascii="Times New Roman" w:cs="Times New Roman" w:eastAsia="Times New Roman" w:hAnsi="Times New Roman"/>
            <w:u w:val="single"/>
            <w:rtl w:val="0"/>
          </w:rPr>
          <w:t xml:space="preserve">https://www.milesweb.in/blog/hosting/web-server-types-web-servers/</w:t>
        </w:r>
      </w:hyperlink>
      <w:r w:rsidDel="00000000" w:rsidR="00000000" w:rsidRPr="00000000">
        <w:rPr>
          <w:rtl w:val="0"/>
        </w:rPr>
      </w:r>
    </w:p>
    <w:p w:rsidR="00000000" w:rsidDel="00000000" w:rsidP="00000000" w:rsidRDefault="00000000" w:rsidRPr="00000000" w14:paraId="00000278">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Best Database Management Systems for Software Developers, acceso: julio 28, 2025, </w:t>
      </w:r>
      <w:hyperlink r:id="rId15">
        <w:r w:rsidDel="00000000" w:rsidR="00000000" w:rsidRPr="00000000">
          <w:rPr>
            <w:rFonts w:ascii="Times New Roman" w:cs="Times New Roman" w:eastAsia="Times New Roman" w:hAnsi="Times New Roman"/>
            <w:u w:val="single"/>
            <w:rtl w:val="0"/>
          </w:rPr>
          <w:t xml:space="preserve">https://www.sharpener.tech/blog/database-management-systems-for-developers/</w:t>
        </w:r>
      </w:hyperlink>
      <w:r w:rsidDel="00000000" w:rsidR="00000000" w:rsidRPr="00000000">
        <w:rPr>
          <w:rtl w:val="0"/>
        </w:rPr>
      </w:r>
    </w:p>
    <w:p w:rsidR="00000000" w:rsidDel="00000000" w:rsidP="00000000" w:rsidRDefault="00000000" w:rsidRPr="00000000" w14:paraId="00000279">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Practices for Cloud LMS Scalability - Quizcat AI, acceso: julio 28, 2025, </w:t>
      </w:r>
      <w:hyperlink r:id="rId16">
        <w:r w:rsidDel="00000000" w:rsidR="00000000" w:rsidRPr="00000000">
          <w:rPr>
            <w:rFonts w:ascii="Times New Roman" w:cs="Times New Roman" w:eastAsia="Times New Roman" w:hAnsi="Times New Roman"/>
            <w:u w:val="single"/>
            <w:rtl w:val="0"/>
          </w:rPr>
          <w:t xml:space="preserve">https://www.quizcat.ai/blog/best-practices-for-cloud-lms-scalability</w:t>
        </w:r>
      </w:hyperlink>
      <w:r w:rsidDel="00000000" w:rsidR="00000000" w:rsidRPr="00000000">
        <w:rPr>
          <w:rtl w:val="0"/>
        </w:rPr>
      </w:r>
    </w:p>
    <w:p w:rsidR="00000000" w:rsidDel="00000000" w:rsidP="00000000" w:rsidRDefault="00000000" w:rsidRPr="00000000" w14:paraId="0000027A">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LMS Scalability: How to Support Growth Without Downtime - Docebo, acceso: julio 28, 2025, </w:t>
      </w:r>
      <w:hyperlink r:id="rId17">
        <w:r w:rsidDel="00000000" w:rsidR="00000000" w:rsidRPr="00000000">
          <w:rPr>
            <w:rFonts w:ascii="Times New Roman" w:cs="Times New Roman" w:eastAsia="Times New Roman" w:hAnsi="Times New Roman"/>
            <w:u w:val="single"/>
            <w:rtl w:val="0"/>
          </w:rPr>
          <w:t xml:space="preserve">https://www.docebo.com/learning-network/blog/lms-scalability-guide/</w:t>
        </w:r>
      </w:hyperlink>
      <w:r w:rsidDel="00000000" w:rsidR="00000000" w:rsidRPr="00000000">
        <w:rPr>
          <w:rtl w:val="0"/>
        </w:rPr>
      </w:r>
    </w:p>
    <w:p w:rsidR="00000000" w:rsidDel="00000000" w:rsidP="00000000" w:rsidRDefault="00000000" w:rsidRPr="00000000" w14:paraId="0000027B">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Web Application Security Best Practices: Fortifying Your Product, acceso: julio 28, 2025, </w:t>
      </w:r>
      <w:hyperlink r:id="rId18">
        <w:r w:rsidDel="00000000" w:rsidR="00000000" w:rsidRPr="00000000">
          <w:rPr>
            <w:rFonts w:ascii="Times New Roman" w:cs="Times New Roman" w:eastAsia="Times New Roman" w:hAnsi="Times New Roman"/>
            <w:u w:val="single"/>
            <w:rtl w:val="0"/>
          </w:rPr>
          <w:t xml:space="preserve">https://mobidev.biz/blog/best-practices-to-secure-web-applications-from-vulnerabilities</w:t>
        </w:r>
      </w:hyperlink>
      <w:r w:rsidDel="00000000" w:rsidR="00000000" w:rsidRPr="00000000">
        <w:rPr>
          <w:rtl w:val="0"/>
        </w:rPr>
      </w:r>
    </w:p>
    <w:p w:rsidR="00000000" w:rsidDel="00000000" w:rsidP="00000000" w:rsidRDefault="00000000" w:rsidRPr="00000000" w14:paraId="0000027C">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Security: Risks and Best Practices - NordLayer, acceso: julio 28, 2025, </w:t>
      </w:r>
      <w:hyperlink r:id="rId19">
        <w:r w:rsidDel="00000000" w:rsidR="00000000" w:rsidRPr="00000000">
          <w:rPr>
            <w:rFonts w:ascii="Times New Roman" w:cs="Times New Roman" w:eastAsia="Times New Roman" w:hAnsi="Times New Roman"/>
            <w:u w:val="single"/>
            <w:rtl w:val="0"/>
          </w:rPr>
          <w:t xml:space="preserve">https://nordlayer.com/blog/web-application-security/</w:t>
        </w:r>
      </w:hyperlink>
      <w:r w:rsidDel="00000000" w:rsidR="00000000" w:rsidRPr="00000000">
        <w:rPr>
          <w:rtl w:val="0"/>
        </w:rPr>
      </w:r>
    </w:p>
    <w:p w:rsidR="00000000" w:rsidDel="00000000" w:rsidP="00000000" w:rsidRDefault="00000000" w:rsidRPr="00000000" w14:paraId="0000027D">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Benefits of AI in Website Development: How Artificial Intelligence is Revolutionizing Web Design - Unicorn Platform, acceso: julio 2, 2025, </w:t>
      </w:r>
      <w:hyperlink r:id="rId20">
        <w:r w:rsidDel="00000000" w:rsidR="00000000" w:rsidRPr="00000000">
          <w:rPr>
            <w:rFonts w:ascii="Times New Roman" w:cs="Times New Roman" w:eastAsia="Times New Roman" w:hAnsi="Times New Roman"/>
            <w:rtl w:val="0"/>
          </w:rPr>
          <w:t xml:space="preserve">https://unicornplatform.com/blog/the-benefits-of-ai-in-website-development-how-artificial-intelligence-is-revolutionizing-web-design/</w:t>
        </w:r>
      </w:hyperlink>
      <w:r w:rsidDel="00000000" w:rsidR="00000000" w:rsidRPr="00000000">
        <w:rPr>
          <w:rtl w:val="0"/>
        </w:rPr>
      </w:r>
    </w:p>
    <w:p w:rsidR="00000000" w:rsidDel="00000000" w:rsidP="00000000" w:rsidRDefault="00000000" w:rsidRPr="00000000" w14:paraId="0000027E">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Front-End Code Generator - Taskade, acceso: julio 2, 2025, </w:t>
      </w:r>
      <w:hyperlink r:id="rId21">
        <w:r w:rsidDel="00000000" w:rsidR="00000000" w:rsidRPr="00000000">
          <w:rPr>
            <w:rFonts w:ascii="Times New Roman" w:cs="Times New Roman" w:eastAsia="Times New Roman" w:hAnsi="Times New Roman"/>
            <w:rtl w:val="0"/>
          </w:rPr>
          <w:t xml:space="preserve">https://www.taskade.com/generate/programming/front-end-code</w:t>
        </w:r>
      </w:hyperlink>
      <w:r w:rsidDel="00000000" w:rsidR="00000000" w:rsidRPr="00000000">
        <w:rPr>
          <w:rtl w:val="0"/>
        </w:rPr>
      </w:r>
    </w:p>
    <w:p w:rsidR="00000000" w:rsidDel="00000000" w:rsidP="00000000" w:rsidRDefault="00000000" w:rsidRPr="00000000" w14:paraId="0000027F">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Tried the Top AI Tools for UI/UX Design: Here's What I Learned - DesignRush, acceso: julio 2, 2025, </w:t>
      </w:r>
      <w:hyperlink r:id="rId22">
        <w:r w:rsidDel="00000000" w:rsidR="00000000" w:rsidRPr="00000000">
          <w:rPr>
            <w:rFonts w:ascii="Times New Roman" w:cs="Times New Roman" w:eastAsia="Times New Roman" w:hAnsi="Times New Roman"/>
            <w:rtl w:val="0"/>
          </w:rPr>
          <w:t xml:space="preserve">https://www.designrush.com/agency/ui-ux-design/trends/ux-ui-ai-tools</w:t>
        </w:r>
      </w:hyperlink>
      <w:r w:rsidDel="00000000" w:rsidR="00000000" w:rsidRPr="00000000">
        <w:rPr>
          <w:rtl w:val="0"/>
        </w:rPr>
      </w:r>
    </w:p>
    <w:p w:rsidR="00000000" w:rsidDel="00000000" w:rsidP="00000000" w:rsidRDefault="00000000" w:rsidRPr="00000000" w14:paraId="00000280">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 Pilot - Superfast UX/UI Design with AI, acceso: julio 2, 2025, </w:t>
      </w:r>
      <w:hyperlink r:id="rId23">
        <w:r w:rsidDel="00000000" w:rsidR="00000000" w:rsidRPr="00000000">
          <w:rPr>
            <w:rFonts w:ascii="Times New Roman" w:cs="Times New Roman" w:eastAsia="Times New Roman" w:hAnsi="Times New Roman"/>
            <w:rtl w:val="0"/>
          </w:rPr>
          <w:t xml:space="preserve">https://uxpilot.ai/</w:t>
        </w:r>
      </w:hyperlink>
      <w:r w:rsidDel="00000000" w:rsidR="00000000" w:rsidRPr="00000000">
        <w:rPr>
          <w:rtl w:val="0"/>
        </w:rPr>
      </w:r>
    </w:p>
    <w:p w:rsidR="00000000" w:rsidDel="00000000" w:rsidP="00000000" w:rsidRDefault="00000000" w:rsidRPr="00000000" w14:paraId="00000281">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Stitch - Design with AI, acceso: julio 2, 2025, </w:t>
      </w:r>
      <w:hyperlink r:id="rId24">
        <w:r w:rsidDel="00000000" w:rsidR="00000000" w:rsidRPr="00000000">
          <w:rPr>
            <w:rFonts w:ascii="Times New Roman" w:cs="Times New Roman" w:eastAsia="Times New Roman" w:hAnsi="Times New Roman"/>
            <w:rtl w:val="0"/>
          </w:rPr>
          <w:t xml:space="preserve">https://stitch.withgoogle.com/</w:t>
        </w:r>
      </w:hyperlink>
      <w:r w:rsidDel="00000000" w:rsidR="00000000" w:rsidRPr="00000000">
        <w:rPr>
          <w:rtl w:val="0"/>
        </w:rPr>
      </w:r>
    </w:p>
    <w:p w:rsidR="00000000" w:rsidDel="00000000" w:rsidP="00000000" w:rsidRDefault="00000000" w:rsidRPr="00000000" w14:paraId="00000282">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Webcrumbs, acceso: julio 2, 2025, </w:t>
      </w:r>
      <w:hyperlink r:id="rId25">
        <w:r w:rsidDel="00000000" w:rsidR="00000000" w:rsidRPr="00000000">
          <w:rPr>
            <w:rFonts w:ascii="Times New Roman" w:cs="Times New Roman" w:eastAsia="Times New Roman" w:hAnsi="Times New Roman"/>
            <w:rtl w:val="0"/>
          </w:rPr>
          <w:t xml:space="preserve">https://www.webcrumbs.ai/</w:t>
        </w:r>
      </w:hyperlink>
      <w:r w:rsidDel="00000000" w:rsidR="00000000" w:rsidRPr="00000000">
        <w:rPr>
          <w:rtl w:val="0"/>
        </w:rPr>
      </w:r>
    </w:p>
    <w:p w:rsidR="00000000" w:rsidDel="00000000" w:rsidP="00000000" w:rsidRDefault="00000000" w:rsidRPr="00000000" w14:paraId="00000283">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 The AI Code Editor, acceso: julio 2, 2025, </w:t>
      </w:r>
      <w:hyperlink r:id="rId26">
        <w:r w:rsidDel="00000000" w:rsidR="00000000" w:rsidRPr="00000000">
          <w:rPr>
            <w:rFonts w:ascii="Times New Roman" w:cs="Times New Roman" w:eastAsia="Times New Roman" w:hAnsi="Times New Roman"/>
            <w:rtl w:val="0"/>
          </w:rPr>
          <w:t xml:space="preserve">https://cursor.com/</w:t>
        </w:r>
      </w:hyperlink>
      <w:r w:rsidDel="00000000" w:rsidR="00000000" w:rsidRPr="00000000">
        <w:rPr>
          <w:rtl w:val="0"/>
        </w:rPr>
      </w:r>
    </w:p>
    <w:p w:rsidR="00000000" w:rsidDel="00000000" w:rsidP="00000000" w:rsidRDefault="00000000" w:rsidRPr="00000000" w14:paraId="00000284">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mejores herramientas de IA para Frontend - Reddit, acceso: julio 2, 2025, </w:t>
      </w:r>
      <w:hyperlink r:id="rId27">
        <w:r w:rsidDel="00000000" w:rsidR="00000000" w:rsidRPr="00000000">
          <w:rPr>
            <w:rFonts w:ascii="Times New Roman" w:cs="Times New Roman" w:eastAsia="Times New Roman" w:hAnsi="Times New Roman"/>
            <w:rtl w:val="0"/>
          </w:rPr>
          <w:t xml:space="preserve">https://www.reddit.com/r/Frontend/comments/1f3vwq4/best_frontend_ai_tools/?tl=es-419</w:t>
        </w:r>
      </w:hyperlink>
      <w:r w:rsidDel="00000000" w:rsidR="00000000" w:rsidRPr="00000000">
        <w:rPr>
          <w:rtl w:val="0"/>
        </w:rPr>
      </w:r>
    </w:p>
    <w:p w:rsidR="00000000" w:rsidDel="00000000" w:rsidP="00000000" w:rsidRDefault="00000000" w:rsidRPr="00000000" w14:paraId="00000285">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www.godaddy.com, acceso: julio 2, 2025, </w:t>
      </w:r>
      <w:hyperlink r:id="rId28">
        <w:r w:rsidDel="00000000" w:rsidR="00000000" w:rsidRPr="00000000">
          <w:rPr>
            <w:rFonts w:ascii="Times New Roman" w:cs="Times New Roman" w:eastAsia="Times New Roman" w:hAnsi="Times New Roman"/>
            <w:rtl w:val="0"/>
          </w:rPr>
          <w:t xml:space="preserve">https://www.godaddy.com/resources/es/crearweb/guia-ia-en-diseno-web#:~:text=La%20IA%20permitir%C3%A1%20crear%20experiencias,la%20estructura%20hasta%20el%20contenido.</w:t>
        </w:r>
      </w:hyperlink>
      <w:r w:rsidDel="00000000" w:rsidR="00000000" w:rsidRPr="00000000">
        <w:rPr>
          <w:rtl w:val="0"/>
        </w:rPr>
      </w:r>
    </w:p>
    <w:p w:rsidR="00000000" w:rsidDel="00000000" w:rsidP="00000000" w:rsidRDefault="00000000" w:rsidRPr="00000000" w14:paraId="00000286">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guide to AI web design - Wix.com, acceso: julio 2, 2025, </w:t>
      </w:r>
      <w:hyperlink r:id="rId29">
        <w:r w:rsidDel="00000000" w:rsidR="00000000" w:rsidRPr="00000000">
          <w:rPr>
            <w:rFonts w:ascii="Times New Roman" w:cs="Times New Roman" w:eastAsia="Times New Roman" w:hAnsi="Times New Roman"/>
            <w:rtl w:val="0"/>
          </w:rPr>
          <w:t xml:space="preserve">https://www.wix.com/blog/ai-web-design</w:t>
        </w:r>
      </w:hyperlink>
      <w:r w:rsidDel="00000000" w:rsidR="00000000" w:rsidRPr="00000000">
        <w:rPr>
          <w:rtl w:val="0"/>
        </w:rPr>
      </w:r>
    </w:p>
    <w:p w:rsidR="00000000" w:rsidDel="00000000" w:rsidP="00000000" w:rsidRDefault="00000000" w:rsidRPr="00000000" w14:paraId="00000287">
      <w:pPr>
        <w:widowControl w:val="0"/>
        <w:numPr>
          <w:ilvl w:val="0"/>
          <w:numId w:val="3"/>
        </w:numPr>
        <w:spacing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Optimizely: World's leading AI-powered digital experiences, acceso: julio 2, 2025, </w:t>
      </w:r>
      <w:hyperlink r:id="rId30">
        <w:r w:rsidDel="00000000" w:rsidR="00000000" w:rsidRPr="00000000">
          <w:rPr>
            <w:rFonts w:ascii="Times New Roman" w:cs="Times New Roman" w:eastAsia="Times New Roman" w:hAnsi="Times New Roman"/>
            <w:rtl w:val="0"/>
          </w:rPr>
          <w:t xml:space="preserve">https://www.optimizely.com/</w:t>
        </w:r>
      </w:hyperlink>
      <w:r w:rsidDel="00000000" w:rsidR="00000000" w:rsidRPr="00000000">
        <w:rPr>
          <w:rtl w:val="0"/>
        </w:rPr>
      </w:r>
    </w:p>
    <w:p w:rsidR="00000000" w:rsidDel="00000000" w:rsidP="00000000" w:rsidRDefault="00000000" w:rsidRPr="00000000" w14:paraId="00000288">
      <w:pPr>
        <w:widowControl w:val="0"/>
        <w:numPr>
          <w:ilvl w:val="0"/>
          <w:numId w:val="3"/>
        </w:numPr>
        <w:spacing w:after="0" w:after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Aguilar, M. (2019). Diseño de interfaces de usuario: Principios y buenas prácticas. Editorial Digital.</w:t>
      </w:r>
    </w:p>
    <w:p w:rsidR="00000000" w:rsidDel="00000000" w:rsidP="00000000" w:rsidRDefault="00000000" w:rsidRPr="00000000" w14:paraId="00000289">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Alvarado, J., &amp; Pérez, L. (2020). La educación 4.0 y su impacto en la enseñanza virtual. Revista de Innovación Educativa, 15(3), 45-60.</w:t>
      </w:r>
    </w:p>
    <w:p w:rsidR="00000000" w:rsidDel="00000000" w:rsidP="00000000" w:rsidRDefault="00000000" w:rsidRPr="00000000" w14:paraId="0000028A">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Asociación Colombiana de Educación Virtual. (2018). Informe sobre tendencias en educación virtual en Colombia. Bogotá: ACVE.</w:t>
      </w:r>
    </w:p>
    <w:p w:rsidR="00000000" w:rsidDel="00000000" w:rsidP="00000000" w:rsidRDefault="00000000" w:rsidRPr="00000000" w14:paraId="0000028B">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Benítez, R. (2017). Psicología del color aplicada al diseño web. Diseño y Comunicación, 9(2), 23-35.</w:t>
      </w:r>
    </w:p>
    <w:p w:rsidR="00000000" w:rsidDel="00000000" w:rsidP="00000000" w:rsidRDefault="00000000" w:rsidRPr="00000000" w14:paraId="0000028C">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Castaño, F., &amp; Gómez, P. (2016). Uso de tecnologías web en plataformas educativas. Revista Tecnología y Educación, 12(1), 78-92.</w:t>
      </w:r>
    </w:p>
    <w:p w:rsidR="00000000" w:rsidDel="00000000" w:rsidP="00000000" w:rsidRDefault="00000000" w:rsidRPr="00000000" w14:paraId="0000028D">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Creswell, J. W. (2013). Research design: Qualitative, quantitative, and mixed methods approaches (4th ed.). Sage Publications.</w:t>
      </w:r>
    </w:p>
    <w:p w:rsidR="00000000" w:rsidDel="00000000" w:rsidP="00000000" w:rsidRDefault="00000000" w:rsidRPr="00000000" w14:paraId="0000028E">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M. (2018). Experiencia de usuario en aplicaciones educativas. Journal of UX Research, 4(2), 101-115.</w:t>
      </w:r>
    </w:p>
    <w:p w:rsidR="00000000" w:rsidDel="00000000" w:rsidP="00000000" w:rsidRDefault="00000000" w:rsidRPr="00000000" w14:paraId="0000028F">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Gómez, A. (2019). Introducción a la programación con JavaScript. Editorial Tecnos.</w:t>
      </w:r>
    </w:p>
    <w:p w:rsidR="00000000" w:rsidDel="00000000" w:rsidP="00000000" w:rsidRDefault="00000000" w:rsidRPr="00000000" w14:paraId="00000290">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 R., Fernández, C., &amp; Baptista, P. (2014). Metodología de la investigación (6a ed.). McGraw-Hill.</w:t>
      </w:r>
    </w:p>
    <w:p w:rsidR="00000000" w:rsidDel="00000000" w:rsidP="00000000" w:rsidRDefault="00000000" w:rsidRPr="00000000" w14:paraId="00000291">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Colombiano para la Evaluación de la Educación (ICFES). (2020). Informe sobre educación virtual en Colombia. Bogotá: ICFES.</w:t>
      </w:r>
    </w:p>
    <w:p w:rsidR="00000000" w:rsidDel="00000000" w:rsidP="00000000" w:rsidRDefault="00000000" w:rsidRPr="00000000" w14:paraId="00000292">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para la Evaluación de la Educación. (2020). Informe anual sobre educación virtual. México: INEE.</w:t>
      </w:r>
    </w:p>
    <w:p w:rsidR="00000000" w:rsidDel="00000000" w:rsidP="00000000" w:rsidRDefault="00000000" w:rsidRPr="00000000" w14:paraId="00000293">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S., &amp; Martínez, R. (2017). La influencia de la interfaz en la adopción de plataformas educativas. Revista Latinoamericana de Tecnología Educativa, 10(4), 55-70.</w:t>
      </w:r>
    </w:p>
    <w:p w:rsidR="00000000" w:rsidDel="00000000" w:rsidP="00000000" w:rsidRDefault="00000000" w:rsidRPr="00000000" w14:paraId="00000294">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Ministerio de Educación Nacional de Colombia. (2019). Política de educación virtual y TIC. Bogotá: MEN.</w:t>
      </w:r>
    </w:p>
    <w:p w:rsidR="00000000" w:rsidDel="00000000" w:rsidP="00000000" w:rsidRDefault="00000000" w:rsidRPr="00000000" w14:paraId="00000295">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Ministerio de Tecnologías de la Información y las Comunicaciones (MinTIC) Colombia. (2019). Plan nacional de TIC para la educación. Bogotá: MinTIC.</w:t>
      </w:r>
    </w:p>
    <w:p w:rsidR="00000000" w:rsidDel="00000000" w:rsidP="00000000" w:rsidRDefault="00000000" w:rsidRPr="00000000" w14:paraId="00000296">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Moreno, J. (2018). Fundamentos de HTML y CSS para desarrolladores web. Editorial Alfa.</w:t>
      </w:r>
    </w:p>
    <w:p w:rsidR="00000000" w:rsidDel="00000000" w:rsidP="00000000" w:rsidRDefault="00000000" w:rsidRPr="00000000" w14:paraId="00000297">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Nielsen, J. (1994). Usability engineering. Academic Press.</w:t>
      </w:r>
    </w:p>
    <w:p w:rsidR="00000000" w:rsidDel="00000000" w:rsidP="00000000" w:rsidRDefault="00000000" w:rsidRPr="00000000" w14:paraId="00000298">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Estados Iberoamericanos para la Educación, la Ciencia y la Cultura (OEI). (2019). Educación virtual en América Latina. Madrid: OEI.</w:t>
      </w:r>
    </w:p>
    <w:p w:rsidR="00000000" w:rsidDel="00000000" w:rsidP="00000000" w:rsidRDefault="00000000" w:rsidRPr="00000000" w14:paraId="00000299">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las Naciones Unidas para la Educación, la Ciencia y la Cultura (UNESCO). (2018). Directrices para la educación virtual. París: UNESCO.</w:t>
      </w:r>
    </w:p>
    <w:p w:rsidR="00000000" w:rsidDel="00000000" w:rsidP="00000000" w:rsidRDefault="00000000" w:rsidRPr="00000000" w14:paraId="0000029A">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C., &amp; Rodríguez, L. (2020). Diseño centrado en el usuario para plataformas educativas. Revista de Diseño y Tecnología, 8(1), 34-48.</w:t>
      </w:r>
    </w:p>
    <w:p w:rsidR="00000000" w:rsidDel="00000000" w:rsidP="00000000" w:rsidRDefault="00000000" w:rsidRPr="00000000" w14:paraId="0000029B">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Ramírez, D. (2017). Aplicación de la psicología del color en la experiencia digital. Psicología y Tecnología, 5(3), 67-79.</w:t>
      </w:r>
    </w:p>
    <w:p w:rsidR="00000000" w:rsidDel="00000000" w:rsidP="00000000" w:rsidRDefault="00000000" w:rsidRPr="00000000" w14:paraId="0000029C">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Sánchez, M. (2019). JavaScript avanzado para aplicaciones web. Editorial Digital.</w:t>
      </w:r>
    </w:p>
    <w:p w:rsidR="00000000" w:rsidDel="00000000" w:rsidP="00000000" w:rsidRDefault="00000000" w:rsidRPr="00000000" w14:paraId="0000029D">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Secretaría de Educación de Bogotá. (2020). Informe sobre uso de TIC en colegios públicos. Bogotá: SEB.</w:t>
      </w:r>
    </w:p>
    <w:p w:rsidR="00000000" w:rsidDel="00000000" w:rsidP="00000000" w:rsidRDefault="00000000" w:rsidRPr="00000000" w14:paraId="0000029E">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Torres, F., &amp; Vargas, H. (2018). Evaluación de plataformas educativas en Colombia. Revista Colombiana de Educación, 13(2), 88-104.</w:t>
      </w:r>
    </w:p>
    <w:p w:rsidR="00000000" w:rsidDel="00000000" w:rsidP="00000000" w:rsidRDefault="00000000" w:rsidRPr="00000000" w14:paraId="0000029F">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de Colombia. (2019). Guía para el diseño de interfaces de usuario. Bogotá: UN.</w:t>
      </w:r>
    </w:p>
    <w:p w:rsidR="00000000" w:rsidDel="00000000" w:rsidP="00000000" w:rsidRDefault="00000000" w:rsidRPr="00000000" w14:paraId="000002A0">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Varela, J. (2017). Fundamentos de desarrollo web: HTML, CSS y JavaScript. Editorial Alfa.1</w:t>
      </w:r>
    </w:p>
    <w:p w:rsidR="00000000" w:rsidDel="00000000" w:rsidP="00000000" w:rsidRDefault="00000000" w:rsidRPr="00000000" w14:paraId="000002A1">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 L. (2018). La experiencia de usuario en la educación virtual. Revista de Innovación y Tecnología Educativa, 6(4), 22-37.</w:t>
      </w:r>
    </w:p>
    <w:p w:rsidR="00000000" w:rsidDel="00000000" w:rsidP="00000000" w:rsidRDefault="00000000" w:rsidRPr="00000000" w14:paraId="000002A2">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Wide Web Consortium (W3C). (2020). Especificaciones CSS3. Recuperado de </w:t>
      </w:r>
      <w:hyperlink r:id="rId31">
        <w:r w:rsidDel="00000000" w:rsidR="00000000" w:rsidRPr="00000000">
          <w:rPr>
            <w:rFonts w:ascii="Times New Roman" w:cs="Times New Roman" w:eastAsia="Times New Roman" w:hAnsi="Times New Roman"/>
            <w:rtl w:val="0"/>
          </w:rPr>
          <w:t xml:space="preserve">https://www.w3.org/TR/css-2018/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3">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Wide Web Consortium (W3C). (2020). Especificaciones HTML5. Recuperado de </w:t>
      </w:r>
      <w:hyperlink r:id="rId32">
        <w:r w:rsidDel="00000000" w:rsidR="00000000" w:rsidRPr="00000000">
          <w:rPr>
            <w:rFonts w:ascii="Times New Roman" w:cs="Times New Roman" w:eastAsia="Times New Roman" w:hAnsi="Times New Roman"/>
            <w:rtl w:val="0"/>
          </w:rPr>
          <w:t xml:space="preserve">https://www.w3.org/TR/html5/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4">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Wide Web Consortium (W3C). (2020). JavaScript Guide. Recuperado de </w:t>
      </w:r>
      <w:hyperlink r:id="rId33">
        <w:r w:rsidDel="00000000" w:rsidR="00000000" w:rsidRPr="00000000">
          <w:rPr>
            <w:rFonts w:ascii="Times New Roman" w:cs="Times New Roman" w:eastAsia="Times New Roman" w:hAnsi="Times New Roman"/>
            <w:rtl w:val="0"/>
          </w:rPr>
          <w:t xml:space="preserve">https://developer.mozilla.org/en-US/docs/Web/JavaScript/Guide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Zambrano, E. (2019). Factores que influyen en la adopción de tecnología educativa. Revista de Tecnología y Educación, 14(1), 45-59.</w:t>
      </w:r>
    </w:p>
    <w:p w:rsidR="00000000" w:rsidDel="00000000" w:rsidP="00000000" w:rsidRDefault="00000000" w:rsidRPr="00000000" w14:paraId="000002A6">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Zuluaga, P. (2018). Implementación de sistemas de gestión de aprendizaje en Colombia. Revista de Educación Virtual, 11(3), 70-85.</w:t>
      </w:r>
    </w:p>
    <w:p w:rsidR="00000000" w:rsidDel="00000000" w:rsidP="00000000" w:rsidRDefault="00000000" w:rsidRPr="00000000" w14:paraId="000002A7">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u w:val="single"/>
            <w:rtl w:val="0"/>
          </w:rPr>
          <w:t xml:space="preserve">https://issuu.com/jmrcomunicaciones/docs/colombia_origen_de_software/s/16441868</w:t>
        </w:r>
      </w:hyperlink>
      <w:r w:rsidDel="00000000" w:rsidR="00000000" w:rsidRPr="00000000">
        <w:rPr>
          <w:rtl w:val="0"/>
        </w:rPr>
      </w:r>
    </w:p>
    <w:p w:rsidR="00000000" w:rsidDel="00000000" w:rsidP="00000000" w:rsidRDefault="00000000" w:rsidRPr="00000000" w14:paraId="000002A8">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Al-Gahtani, S. S. (2016). Empirical investigation of e-learning acceptance and assimilation: A structural equation model.   </w:t>
      </w:r>
    </w:p>
    <w:p w:rsidR="00000000" w:rsidDel="00000000" w:rsidP="00000000" w:rsidRDefault="00000000" w:rsidRPr="00000000" w14:paraId="000002A9">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u w:val="single"/>
            <w:rtl w:val="0"/>
          </w:rPr>
          <w:t xml:space="preserve">https://www.researchgate.net/publication/392908521_Validacion_del_Modelo_Teoria_Unificada_de_Aceptacion_y_Uso_de_la_Tecnologia_UTAUT_en_la_adopcion_del_NEXUS_7_en_estudiantes_de_la_FACPYAValidation_of_the_Unified_Theory_of_Acceptance_and_Use_of_Techno</w:t>
        </w:r>
      </w:hyperlink>
      <w:r w:rsidDel="00000000" w:rsidR="00000000" w:rsidRPr="00000000">
        <w:rPr>
          <w:rtl w:val="0"/>
        </w:rPr>
      </w:r>
    </w:p>
    <w:p w:rsidR="00000000" w:rsidDel="00000000" w:rsidP="00000000" w:rsidRDefault="00000000" w:rsidRPr="00000000" w14:paraId="000002AA">
      <w:pPr>
        <w:widowControl w:val="0"/>
        <w:numPr>
          <w:ilvl w:val="0"/>
          <w:numId w:val="3"/>
        </w:numPr>
        <w:spacing w:after="0" w:afterAutospacing="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Al-Gahtani, S. S. (2016). Empirical investigation of e-learning acceptance and assimilation: A structural equation model. </w:t>
      </w:r>
    </w:p>
    <w:p w:rsidR="00000000" w:rsidDel="00000000" w:rsidP="00000000" w:rsidRDefault="00000000" w:rsidRPr="00000000" w14:paraId="000002AB">
      <w:pPr>
        <w:widowControl w:val="0"/>
        <w:numPr>
          <w:ilvl w:val="0"/>
          <w:numId w:val="3"/>
        </w:numPr>
        <w:spacing w:after="120" w:before="0" w:beforeAutospacing="0" w:line="275.9999942779541"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Al-Gahtani, S. S. (2016). Empirical investigation of e-learning acceptance and assimilation: A structural equation model. </w:t>
      </w:r>
    </w:p>
    <w:p w:rsidR="00000000" w:rsidDel="00000000" w:rsidP="00000000" w:rsidRDefault="00000000" w:rsidRPr="00000000" w14:paraId="000002AC">
      <w:pPr>
        <w:spacing w:after="20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D">
      <w:pPr>
        <w:spacing w:after="200" w:line="480" w:lineRule="auto"/>
        <w:jc w:val="both"/>
        <w:rPr>
          <w:rFonts w:ascii="Times New Roman" w:cs="Times New Roman" w:eastAsia="Times New Roman" w:hAnsi="Times New Roman"/>
        </w:rPr>
      </w:pPr>
      <w:bookmarkStart w:colFirst="0" w:colLast="0" w:name="_xv9udg4mlwza" w:id="28"/>
      <w:bookmarkEnd w:id="28"/>
      <w:r w:rsidDel="00000000" w:rsidR="00000000" w:rsidRPr="00000000">
        <w:rPr>
          <w:rtl w:val="0"/>
        </w:rPr>
      </w:r>
    </w:p>
    <w:sectPr>
      <w:type w:val="nextPage"/>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icornplatform.com/blog/the-benefits-of-ai-in-website-development-how-artificial-intelligence-is-revolutionizing-web-design/" TargetMode="External"/><Relationship Id="rId22" Type="http://schemas.openxmlformats.org/officeDocument/2006/relationships/hyperlink" Target="https://www.designrush.com/agency/ui-ux-design/trends/ux-ui-ai-tools" TargetMode="External"/><Relationship Id="rId21" Type="http://schemas.openxmlformats.org/officeDocument/2006/relationships/hyperlink" Target="https://www.taskade.com/generate/programming/front-end-code" TargetMode="External"/><Relationship Id="rId24" Type="http://schemas.openxmlformats.org/officeDocument/2006/relationships/hyperlink" Target="https://stitch.withgoogle.com/" TargetMode="External"/><Relationship Id="rId23" Type="http://schemas.openxmlformats.org/officeDocument/2006/relationships/hyperlink" Target="https://uxpilot.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enumatharu.medium.com/when-not-to-use-local-storage-risks-examples-and-secure-alternatives-de541fed56d2" TargetMode="External"/><Relationship Id="rId26" Type="http://schemas.openxmlformats.org/officeDocument/2006/relationships/hyperlink" Target="https://cursor.com/" TargetMode="External"/><Relationship Id="rId25" Type="http://schemas.openxmlformats.org/officeDocument/2006/relationships/hyperlink" Target="https://www.webcrumbs.ai/" TargetMode="External"/><Relationship Id="rId28" Type="http://schemas.openxmlformats.org/officeDocument/2006/relationships/hyperlink" Target="https://www.godaddy.com/resources/es/crearweb/guia-ia-en-diseno-web#:~:text=La%20IA%20permitir%C3%A1%20crear%20experiencias,la%20estructura%20hasta%20el%20contenido." TargetMode="External"/><Relationship Id="rId27" Type="http://schemas.openxmlformats.org/officeDocument/2006/relationships/hyperlink" Target="https://www.reddit.com/r/Frontend/comments/1f3vwq4/best_frontend_ai_tools/?tl=es-419"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wix.com/blog/ai-web-design"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ww.w3.org/TR/css-2018/" TargetMode="External"/><Relationship Id="rId30" Type="http://schemas.openxmlformats.org/officeDocument/2006/relationships/hyperlink" Target="https://www.optimizely.com/" TargetMode="External"/><Relationship Id="rId11" Type="http://schemas.openxmlformats.org/officeDocument/2006/relationships/hyperlink" Target="https://www.codecademy.com/article/what-is-back-end-architecture" TargetMode="External"/><Relationship Id="rId33" Type="http://schemas.openxmlformats.org/officeDocument/2006/relationships/hyperlink" Target="https://developer.mozilla.org/en-US/docs/Web/JavaScript/Guide" TargetMode="External"/><Relationship Id="rId10" Type="http://schemas.openxmlformats.org/officeDocument/2006/relationships/hyperlink" Target="https://www.xenonstack.com/insights/local-vs-session-storage-cookie" TargetMode="External"/><Relationship Id="rId32" Type="http://schemas.openxmlformats.org/officeDocument/2006/relationships/hyperlink" Target="https://www.w3.org/TR/html5/" TargetMode="External"/><Relationship Id="rId13" Type="http://schemas.openxmlformats.org/officeDocument/2006/relationships/hyperlink" Target="https://300.codes/how-to-choose-the-right-server-for-a-website-or-application/" TargetMode="External"/><Relationship Id="rId35" Type="http://schemas.openxmlformats.org/officeDocument/2006/relationships/hyperlink" Target="https://www.researchgate.net/publication/392908521_Validacion_del_Modelo_Teoria_Unificada_de_Aceptacion_y_Uso_de_la_Tecnologia_UTAUT_en_la_adopcion_del_NEXUS_7_en_estudiantes_de_la_FACPYAValidation_of_the_Unified_Theory_of_Acceptance_and_Use_of_Techno" TargetMode="External"/><Relationship Id="rId12" Type="http://schemas.openxmlformats.org/officeDocument/2006/relationships/hyperlink" Target="https://moldstud.com/articles/p-the-role-of-back-end-development-in-developing-interactive-e-learning-platforms" TargetMode="External"/><Relationship Id="rId34" Type="http://schemas.openxmlformats.org/officeDocument/2006/relationships/hyperlink" Target="https://issuu.com/jmrcomunicaciones/docs/colombia_origen_de_software/s/16441868" TargetMode="External"/><Relationship Id="rId15" Type="http://schemas.openxmlformats.org/officeDocument/2006/relationships/hyperlink" Target="https://www.sharpener.tech/blog/database-management-systems-for-developers/" TargetMode="External"/><Relationship Id="rId14" Type="http://schemas.openxmlformats.org/officeDocument/2006/relationships/hyperlink" Target="https://www.milesweb.in/blog/hosting/web-server-types-web-servers/" TargetMode="External"/><Relationship Id="rId17" Type="http://schemas.openxmlformats.org/officeDocument/2006/relationships/hyperlink" Target="https://www.docebo.com/learning-network/blog/lms-scalability-guide/" TargetMode="External"/><Relationship Id="rId16" Type="http://schemas.openxmlformats.org/officeDocument/2006/relationships/hyperlink" Target="https://www.quizcat.ai/blog/best-practices-for-cloud-lms-scalability" TargetMode="External"/><Relationship Id="rId19" Type="http://schemas.openxmlformats.org/officeDocument/2006/relationships/hyperlink" Target="https://nordlayer.com/blog/web-application-security/" TargetMode="External"/><Relationship Id="rId18" Type="http://schemas.openxmlformats.org/officeDocument/2006/relationships/hyperlink" Target="https://mobidev.biz/blog/best-practices-to-secure-web-applications-from-vulner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