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B3D9E" w14:textId="0A3ABBCF" w:rsidR="00970113" w:rsidRDefault="00074AE1" w:rsidP="00D30E48">
      <w:pPr>
        <w:spacing w:line="360" w:lineRule="auto"/>
        <w:rPr>
          <w:bCs/>
          <w:color w:val="0000CC"/>
        </w:rPr>
      </w:pPr>
      <w:r>
        <w:rPr>
          <w:bCs/>
          <w:color w:val="0000CC"/>
        </w:rPr>
        <w:t>Dear Dr. Ren,</w:t>
      </w:r>
    </w:p>
    <w:p w14:paraId="0A43BB29" w14:textId="636FC7E5" w:rsidR="00074AE1" w:rsidRDefault="00074AE1" w:rsidP="00D30E48">
      <w:pPr>
        <w:spacing w:line="360" w:lineRule="auto"/>
        <w:rPr>
          <w:bCs/>
          <w:color w:val="0000CC"/>
        </w:rPr>
      </w:pPr>
    </w:p>
    <w:p w14:paraId="6E1F708A" w14:textId="18670AED" w:rsidR="006B5E62" w:rsidRDefault="00074AE1" w:rsidP="00D30E48">
      <w:pPr>
        <w:spacing w:line="360" w:lineRule="auto"/>
        <w:rPr>
          <w:bCs/>
          <w:color w:val="0000CC"/>
        </w:rPr>
      </w:pPr>
      <w:r>
        <w:rPr>
          <w:bCs/>
          <w:color w:val="0000CC"/>
        </w:rPr>
        <w:t xml:space="preserve">Thank you for giving us the opportunity to submit a revised draft of the manuscript “Structural Equation Modeling of </w:t>
      </w:r>
      <w:proofErr w:type="gramStart"/>
      <w:r>
        <w:rPr>
          <w:bCs/>
          <w:color w:val="0000CC"/>
        </w:rPr>
        <w:t>In</w:t>
      </w:r>
      <w:proofErr w:type="gramEnd"/>
      <w:r>
        <w:rPr>
          <w:bCs/>
          <w:color w:val="0000CC"/>
        </w:rPr>
        <w:t xml:space="preserve"> silico Perturbations” for publication in the Frontiers in Genetics.  We appreciate the time and effort that you and the reviewers dedicated to providing feedback on our manuscript and are </w:t>
      </w:r>
      <w:r w:rsidR="006B5E62" w:rsidRPr="006B5E62">
        <w:rPr>
          <w:bCs/>
          <w:color w:val="0000CC"/>
        </w:rPr>
        <w:t xml:space="preserve">grateful for the insightful comments on </w:t>
      </w:r>
      <w:r w:rsidR="006B5E62">
        <w:rPr>
          <w:bCs/>
          <w:color w:val="0000CC"/>
        </w:rPr>
        <w:t>our manuscript</w:t>
      </w:r>
      <w:r w:rsidR="006B5E62" w:rsidRPr="006B5E62">
        <w:rPr>
          <w:bCs/>
          <w:color w:val="0000CC"/>
        </w:rPr>
        <w:t xml:space="preserve">. We have been able to incorporate changes to reflect most of the suggestions provided by the reviewers. We have highlighted the changes within the manuscript. </w:t>
      </w:r>
      <w:r>
        <w:rPr>
          <w:bCs/>
          <w:color w:val="0000CC"/>
        </w:rPr>
        <w:t xml:space="preserve">We also enter the </w:t>
      </w:r>
      <w:r w:rsidR="006B5E62" w:rsidRPr="006B5E62">
        <w:rPr>
          <w:bCs/>
          <w:color w:val="0000CC"/>
        </w:rPr>
        <w:t>point-by-point response to the reviewers' comments and concerns</w:t>
      </w:r>
      <w:r>
        <w:rPr>
          <w:bCs/>
          <w:color w:val="0000CC"/>
        </w:rPr>
        <w:t xml:space="preserve"> in the interactive review forum.  All paper numbers refer to the revised manuscript file with tracked changes. </w:t>
      </w:r>
    </w:p>
    <w:p w14:paraId="441AF380" w14:textId="77777777" w:rsidR="00C8655B" w:rsidRPr="006B5E62" w:rsidRDefault="00C8655B" w:rsidP="00D30E48">
      <w:pPr>
        <w:spacing w:line="360" w:lineRule="auto"/>
        <w:rPr>
          <w:bCs/>
          <w:color w:val="0000CC"/>
        </w:rPr>
      </w:pPr>
    </w:p>
    <w:p w14:paraId="316967EC" w14:textId="77777777" w:rsidR="006B5E62" w:rsidRPr="006B5E62" w:rsidRDefault="006B5E62" w:rsidP="00D30E48">
      <w:pPr>
        <w:spacing w:line="360" w:lineRule="auto"/>
        <w:rPr>
          <w:bCs/>
          <w:color w:val="0000CC"/>
        </w:rPr>
      </w:pPr>
    </w:p>
    <w:p w14:paraId="21AD9850" w14:textId="7DABBB0B" w:rsidR="00970113" w:rsidRDefault="00970113" w:rsidP="00D30E48">
      <w:pPr>
        <w:pStyle w:val="Heading1"/>
        <w:spacing w:line="360" w:lineRule="auto"/>
      </w:pPr>
      <w:r>
        <w:t>Reviewer 1 Comments</w:t>
      </w:r>
    </w:p>
    <w:p w14:paraId="40337FFE" w14:textId="12C21BCD" w:rsidR="00970113" w:rsidRDefault="00970113" w:rsidP="00D30E48">
      <w:pPr>
        <w:spacing w:line="360" w:lineRule="auto"/>
        <w:rPr>
          <w:b/>
        </w:rPr>
      </w:pPr>
    </w:p>
    <w:p w14:paraId="259D7F49" w14:textId="5B1DA1D3" w:rsidR="00970113" w:rsidRDefault="00970113" w:rsidP="00D30E48">
      <w:pPr>
        <w:spacing w:line="360" w:lineRule="auto"/>
        <w:rPr>
          <w:b/>
        </w:rPr>
      </w:pPr>
      <w:r>
        <w:rPr>
          <w:b/>
        </w:rPr>
        <w:t xml:space="preserve">Q1:  </w:t>
      </w:r>
      <w:r w:rsidRPr="00970113">
        <w:rPr>
          <w:b/>
        </w:rPr>
        <w:t>Please describe the new technology or code (or new application of a known technology or code) reported in this manuscript, and its use.</w:t>
      </w:r>
    </w:p>
    <w:p w14:paraId="0DC69823" w14:textId="5E49E2DA" w:rsidR="00970113" w:rsidRDefault="00970113" w:rsidP="00D30E48">
      <w:pPr>
        <w:spacing w:line="360" w:lineRule="auto"/>
        <w:rPr>
          <w:bCs/>
        </w:rPr>
      </w:pPr>
      <w:r w:rsidRPr="00970113">
        <w:rPr>
          <w:bCs/>
        </w:rPr>
        <w:t>The manuscript reports implementation of an R package to process gene expression data to enable translation and testing of a given hypothesis involving perturbation of gene pathways between two systems using in silico experiments.</w:t>
      </w:r>
    </w:p>
    <w:p w14:paraId="5390B7FC" w14:textId="71EF22E0" w:rsidR="00BF1BEC" w:rsidRDefault="00BF1BEC" w:rsidP="00D30E48">
      <w:pPr>
        <w:spacing w:line="360" w:lineRule="auto"/>
        <w:rPr>
          <w:bCs/>
        </w:rPr>
      </w:pPr>
    </w:p>
    <w:p w14:paraId="72066755" w14:textId="0434F805" w:rsidR="00970113" w:rsidRPr="00C8655B" w:rsidRDefault="00C8655B" w:rsidP="00D30E48">
      <w:pPr>
        <w:spacing w:line="360" w:lineRule="auto"/>
        <w:rPr>
          <w:bCs/>
          <w:color w:val="0000CC"/>
        </w:rPr>
      </w:pPr>
      <w:r w:rsidRPr="00C8655B">
        <w:rPr>
          <w:bCs/>
          <w:color w:val="0000CC"/>
        </w:rPr>
        <w:t>Thank you for your time</w:t>
      </w:r>
      <w:r>
        <w:rPr>
          <w:bCs/>
          <w:color w:val="0000CC"/>
        </w:rPr>
        <w:t>.</w:t>
      </w:r>
    </w:p>
    <w:p w14:paraId="50B9F176" w14:textId="77777777" w:rsidR="004676A6" w:rsidRPr="00970113" w:rsidRDefault="004676A6" w:rsidP="00D30E48">
      <w:pPr>
        <w:spacing w:line="360" w:lineRule="auto"/>
        <w:rPr>
          <w:bCs/>
        </w:rPr>
      </w:pPr>
    </w:p>
    <w:p w14:paraId="3781B48F" w14:textId="458056B1" w:rsidR="001A4687" w:rsidRPr="00970113" w:rsidRDefault="00970113" w:rsidP="00D30E48">
      <w:pPr>
        <w:spacing w:line="360" w:lineRule="auto"/>
        <w:rPr>
          <w:b/>
          <w:bCs/>
        </w:rPr>
      </w:pPr>
      <w:r w:rsidRPr="00970113">
        <w:rPr>
          <w:b/>
          <w:bCs/>
        </w:rPr>
        <w:t>Q2:  Please highlight the limitations and advantages.</w:t>
      </w:r>
    </w:p>
    <w:p w14:paraId="678AAA20" w14:textId="4F0E408C" w:rsidR="00970113" w:rsidRDefault="00970113" w:rsidP="00D30E48">
      <w:pPr>
        <w:spacing w:line="360" w:lineRule="auto"/>
      </w:pPr>
      <w:r w:rsidRPr="00970113">
        <w:t xml:space="preserve">The manuscript focused on the implementation rather than carefully explaining the method that has been implemented. The manuscript is probably easy to understand by the researchers involved in this project, but it is difficult to be comprehended by an outsider. </w:t>
      </w:r>
      <w:r w:rsidRPr="00DD1AFE">
        <w:rPr>
          <w:highlight w:val="cyan"/>
        </w:rPr>
        <w:t>More details about the used method would be required to judge whether it is statistically valid approach, and what its limitations might be</w:t>
      </w:r>
      <w:r w:rsidRPr="00970113">
        <w:t>.</w:t>
      </w:r>
    </w:p>
    <w:p w14:paraId="70CF1CDD" w14:textId="54933A9A" w:rsidR="004C74DF" w:rsidRDefault="004C74DF" w:rsidP="00D30E48">
      <w:pPr>
        <w:spacing w:line="360" w:lineRule="auto"/>
      </w:pPr>
    </w:p>
    <w:p w14:paraId="43A4F9ED" w14:textId="07943DD1" w:rsidR="00872AC6" w:rsidRDefault="00855E82" w:rsidP="00D30E48">
      <w:pPr>
        <w:spacing w:line="360" w:lineRule="auto"/>
        <w:rPr>
          <w:color w:val="0000CC"/>
        </w:rPr>
      </w:pPr>
      <w:r>
        <w:rPr>
          <w:color w:val="0000CC"/>
        </w:rPr>
        <w:lastRenderedPageBreak/>
        <w:t xml:space="preserve">Thank you for pointing this out.  The reviewer is correct, and we have </w:t>
      </w:r>
      <w:r w:rsidR="00872AC6">
        <w:rPr>
          <w:color w:val="0000CC"/>
        </w:rPr>
        <w:t xml:space="preserve">made substantial changes in the manuscript.  </w:t>
      </w:r>
      <w:r w:rsidR="00872AC6" w:rsidRPr="00872AC6">
        <w:rPr>
          <w:color w:val="0000CC"/>
        </w:rPr>
        <w:t>We include several sentences of explanation of the method in the revised manuscript.  The revised texts could be found in:</w:t>
      </w:r>
    </w:p>
    <w:p w14:paraId="5D143DD6" w14:textId="6C951C72" w:rsidR="00872AC6" w:rsidRDefault="00872AC6" w:rsidP="00D30E48">
      <w:pPr>
        <w:spacing w:line="360" w:lineRule="auto"/>
        <w:rPr>
          <w:color w:val="0000CC"/>
        </w:rPr>
      </w:pPr>
    </w:p>
    <w:p w14:paraId="2F713C39" w14:textId="0D328C38" w:rsidR="00872AC6" w:rsidRDefault="00872AC6" w:rsidP="00D30E48">
      <w:pPr>
        <w:pStyle w:val="ListParagraph"/>
        <w:numPr>
          <w:ilvl w:val="0"/>
          <w:numId w:val="30"/>
        </w:numPr>
        <w:spacing w:line="360" w:lineRule="auto"/>
        <w:rPr>
          <w:color w:val="0000CC"/>
        </w:rPr>
      </w:pPr>
      <w:r>
        <w:rPr>
          <w:color w:val="0000CC"/>
        </w:rPr>
        <w:t>Page XXX:  detail explanation about the t-score</w:t>
      </w:r>
      <w:r w:rsidR="004532A6">
        <w:rPr>
          <w:color w:val="0000CC"/>
        </w:rPr>
        <w:t xml:space="preserve"> (</w:t>
      </w:r>
      <w:r w:rsidR="004532A6" w:rsidRPr="00EB06F1">
        <w:rPr>
          <w:color w:val="FF0000"/>
        </w:rPr>
        <w:t>done</w:t>
      </w:r>
      <w:r w:rsidR="004532A6">
        <w:rPr>
          <w:color w:val="0000CC"/>
        </w:rPr>
        <w:t xml:space="preserve">) </w:t>
      </w:r>
    </w:p>
    <w:p w14:paraId="4BA2F489" w14:textId="562B9FBB" w:rsidR="00AE369B" w:rsidRDefault="00AE369B" w:rsidP="00D30E48">
      <w:pPr>
        <w:pStyle w:val="ListParagraph"/>
        <w:numPr>
          <w:ilvl w:val="0"/>
          <w:numId w:val="30"/>
        </w:numPr>
        <w:spacing w:line="360" w:lineRule="auto"/>
        <w:rPr>
          <w:color w:val="0000CC"/>
        </w:rPr>
      </w:pPr>
      <w:r>
        <w:rPr>
          <w:color w:val="0000CC"/>
        </w:rPr>
        <w:t>Page XXX:  detail explanation about the bootstrap method</w:t>
      </w:r>
      <w:r w:rsidR="004532A6">
        <w:rPr>
          <w:color w:val="0000CC"/>
        </w:rPr>
        <w:t xml:space="preserve"> (</w:t>
      </w:r>
      <w:r w:rsidR="00EB06F1">
        <w:rPr>
          <w:color w:val="FF0000"/>
        </w:rPr>
        <w:t>done</w:t>
      </w:r>
      <w:r w:rsidR="004532A6">
        <w:rPr>
          <w:color w:val="0000CC"/>
        </w:rPr>
        <w:t>)</w:t>
      </w:r>
    </w:p>
    <w:p w14:paraId="09C9404F" w14:textId="1ABE92DD" w:rsidR="00AE369B" w:rsidRDefault="00AE369B" w:rsidP="00D30E48">
      <w:pPr>
        <w:pStyle w:val="ListParagraph"/>
        <w:numPr>
          <w:ilvl w:val="0"/>
          <w:numId w:val="30"/>
        </w:numPr>
        <w:spacing w:line="360" w:lineRule="auto"/>
        <w:rPr>
          <w:color w:val="0000CC"/>
        </w:rPr>
      </w:pPr>
      <w:r>
        <w:rPr>
          <w:color w:val="0000CC"/>
        </w:rPr>
        <w:t>Page XXX:  biological application of the method</w:t>
      </w:r>
      <w:r w:rsidR="004532A6">
        <w:rPr>
          <w:color w:val="0000CC"/>
        </w:rPr>
        <w:t xml:space="preserve"> (</w:t>
      </w:r>
      <w:r w:rsidR="00EB06F1">
        <w:rPr>
          <w:color w:val="FF0000"/>
        </w:rPr>
        <w:t>done</w:t>
      </w:r>
      <w:r w:rsidR="004532A6">
        <w:rPr>
          <w:color w:val="0000CC"/>
        </w:rPr>
        <w:t>)</w:t>
      </w:r>
    </w:p>
    <w:p w14:paraId="3D25131E" w14:textId="77777777" w:rsidR="00AE369B" w:rsidRPr="00872AC6" w:rsidRDefault="00AE369B" w:rsidP="00D30E48">
      <w:pPr>
        <w:pStyle w:val="ListParagraph"/>
        <w:spacing w:line="360" w:lineRule="auto"/>
        <w:rPr>
          <w:color w:val="0000CC"/>
        </w:rPr>
      </w:pPr>
    </w:p>
    <w:p w14:paraId="750CF5EA" w14:textId="77777777" w:rsidR="004676A6" w:rsidRDefault="004676A6" w:rsidP="00D30E48">
      <w:pPr>
        <w:spacing w:line="360" w:lineRule="auto"/>
      </w:pPr>
    </w:p>
    <w:p w14:paraId="18AA3106" w14:textId="61AEDCE6" w:rsidR="0091220A" w:rsidRPr="0091220A" w:rsidRDefault="0091220A" w:rsidP="00D30E48">
      <w:pPr>
        <w:spacing w:line="360" w:lineRule="auto"/>
        <w:rPr>
          <w:b/>
          <w:bCs/>
        </w:rPr>
      </w:pPr>
      <w:r w:rsidRPr="0091220A">
        <w:rPr>
          <w:b/>
          <w:bCs/>
        </w:rPr>
        <w:t>Q3: Are there objective errors or fundamental flaws? If yes, please detail your concerns.</w:t>
      </w:r>
    </w:p>
    <w:p w14:paraId="0594787A" w14:textId="77777777" w:rsidR="0091220A" w:rsidRDefault="0091220A" w:rsidP="00D30E48">
      <w:pPr>
        <w:spacing w:line="360" w:lineRule="auto"/>
      </w:pPr>
      <w:r w:rsidRPr="004676A6">
        <w:t xml:space="preserve">The main idea to use SEM for hypothesis testing and adopt this approach to experiments involving perturbations of gene expression is sensible. However, </w:t>
      </w:r>
      <w:r w:rsidRPr="00DD1AFE">
        <w:rPr>
          <w:highlight w:val="cyan"/>
        </w:rPr>
        <w:t xml:space="preserve">more details are required to describe the method including all details about processing steps into the main manuscript, and I may suggest </w:t>
      </w:r>
      <w:proofErr w:type="gramStart"/>
      <w:r w:rsidRPr="00DD1AFE">
        <w:rPr>
          <w:highlight w:val="cyan"/>
        </w:rPr>
        <w:t>to move</w:t>
      </w:r>
      <w:proofErr w:type="gramEnd"/>
      <w:r w:rsidRPr="00DD1AFE">
        <w:rPr>
          <w:highlight w:val="cyan"/>
        </w:rPr>
        <w:t xml:space="preserve"> the implementation details to supplementary</w:t>
      </w:r>
      <w:r w:rsidRPr="004676A6">
        <w:t>.</w:t>
      </w:r>
    </w:p>
    <w:p w14:paraId="2BDE8ABB" w14:textId="18E78D61" w:rsidR="0091220A" w:rsidRDefault="0091220A" w:rsidP="00D30E48">
      <w:pPr>
        <w:spacing w:line="360" w:lineRule="auto"/>
      </w:pPr>
    </w:p>
    <w:p w14:paraId="06277D10" w14:textId="3FC1E8E9" w:rsidR="004C74DF" w:rsidRPr="004676A6" w:rsidRDefault="00106681" w:rsidP="00D30E48">
      <w:pPr>
        <w:spacing w:line="360" w:lineRule="auto"/>
        <w:rPr>
          <w:color w:val="0000CC"/>
        </w:rPr>
      </w:pPr>
      <w:r>
        <w:rPr>
          <w:color w:val="0000CC"/>
        </w:rPr>
        <w:t>As suggested by the reviewer, we have</w:t>
      </w:r>
      <w:r w:rsidR="00DD1AFE">
        <w:rPr>
          <w:color w:val="0000CC"/>
        </w:rPr>
        <w:t xml:space="preserve"> moved some implementation details to supplementary material and methods section, and </w:t>
      </w:r>
      <w:r>
        <w:rPr>
          <w:color w:val="0000CC"/>
        </w:rPr>
        <w:t xml:space="preserve">included the </w:t>
      </w:r>
      <w:r w:rsidR="00DD1AFE">
        <w:rPr>
          <w:color w:val="0000CC"/>
        </w:rPr>
        <w:t xml:space="preserve">more </w:t>
      </w:r>
      <w:r>
        <w:rPr>
          <w:color w:val="0000CC"/>
        </w:rPr>
        <w:t>detail</w:t>
      </w:r>
      <w:r w:rsidR="00DD1AFE">
        <w:rPr>
          <w:color w:val="0000CC"/>
        </w:rPr>
        <w:t>ed</w:t>
      </w:r>
      <w:r>
        <w:rPr>
          <w:color w:val="0000CC"/>
        </w:rPr>
        <w:t xml:space="preserve"> </w:t>
      </w:r>
      <w:r w:rsidR="00DD1AFE">
        <w:rPr>
          <w:color w:val="0000CC"/>
        </w:rPr>
        <w:t>description</w:t>
      </w:r>
      <w:r>
        <w:rPr>
          <w:color w:val="0000CC"/>
        </w:rPr>
        <w:t xml:space="preserve"> of the SEM method and </w:t>
      </w:r>
    </w:p>
    <w:p w14:paraId="63965AFB" w14:textId="77777777" w:rsidR="004C74DF" w:rsidRDefault="004C74DF" w:rsidP="00D30E48">
      <w:pPr>
        <w:spacing w:line="360" w:lineRule="auto"/>
      </w:pPr>
    </w:p>
    <w:p w14:paraId="5FCECD74" w14:textId="1A7774C3" w:rsidR="0091220A" w:rsidRPr="0091220A" w:rsidRDefault="0091220A" w:rsidP="00D30E48">
      <w:pPr>
        <w:spacing w:line="360" w:lineRule="auto"/>
        <w:rPr>
          <w:b/>
          <w:bCs/>
        </w:rPr>
      </w:pPr>
      <w:r w:rsidRPr="0091220A">
        <w:rPr>
          <w:b/>
          <w:bCs/>
        </w:rPr>
        <w:t>Q5: Please provide your detailed review report to the editor and authors (including any comments on the Q4 Check List)</w:t>
      </w:r>
    </w:p>
    <w:p w14:paraId="3722E117" w14:textId="77777777" w:rsidR="0091220A" w:rsidRDefault="0091220A" w:rsidP="00D30E48">
      <w:pPr>
        <w:spacing w:line="360" w:lineRule="auto"/>
      </w:pPr>
    </w:p>
    <w:p w14:paraId="4BAAB2BA" w14:textId="73C712A3" w:rsidR="0091220A" w:rsidRPr="004676A6" w:rsidRDefault="0091220A" w:rsidP="00D30E48">
      <w:pPr>
        <w:spacing w:line="360" w:lineRule="auto"/>
      </w:pPr>
      <w:r w:rsidRPr="004676A6">
        <w:t>The paper is difficult to understand as many important details are not given.</w:t>
      </w:r>
    </w:p>
    <w:p w14:paraId="6E975ED6" w14:textId="77777777" w:rsidR="0091220A" w:rsidRPr="004676A6" w:rsidRDefault="0091220A" w:rsidP="00D30E48">
      <w:pPr>
        <w:spacing w:line="360" w:lineRule="auto"/>
      </w:pPr>
    </w:p>
    <w:p w14:paraId="401E2CB5" w14:textId="58FEF40F" w:rsidR="0091220A" w:rsidRDefault="0091220A" w:rsidP="00D30E48">
      <w:pPr>
        <w:spacing w:line="360" w:lineRule="auto"/>
      </w:pPr>
      <w:r w:rsidRPr="004676A6">
        <w:rPr>
          <w:i/>
          <w:iCs/>
        </w:rPr>
        <w:t>Abstract</w:t>
      </w:r>
      <w:r w:rsidRPr="004676A6">
        <w:t xml:space="preserve">: please </w:t>
      </w:r>
      <w:r w:rsidRPr="00C21E96">
        <w:rPr>
          <w:highlight w:val="cyan"/>
        </w:rPr>
        <w:t>explain what inputs are necessary to perform the analysis</w:t>
      </w:r>
      <w:r w:rsidRPr="004676A6">
        <w:t xml:space="preserve">, </w:t>
      </w:r>
      <w:r w:rsidRPr="00C21E96">
        <w:rPr>
          <w:highlight w:val="cyan"/>
        </w:rPr>
        <w:t>define or explain perturbation of gene expression pathways, explain what is meant by gene activities, explain what statistical significance refers to</w:t>
      </w:r>
      <w:r w:rsidRPr="004676A6">
        <w:t xml:space="preserve">. Some statements used in 'Contributions to the field' may be added to Abstract, but there are again </w:t>
      </w:r>
      <w:r w:rsidRPr="00C21E96">
        <w:rPr>
          <w:highlight w:val="cyan"/>
        </w:rPr>
        <w:t xml:space="preserve">unclear statements: a basic SEM model (how does it look like?), relationships among </w:t>
      </w:r>
      <w:proofErr w:type="gramStart"/>
      <w:r w:rsidRPr="00C21E96">
        <w:rPr>
          <w:highlight w:val="cyan"/>
        </w:rPr>
        <w:t>end-points</w:t>
      </w:r>
      <w:proofErr w:type="gramEnd"/>
      <w:r w:rsidRPr="00C21E96">
        <w:rPr>
          <w:highlight w:val="cyan"/>
        </w:rPr>
        <w:t xml:space="preserve"> (what are these points?), how to briefly explain how the functional hypothesis can be generated?</w:t>
      </w:r>
    </w:p>
    <w:p w14:paraId="47E5D50B" w14:textId="2184D47D" w:rsidR="00C21E96" w:rsidRDefault="00C21E96" w:rsidP="00D30E48">
      <w:pPr>
        <w:spacing w:line="360" w:lineRule="auto"/>
      </w:pPr>
    </w:p>
    <w:p w14:paraId="7FD87953" w14:textId="5DFD3BED" w:rsidR="00C21E96" w:rsidRPr="00C21E96" w:rsidRDefault="00C21E96" w:rsidP="00D30E48">
      <w:pPr>
        <w:spacing w:line="360" w:lineRule="auto"/>
        <w:ind w:left="720"/>
        <w:rPr>
          <w:color w:val="C00000"/>
        </w:rPr>
      </w:pPr>
      <w:r w:rsidRPr="00C21E96">
        <w:rPr>
          <w:color w:val="C00000"/>
        </w:rPr>
        <w:t xml:space="preserve">I would suggest that we include the explanation in the method and discussion sections. </w:t>
      </w:r>
    </w:p>
    <w:p w14:paraId="60A5E40F" w14:textId="77777777" w:rsidR="0091220A" w:rsidRPr="004676A6" w:rsidRDefault="0091220A" w:rsidP="00D30E48">
      <w:pPr>
        <w:spacing w:line="360" w:lineRule="auto"/>
      </w:pPr>
    </w:p>
    <w:p w14:paraId="572AF827" w14:textId="7237A3E4" w:rsidR="0091220A" w:rsidRDefault="0091220A" w:rsidP="00D30E48">
      <w:pPr>
        <w:spacing w:line="360" w:lineRule="auto"/>
      </w:pPr>
      <w:r w:rsidRPr="004676A6">
        <w:rPr>
          <w:i/>
          <w:iCs/>
        </w:rPr>
        <w:t>Introduction</w:t>
      </w:r>
      <w:r w:rsidRPr="004676A6">
        <w:t xml:space="preserve">: </w:t>
      </w:r>
      <w:r w:rsidRPr="00C21E96">
        <w:rPr>
          <w:highlight w:val="cyan"/>
        </w:rPr>
        <w:t xml:space="preserve">how are SEM models fitted? - a reference may be enough, why t-score can be used as activity metric? Implementing bootstrap random sampling is probably not that difficult. More importantly, there should be better literature survey outlined in Introduction, </w:t>
      </w:r>
      <w:proofErr w:type="gramStart"/>
      <w:r w:rsidRPr="00C21E96">
        <w:rPr>
          <w:highlight w:val="cyan"/>
        </w:rPr>
        <w:t>and also</w:t>
      </w:r>
      <w:proofErr w:type="gramEnd"/>
      <w:r w:rsidRPr="00C21E96">
        <w:rPr>
          <w:highlight w:val="cyan"/>
        </w:rPr>
        <w:t xml:space="preserve"> summary of contributions and advantages of the proposed method compared to other similar methods.</w:t>
      </w:r>
    </w:p>
    <w:p w14:paraId="267ECECE" w14:textId="3996B3FE" w:rsidR="0091220A" w:rsidRDefault="003E6F53" w:rsidP="00D30E48">
      <w:pPr>
        <w:spacing w:line="360" w:lineRule="auto"/>
      </w:pPr>
      <w:r>
        <w:rPr>
          <w:color w:val="0000CC"/>
        </w:rPr>
        <w:t>Steve and Lin’s revision has addressed these concerns</w:t>
      </w:r>
      <w:r w:rsidR="0033723B">
        <w:rPr>
          <w:color w:val="0000CC"/>
        </w:rPr>
        <w:t xml:space="preserve"> </w:t>
      </w:r>
      <w:r w:rsidR="0033723B" w:rsidRPr="00D66219">
        <w:rPr>
          <w:b/>
          <w:bCs/>
          <w:color w:val="FF0000"/>
        </w:rPr>
        <w:t>(</w:t>
      </w:r>
      <w:r w:rsidR="0033723B">
        <w:rPr>
          <w:b/>
          <w:bCs/>
          <w:color w:val="FF0000"/>
        </w:rPr>
        <w:t>any comment from other coauthors?</w:t>
      </w:r>
      <w:r w:rsidR="0033723B">
        <w:rPr>
          <w:b/>
          <w:bCs/>
          <w:color w:val="FF0000"/>
        </w:rPr>
        <w:t>)</w:t>
      </w:r>
    </w:p>
    <w:p w14:paraId="6C10EF67" w14:textId="77777777" w:rsidR="003E6F53" w:rsidRPr="004676A6" w:rsidRDefault="003E6F53" w:rsidP="00D30E48">
      <w:pPr>
        <w:spacing w:line="360" w:lineRule="auto"/>
      </w:pPr>
    </w:p>
    <w:p w14:paraId="69D0781F" w14:textId="77777777" w:rsidR="0091220A" w:rsidRPr="004676A6" w:rsidRDefault="0091220A" w:rsidP="00D30E48">
      <w:pPr>
        <w:spacing w:line="360" w:lineRule="auto"/>
      </w:pPr>
      <w:r w:rsidRPr="004676A6">
        <w:rPr>
          <w:i/>
          <w:iCs/>
        </w:rPr>
        <w:t>Methods</w:t>
      </w:r>
      <w:r w:rsidRPr="004676A6">
        <w:t xml:space="preserve">: </w:t>
      </w:r>
      <w:r w:rsidRPr="00C21E96">
        <w:rPr>
          <w:highlight w:val="cyan"/>
        </w:rPr>
        <w:t>please add more details what has been implemented in SEMIP package or software</w:t>
      </w:r>
      <w:r w:rsidRPr="004676A6">
        <w:t xml:space="preserve">, e.g. explain a 3-node fitting problem, it may help to </w:t>
      </w:r>
      <w:r w:rsidRPr="00C21E96">
        <w:rPr>
          <w:highlight w:val="cyan"/>
        </w:rPr>
        <w:t>add a paragraph describing what biochemical processes are considered, what type of data are assumed in the analysis, explain what is meant by system response was exemplified, the role of t-score in transferring knowledge between two stochastic systems is unclear (and this point seems to be critical for understanding the paper),</w:t>
      </w:r>
      <w:r w:rsidRPr="004676A6">
        <w:t xml:space="preserve"> </w:t>
      </w:r>
      <w:r w:rsidRPr="00C21E96">
        <w:rPr>
          <w:highlight w:val="cyan"/>
        </w:rPr>
        <w:t>how can bootstrap simulation eliminate unrelated gene signatures? Why running the bootstrap over 1000 samples is sufficient? Why not 100 or 10000? What is multicore hardware needed?</w:t>
      </w:r>
    </w:p>
    <w:p w14:paraId="7D9D1B71" w14:textId="6CF10579" w:rsidR="0091220A" w:rsidRDefault="008C4365" w:rsidP="00D30E48">
      <w:pPr>
        <w:spacing w:line="360" w:lineRule="auto"/>
        <w:rPr>
          <w:color w:val="0000CC"/>
        </w:rPr>
      </w:pPr>
      <w:r>
        <w:rPr>
          <w:color w:val="0000CC"/>
        </w:rPr>
        <w:t xml:space="preserve">Steve’s revision, </w:t>
      </w:r>
      <w:r w:rsidR="004D069B">
        <w:rPr>
          <w:color w:val="0000CC"/>
        </w:rPr>
        <w:t>T-score elaboration</w:t>
      </w:r>
      <w:r>
        <w:rPr>
          <w:color w:val="0000CC"/>
        </w:rPr>
        <w:t>, and</w:t>
      </w:r>
      <w:r w:rsidR="004D069B">
        <w:rPr>
          <w:color w:val="0000CC"/>
        </w:rPr>
        <w:t xml:space="preserve"> two-class bootstrapping write up shall address th</w:t>
      </w:r>
      <w:r w:rsidR="00F95BB1">
        <w:rPr>
          <w:color w:val="0000CC"/>
        </w:rPr>
        <w:t>e</w:t>
      </w:r>
      <w:r w:rsidR="004D069B">
        <w:rPr>
          <w:color w:val="0000CC"/>
        </w:rPr>
        <w:t>s</w:t>
      </w:r>
      <w:r w:rsidR="00F95BB1">
        <w:rPr>
          <w:color w:val="0000CC"/>
        </w:rPr>
        <w:t>e</w:t>
      </w:r>
      <w:r w:rsidR="004D069B">
        <w:rPr>
          <w:color w:val="0000CC"/>
        </w:rPr>
        <w:t xml:space="preserve"> concerns.</w:t>
      </w:r>
      <w:r w:rsidR="00F95BB1">
        <w:rPr>
          <w:color w:val="0000CC"/>
        </w:rPr>
        <w:t xml:space="preserve"> </w:t>
      </w:r>
      <w:r w:rsidR="00F95BB1" w:rsidRPr="00D66219">
        <w:rPr>
          <w:b/>
          <w:bCs/>
          <w:color w:val="FF0000"/>
        </w:rPr>
        <w:t>(done</w:t>
      </w:r>
      <w:r w:rsidR="00F95BB1">
        <w:rPr>
          <w:b/>
          <w:bCs/>
          <w:color w:val="FF0000"/>
        </w:rPr>
        <w:t>)</w:t>
      </w:r>
      <w:r w:rsidR="00EB06F1">
        <w:rPr>
          <w:b/>
          <w:bCs/>
          <w:color w:val="FF0000"/>
        </w:rPr>
        <w:t xml:space="preserve"> </w:t>
      </w:r>
      <w:r w:rsidR="00EB06F1">
        <w:rPr>
          <w:color w:val="0000CC"/>
        </w:rPr>
        <w:t xml:space="preserve">Both bootstrap methods are non-parametric with no assumption of the population distribution, therefore sufficient large amount of simulation will provide us empirical distribution where can be consulted for statistics testing. It largely depends how much the “downstream genes target” eliminated will be impacted by the upstream regulator revealed from the SEM fitting. 100 could work but in our exercise 1000 rounds ensures a stable empirical distribution curve. In our implementation, we rely on the parallel process to conduct the bootstrap simulation, therefore a multicore hardware is recommended. As the example shown in the manuscript on KEGG pathway analysis with 28 categories, it can take up to a couple of hours to finish this step. If no multicore is detected, the application to </w:t>
      </w:r>
      <w:r w:rsidR="00B5282E">
        <w:rPr>
          <w:color w:val="0000CC"/>
        </w:rPr>
        <w:t>execute a serialized solution which can take much longer time to complete.</w:t>
      </w:r>
      <w:r w:rsidR="00A36353">
        <w:rPr>
          <w:color w:val="0000CC"/>
        </w:rPr>
        <w:t xml:space="preserve"> </w:t>
      </w:r>
      <w:r w:rsidR="00A36353" w:rsidRPr="00D66219">
        <w:rPr>
          <w:b/>
          <w:bCs/>
          <w:color w:val="FF0000"/>
        </w:rPr>
        <w:t>(done</w:t>
      </w:r>
      <w:r w:rsidR="00A36353">
        <w:rPr>
          <w:b/>
          <w:bCs/>
          <w:color w:val="FF0000"/>
        </w:rPr>
        <w:t>)</w:t>
      </w:r>
    </w:p>
    <w:p w14:paraId="32EC9F71" w14:textId="77777777" w:rsidR="00B5282E" w:rsidRPr="008C4365" w:rsidRDefault="00B5282E" w:rsidP="00D30E48">
      <w:pPr>
        <w:spacing w:line="360" w:lineRule="auto"/>
        <w:rPr>
          <w:color w:val="0000CC"/>
        </w:rPr>
      </w:pPr>
    </w:p>
    <w:p w14:paraId="0F32CA9F" w14:textId="77777777" w:rsidR="0091220A" w:rsidRPr="004676A6" w:rsidRDefault="0091220A" w:rsidP="00D30E48">
      <w:pPr>
        <w:spacing w:line="360" w:lineRule="auto"/>
      </w:pPr>
      <w:r w:rsidRPr="004676A6">
        <w:rPr>
          <w:i/>
          <w:iCs/>
        </w:rPr>
        <w:t>Results</w:t>
      </w:r>
      <w:r w:rsidRPr="004676A6">
        <w:t xml:space="preserve">: line 152: sometimes ... help ... proposed new hypothesis - </w:t>
      </w:r>
      <w:r w:rsidRPr="00C21E96">
        <w:rPr>
          <w:highlight w:val="cyan"/>
        </w:rPr>
        <w:t>when does it help and when it does not</w:t>
      </w:r>
      <w:r w:rsidRPr="004676A6">
        <w:t>? Why are the results provided in zipped file, are they so large? line 165: A Use Case of ...., line 190: ... out hypothesis ... it is unclear what is being referred to</w:t>
      </w:r>
    </w:p>
    <w:p w14:paraId="2A93DFF3" w14:textId="43DA3AD1" w:rsidR="0091220A" w:rsidRPr="004676A6" w:rsidRDefault="00B5282E" w:rsidP="00D30E48">
      <w:pPr>
        <w:spacing w:line="360" w:lineRule="auto"/>
      </w:pPr>
      <w:r>
        <w:rPr>
          <w:color w:val="0000CC"/>
        </w:rPr>
        <w:t xml:space="preserve">Steve’s revision write up has addressed these concerns. </w:t>
      </w:r>
      <w:r w:rsidRPr="00D66219">
        <w:rPr>
          <w:b/>
          <w:bCs/>
          <w:color w:val="FF0000"/>
        </w:rPr>
        <w:t>(done</w:t>
      </w:r>
      <w:r>
        <w:rPr>
          <w:b/>
          <w:bCs/>
          <w:color w:val="FF0000"/>
        </w:rPr>
        <w:t>)</w:t>
      </w:r>
    </w:p>
    <w:p w14:paraId="06032ADF" w14:textId="77777777" w:rsidR="0091220A" w:rsidRPr="004676A6" w:rsidRDefault="0091220A" w:rsidP="00D30E48">
      <w:pPr>
        <w:spacing w:line="360" w:lineRule="auto"/>
      </w:pPr>
      <w:r w:rsidRPr="004676A6">
        <w:rPr>
          <w:i/>
          <w:iCs/>
        </w:rPr>
        <w:lastRenderedPageBreak/>
        <w:t>Discussion</w:t>
      </w:r>
      <w:r w:rsidRPr="004676A6">
        <w:t xml:space="preserve">: line 204: </w:t>
      </w:r>
      <w:r w:rsidRPr="00C21E96">
        <w:rPr>
          <w:highlight w:val="cyan"/>
        </w:rPr>
        <w:t xml:space="preserve">how different is your package from </w:t>
      </w:r>
      <w:proofErr w:type="spellStart"/>
      <w:r w:rsidRPr="00C21E96">
        <w:rPr>
          <w:highlight w:val="cyan"/>
        </w:rPr>
        <w:t>MplusAutomation</w:t>
      </w:r>
      <w:proofErr w:type="spellEnd"/>
      <w:r w:rsidRPr="004676A6">
        <w:t xml:space="preserve">? </w:t>
      </w:r>
      <w:r w:rsidRPr="00C21E96">
        <w:rPr>
          <w:highlight w:val="cyan"/>
        </w:rPr>
        <w:t xml:space="preserve">Are there any other similar R packages? What advantage your packages bring compared to </w:t>
      </w:r>
      <w:proofErr w:type="gramStart"/>
      <w:r w:rsidRPr="00C21E96">
        <w:rPr>
          <w:highlight w:val="cyan"/>
        </w:rPr>
        <w:t>these other software</w:t>
      </w:r>
      <w:proofErr w:type="gramEnd"/>
      <w:r w:rsidRPr="004676A6">
        <w:t>?</w:t>
      </w:r>
    </w:p>
    <w:p w14:paraId="6C9F146E" w14:textId="77777777" w:rsidR="00EC22A7" w:rsidRDefault="00EC22A7" w:rsidP="00D30E48">
      <w:pPr>
        <w:spacing w:line="360" w:lineRule="auto"/>
        <w:rPr>
          <w:color w:val="0000CC"/>
        </w:rPr>
      </w:pPr>
    </w:p>
    <w:p w14:paraId="42906C54" w14:textId="65615E28" w:rsidR="0091220A" w:rsidRDefault="00EC22A7" w:rsidP="004D069B">
      <w:r>
        <w:rPr>
          <w:color w:val="0000CC"/>
        </w:rPr>
        <w:t>We agree that the</w:t>
      </w:r>
      <w:r w:rsidR="00786C96">
        <w:rPr>
          <w:color w:val="0000CC"/>
        </w:rPr>
        <w:t xml:space="preserve"> </w:t>
      </w:r>
      <w:proofErr w:type="spellStart"/>
      <w:r w:rsidR="00786C96">
        <w:rPr>
          <w:color w:val="0000CC"/>
        </w:rPr>
        <w:t>Mplus</w:t>
      </w:r>
      <w:r w:rsidR="004D069B">
        <w:rPr>
          <w:color w:val="0000CC"/>
        </w:rPr>
        <w:t>Automation’s</w:t>
      </w:r>
      <w:proofErr w:type="spellEnd"/>
      <w:r>
        <w:rPr>
          <w:color w:val="0000CC"/>
        </w:rPr>
        <w:t xml:space="preserve"> authors have done a good job in “mirroring” the commercially available software “</w:t>
      </w:r>
      <w:proofErr w:type="spellStart"/>
      <w:r>
        <w:rPr>
          <w:color w:val="0000CC"/>
        </w:rPr>
        <w:t>Mplus</w:t>
      </w:r>
      <w:proofErr w:type="spellEnd"/>
      <w:r>
        <w:rPr>
          <w:color w:val="0000CC"/>
        </w:rPr>
        <w:t xml:space="preserve">” and implement this modeling in open-source R. </w:t>
      </w:r>
      <w:r w:rsidR="004D069B">
        <w:rPr>
          <w:color w:val="0000CC"/>
        </w:rPr>
        <w:t>It is</w:t>
      </w:r>
      <w:r>
        <w:rPr>
          <w:color w:val="0000CC"/>
        </w:rPr>
        <w:t xml:space="preserve"> designed to automate three major aspects of latent variable modelling, (1) create a group of models (2) run them in batches (3) allow extracting the model fitting statistics. Our SEMIPs has a similarity to </w:t>
      </w:r>
      <w:proofErr w:type="spellStart"/>
      <w:r>
        <w:rPr>
          <w:color w:val="0000CC"/>
        </w:rPr>
        <w:t>MplusAutomation</w:t>
      </w:r>
      <w:proofErr w:type="spellEnd"/>
      <w:r>
        <w:rPr>
          <w:color w:val="0000CC"/>
        </w:rPr>
        <w:t>, where we implement</w:t>
      </w:r>
      <w:r w:rsidR="00786C96">
        <w:rPr>
          <w:color w:val="0000CC"/>
        </w:rPr>
        <w:t xml:space="preserve"> SEM model in R instead of </w:t>
      </w:r>
      <w:proofErr w:type="spellStart"/>
      <w:r w:rsidR="00786C96">
        <w:rPr>
          <w:color w:val="0000CC"/>
        </w:rPr>
        <w:t>Mplus</w:t>
      </w:r>
      <w:proofErr w:type="spellEnd"/>
      <w:r w:rsidR="00786C96">
        <w:rPr>
          <w:color w:val="0000CC"/>
        </w:rPr>
        <w:t xml:space="preserve"> for the computational flexibility and backend automation consideration. We use the </w:t>
      </w:r>
      <w:proofErr w:type="spellStart"/>
      <w:r w:rsidR="00786C96">
        <w:rPr>
          <w:color w:val="0000CC"/>
        </w:rPr>
        <w:t>lavaan</w:t>
      </w:r>
      <w:proofErr w:type="spellEnd"/>
      <w:r w:rsidR="00786C96">
        <w:rPr>
          <w:color w:val="0000CC"/>
        </w:rPr>
        <w:t xml:space="preserve"> package, a highly credited/cited package exists in the research community since 2012 to implement the SEM model and extract all the statistics from the modeling output. </w:t>
      </w:r>
      <w:proofErr w:type="gramStart"/>
      <w:r w:rsidR="00786C96">
        <w:rPr>
          <w:color w:val="0000CC"/>
        </w:rPr>
        <w:t>But,</w:t>
      </w:r>
      <w:proofErr w:type="gramEnd"/>
      <w:r w:rsidR="00786C96">
        <w:rPr>
          <w:color w:val="0000CC"/>
        </w:rPr>
        <w:t xml:space="preserve"> our main goal in this research anchors on the biology and provide our web-lab scientist</w:t>
      </w:r>
      <w:r w:rsidR="004D069B">
        <w:rPr>
          <w:color w:val="0000CC"/>
        </w:rPr>
        <w:t>s</w:t>
      </w:r>
      <w:r w:rsidR="00786C96">
        <w:rPr>
          <w:color w:val="0000CC"/>
        </w:rPr>
        <w:t xml:space="preserve"> a convenient tool to explore their novel hypothesis and test the validity of their</w:t>
      </w:r>
      <w:r w:rsidR="004D069B">
        <w:rPr>
          <w:color w:val="0000CC"/>
        </w:rPr>
        <w:t xml:space="preserve"> thought, and most importantly helps with hypothesis generation process. The main advantage is that our application is designed to use </w:t>
      </w:r>
      <w:proofErr w:type="spellStart"/>
      <w:r w:rsidR="004D069B">
        <w:rPr>
          <w:color w:val="0000CC"/>
        </w:rPr>
        <w:t>Rshiny</w:t>
      </w:r>
      <w:proofErr w:type="spellEnd"/>
      <w:r w:rsidR="004D069B">
        <w:rPr>
          <w:color w:val="0000CC"/>
        </w:rPr>
        <w:t xml:space="preserve"> to render a user’s friendly web front end. It allows web-lab scientists with limited bioinformatics skills to use the platform for this biological hypothesis testing and generation as we </w:t>
      </w:r>
      <w:r w:rsidR="001479F1">
        <w:rPr>
          <w:color w:val="0000CC"/>
        </w:rPr>
        <w:t>exemplified</w:t>
      </w:r>
      <w:r w:rsidR="004D069B">
        <w:rPr>
          <w:color w:val="0000CC"/>
        </w:rPr>
        <w:t xml:space="preserve"> in the manuscript. </w:t>
      </w:r>
      <w:r w:rsidR="00786C96">
        <w:rPr>
          <w:color w:val="0000CC"/>
        </w:rPr>
        <w:t xml:space="preserve">  </w:t>
      </w:r>
      <w:r>
        <w:rPr>
          <w:color w:val="0000CC"/>
        </w:rPr>
        <w:t xml:space="preserve"> </w:t>
      </w:r>
      <w:r w:rsidR="002227EB" w:rsidRPr="00D66219">
        <w:rPr>
          <w:b/>
          <w:bCs/>
          <w:color w:val="FF0000"/>
        </w:rPr>
        <w:t>(done</w:t>
      </w:r>
      <w:r w:rsidR="002227EB">
        <w:rPr>
          <w:b/>
          <w:bCs/>
          <w:color w:val="FF0000"/>
        </w:rPr>
        <w:t>)</w:t>
      </w:r>
    </w:p>
    <w:p w14:paraId="0BBCA1BC" w14:textId="77777777" w:rsidR="009605B8" w:rsidRPr="004676A6" w:rsidRDefault="009605B8" w:rsidP="00D30E48">
      <w:pPr>
        <w:spacing w:line="360" w:lineRule="auto"/>
      </w:pPr>
    </w:p>
    <w:p w14:paraId="399898A6" w14:textId="77777777" w:rsidR="0091220A" w:rsidRPr="004676A6" w:rsidRDefault="0091220A" w:rsidP="00D30E48">
      <w:pPr>
        <w:spacing w:line="360" w:lineRule="auto"/>
      </w:pPr>
      <w:r w:rsidRPr="004676A6">
        <w:rPr>
          <w:i/>
          <w:iCs/>
        </w:rPr>
        <w:t>Overall</w:t>
      </w:r>
      <w:r w:rsidRPr="004676A6">
        <w:t>:</w:t>
      </w:r>
    </w:p>
    <w:p w14:paraId="2E24F2BF" w14:textId="2BBE8C50" w:rsidR="0091220A" w:rsidRPr="004676A6" w:rsidRDefault="0091220A" w:rsidP="00D30E48">
      <w:pPr>
        <w:pStyle w:val="ListParagraph"/>
        <w:numPr>
          <w:ilvl w:val="0"/>
          <w:numId w:val="23"/>
        </w:numPr>
        <w:spacing w:line="360" w:lineRule="auto"/>
      </w:pPr>
      <w:r w:rsidRPr="004676A6">
        <w:t>Please add details focusing on the science behind rather than the implementation.</w:t>
      </w:r>
    </w:p>
    <w:p w14:paraId="5A814614" w14:textId="70C3AC94" w:rsidR="0091220A" w:rsidRPr="004676A6" w:rsidRDefault="0091220A" w:rsidP="00D30E48">
      <w:pPr>
        <w:pStyle w:val="ListParagraph"/>
        <w:numPr>
          <w:ilvl w:val="0"/>
          <w:numId w:val="23"/>
        </w:numPr>
        <w:spacing w:line="360" w:lineRule="auto"/>
      </w:pPr>
      <w:r w:rsidRPr="004676A6">
        <w:t>It helps enormously to explain what is being modeled, what type of data are assumed, what type of hypothesis can be assumed etc.</w:t>
      </w:r>
    </w:p>
    <w:p w14:paraId="2C6A4C0D" w14:textId="5C958DA2" w:rsidR="0091220A" w:rsidRPr="004676A6" w:rsidRDefault="0091220A" w:rsidP="00D30E48">
      <w:pPr>
        <w:pStyle w:val="ListParagraph"/>
        <w:numPr>
          <w:ilvl w:val="0"/>
          <w:numId w:val="23"/>
        </w:numPr>
        <w:spacing w:line="360" w:lineRule="auto"/>
      </w:pPr>
      <w:r w:rsidRPr="004676A6">
        <w:t>Add some numerical results demonstrating the statistical validity of the developed software.</w:t>
      </w:r>
    </w:p>
    <w:p w14:paraId="04F45FF3" w14:textId="6F475D61" w:rsidR="0091220A" w:rsidRPr="004676A6" w:rsidRDefault="0091220A" w:rsidP="00D30E48">
      <w:pPr>
        <w:pStyle w:val="ListParagraph"/>
        <w:numPr>
          <w:ilvl w:val="0"/>
          <w:numId w:val="23"/>
        </w:numPr>
        <w:spacing w:line="360" w:lineRule="auto"/>
      </w:pPr>
      <w:r w:rsidRPr="004676A6">
        <w:t>Please proofread the paper for some occasional English writing errors.</w:t>
      </w:r>
    </w:p>
    <w:p w14:paraId="2E119CDC" w14:textId="77777777" w:rsidR="0091220A" w:rsidRDefault="0091220A" w:rsidP="00D30E48">
      <w:pPr>
        <w:spacing w:line="360" w:lineRule="auto"/>
      </w:pPr>
    </w:p>
    <w:p w14:paraId="07AD167D" w14:textId="340005B9" w:rsidR="004C74DF" w:rsidRDefault="00303E75" w:rsidP="00D30E48">
      <w:pPr>
        <w:spacing w:line="360" w:lineRule="auto"/>
        <w:rPr>
          <w:color w:val="0000CC"/>
        </w:rPr>
      </w:pPr>
      <w:r>
        <w:rPr>
          <w:color w:val="0000CC"/>
        </w:rPr>
        <w:t>We appreciated the reviewer’s constructive assessment.  Accordingly, throughout the manuscript, we have revised</w:t>
      </w:r>
      <w:proofErr w:type="gramStart"/>
      <w:r>
        <w:rPr>
          <w:color w:val="0000CC"/>
        </w:rPr>
        <w:t xml:space="preserve">:  </w:t>
      </w:r>
      <w:r w:rsidR="00D66219">
        <w:rPr>
          <w:color w:val="0000CC"/>
        </w:rPr>
        <w:t>(</w:t>
      </w:r>
      <w:proofErr w:type="gramEnd"/>
      <w:r w:rsidR="00D66219" w:rsidRPr="001479F1">
        <w:rPr>
          <w:b/>
          <w:bCs/>
          <w:color w:val="00B050"/>
        </w:rPr>
        <w:t>based on Steve’s revision</w:t>
      </w:r>
      <w:r w:rsidR="00D66219">
        <w:rPr>
          <w:color w:val="0000CC"/>
        </w:rPr>
        <w:t>)</w:t>
      </w:r>
    </w:p>
    <w:p w14:paraId="3F3633F4" w14:textId="1D73F860" w:rsidR="00303E75" w:rsidRDefault="00303E75" w:rsidP="00D30E48">
      <w:pPr>
        <w:spacing w:line="360" w:lineRule="auto"/>
        <w:rPr>
          <w:color w:val="0000CC"/>
        </w:rPr>
      </w:pPr>
    </w:p>
    <w:p w14:paraId="050C4176" w14:textId="1A74745B" w:rsidR="00303E75" w:rsidRDefault="00303E75" w:rsidP="00D30E48">
      <w:pPr>
        <w:spacing w:line="360" w:lineRule="auto"/>
        <w:rPr>
          <w:color w:val="0000CC"/>
        </w:rPr>
      </w:pPr>
      <w:r>
        <w:rPr>
          <w:color w:val="0000CC"/>
        </w:rPr>
        <w:t>Page XXX:  Abstract</w:t>
      </w:r>
    </w:p>
    <w:p w14:paraId="023A7B68" w14:textId="0237313B" w:rsidR="00303E75" w:rsidRDefault="00303E75" w:rsidP="00D30E48">
      <w:pPr>
        <w:spacing w:line="360" w:lineRule="auto"/>
        <w:rPr>
          <w:color w:val="0000CC"/>
        </w:rPr>
      </w:pPr>
      <w:r>
        <w:rPr>
          <w:color w:val="0000CC"/>
        </w:rPr>
        <w:t>Page XXX:  Introduction</w:t>
      </w:r>
    </w:p>
    <w:p w14:paraId="1A6856CA" w14:textId="1850D857" w:rsidR="00303E75" w:rsidRDefault="00303E75" w:rsidP="00D30E48">
      <w:pPr>
        <w:spacing w:line="360" w:lineRule="auto"/>
        <w:rPr>
          <w:color w:val="0000CC"/>
        </w:rPr>
      </w:pPr>
      <w:r>
        <w:rPr>
          <w:color w:val="0000CC"/>
        </w:rPr>
        <w:t>Page XXX:  Methods</w:t>
      </w:r>
    </w:p>
    <w:p w14:paraId="70884111" w14:textId="57295676" w:rsidR="00303E75" w:rsidRDefault="00303E75" w:rsidP="00D30E48">
      <w:pPr>
        <w:spacing w:line="360" w:lineRule="auto"/>
        <w:rPr>
          <w:color w:val="0000CC"/>
        </w:rPr>
      </w:pPr>
      <w:r>
        <w:rPr>
          <w:color w:val="0000CC"/>
        </w:rPr>
        <w:t>Page XXX:  Results</w:t>
      </w:r>
    </w:p>
    <w:p w14:paraId="67E6E054" w14:textId="69033CB4" w:rsidR="00303E75" w:rsidRDefault="00303E75" w:rsidP="00D30E48">
      <w:pPr>
        <w:spacing w:line="360" w:lineRule="auto"/>
        <w:rPr>
          <w:color w:val="0000CC"/>
        </w:rPr>
      </w:pPr>
      <w:r>
        <w:rPr>
          <w:color w:val="0000CC"/>
        </w:rPr>
        <w:t>Page XXX:  Discussion</w:t>
      </w:r>
    </w:p>
    <w:p w14:paraId="450500FD" w14:textId="3C3CA9B8" w:rsidR="00303E75" w:rsidRDefault="00303E75" w:rsidP="00D30E48">
      <w:pPr>
        <w:spacing w:line="360" w:lineRule="auto"/>
        <w:rPr>
          <w:color w:val="0000CC"/>
        </w:rPr>
      </w:pPr>
    </w:p>
    <w:p w14:paraId="7E47D9FF" w14:textId="28B22FB5" w:rsidR="00303E75" w:rsidRDefault="00303E75" w:rsidP="00D30E48">
      <w:pPr>
        <w:spacing w:line="360" w:lineRule="auto"/>
        <w:rPr>
          <w:color w:val="0000CC"/>
        </w:rPr>
      </w:pPr>
      <w:r>
        <w:rPr>
          <w:color w:val="0000CC"/>
        </w:rPr>
        <w:t>Page XXX and XXX:  we included details on rationale about why we chose SEM and applied T-score and bootstrapping methods</w:t>
      </w:r>
      <w:r w:rsidR="00D66219">
        <w:rPr>
          <w:color w:val="0000CC"/>
        </w:rPr>
        <w:t xml:space="preserve"> </w:t>
      </w:r>
      <w:r w:rsidR="00D66219" w:rsidRPr="00D66219">
        <w:rPr>
          <w:b/>
          <w:bCs/>
          <w:color w:val="FF0000"/>
        </w:rPr>
        <w:t>(done</w:t>
      </w:r>
      <w:r w:rsidR="00D66219">
        <w:rPr>
          <w:b/>
          <w:bCs/>
          <w:color w:val="FF0000"/>
        </w:rPr>
        <w:t xml:space="preserve"> and </w:t>
      </w:r>
      <w:r w:rsidR="00D66219" w:rsidRPr="001479F1">
        <w:rPr>
          <w:b/>
          <w:bCs/>
          <w:color w:val="00B050"/>
        </w:rPr>
        <w:t>need authors’ consensus</w:t>
      </w:r>
      <w:r w:rsidR="00D66219" w:rsidRPr="00D66219">
        <w:rPr>
          <w:b/>
          <w:bCs/>
          <w:color w:val="FF0000"/>
        </w:rPr>
        <w:t>)</w:t>
      </w:r>
    </w:p>
    <w:p w14:paraId="560417A9" w14:textId="5C6859B9" w:rsidR="00303E75" w:rsidRDefault="00303E75" w:rsidP="00D30E48">
      <w:pPr>
        <w:spacing w:line="360" w:lineRule="auto"/>
        <w:rPr>
          <w:color w:val="0000CC"/>
        </w:rPr>
      </w:pPr>
    </w:p>
    <w:p w14:paraId="2A46F2D6" w14:textId="5896B532" w:rsidR="00303E75" w:rsidRDefault="00303E75" w:rsidP="00D30E48">
      <w:pPr>
        <w:spacing w:line="360" w:lineRule="auto"/>
        <w:rPr>
          <w:color w:val="0000CC"/>
        </w:rPr>
      </w:pPr>
      <w:r>
        <w:rPr>
          <w:color w:val="0000CC"/>
        </w:rPr>
        <w:t xml:space="preserve">In addition, </w:t>
      </w:r>
      <w:r w:rsidR="00761568">
        <w:rPr>
          <w:color w:val="0000CC"/>
        </w:rPr>
        <w:t xml:space="preserve">our colleagues helped us proofread the manuscript and the spelling and grammatical errors have been corrected. </w:t>
      </w:r>
      <w:r w:rsidR="00D66219" w:rsidRPr="00D66219">
        <w:rPr>
          <w:b/>
          <w:bCs/>
          <w:color w:val="FF0000"/>
        </w:rPr>
        <w:t>(</w:t>
      </w:r>
      <w:proofErr w:type="gramStart"/>
      <w:r w:rsidR="00D66219" w:rsidRPr="001479F1">
        <w:rPr>
          <w:b/>
          <w:bCs/>
          <w:color w:val="00B050"/>
        </w:rPr>
        <w:t>need</w:t>
      </w:r>
      <w:proofErr w:type="gramEnd"/>
      <w:r w:rsidR="00D66219" w:rsidRPr="001479F1">
        <w:rPr>
          <w:b/>
          <w:bCs/>
          <w:color w:val="00B050"/>
        </w:rPr>
        <w:t xml:space="preserve"> Pierre’s help</w:t>
      </w:r>
      <w:r w:rsidR="00D66219" w:rsidRPr="00D66219">
        <w:rPr>
          <w:b/>
          <w:bCs/>
          <w:color w:val="FF0000"/>
        </w:rPr>
        <w:t>)</w:t>
      </w:r>
    </w:p>
    <w:p w14:paraId="6B044211" w14:textId="77777777" w:rsidR="004676A6" w:rsidRPr="004C74DF" w:rsidRDefault="004676A6" w:rsidP="00D30E48">
      <w:pPr>
        <w:spacing w:line="360" w:lineRule="auto"/>
        <w:rPr>
          <w:color w:val="0000CC"/>
        </w:rPr>
      </w:pPr>
    </w:p>
    <w:p w14:paraId="12732247" w14:textId="4DAAF4F7" w:rsidR="00970113" w:rsidRDefault="00970113" w:rsidP="00D30E48">
      <w:pPr>
        <w:pStyle w:val="Heading1"/>
        <w:spacing w:line="360" w:lineRule="auto"/>
      </w:pPr>
      <w:r>
        <w:t xml:space="preserve">Reviewer </w:t>
      </w:r>
      <w:r w:rsidR="00334DFB">
        <w:t>3</w:t>
      </w:r>
      <w:r>
        <w:t xml:space="preserve"> Comments</w:t>
      </w:r>
    </w:p>
    <w:p w14:paraId="15AC6FBC" w14:textId="13474C7A" w:rsidR="00970113" w:rsidRDefault="00970113" w:rsidP="00D30E48">
      <w:pPr>
        <w:spacing w:line="360" w:lineRule="auto"/>
      </w:pPr>
    </w:p>
    <w:p w14:paraId="0EAB813D" w14:textId="15A4C8C9" w:rsidR="00334DFB" w:rsidRPr="00334DFB" w:rsidRDefault="00334DFB" w:rsidP="00D30E48">
      <w:pPr>
        <w:spacing w:line="360" w:lineRule="auto"/>
        <w:rPr>
          <w:b/>
          <w:bCs/>
        </w:rPr>
      </w:pPr>
      <w:r w:rsidRPr="00334DFB">
        <w:rPr>
          <w:b/>
          <w:bCs/>
        </w:rPr>
        <w:t>Q1: Please describe the new technology or code (or new application of a known technology or code) reported in this manuscript, and its use.</w:t>
      </w:r>
    </w:p>
    <w:p w14:paraId="11D263AA" w14:textId="77777777" w:rsidR="00334DFB" w:rsidRDefault="00334DFB" w:rsidP="00D30E48">
      <w:pPr>
        <w:spacing w:line="360" w:lineRule="auto"/>
      </w:pPr>
      <w:r>
        <w:t>The authors developed an R Shiny application to aid in the transfer of perturbations in gene expression pathways from one system to another for determining casual inference of molecular interactions in silico. The authors used a 3-node PGR-GATA2-SOX17 gene network as a use case to evaluate the potential of using putative downstream genes of GATA2 as surrogate reporters of GATA2 activity.</w:t>
      </w:r>
    </w:p>
    <w:p w14:paraId="60AA1649" w14:textId="5169E159" w:rsidR="00357EC3" w:rsidRDefault="00357EC3" w:rsidP="00D30E48">
      <w:pPr>
        <w:spacing w:line="360" w:lineRule="auto"/>
      </w:pPr>
    </w:p>
    <w:p w14:paraId="7B13C87A" w14:textId="1D676C9B" w:rsidR="009C09F5" w:rsidRPr="004676A6" w:rsidRDefault="009C09F5" w:rsidP="00D30E48">
      <w:pPr>
        <w:spacing w:line="360" w:lineRule="auto"/>
        <w:rPr>
          <w:color w:val="0000CC"/>
        </w:rPr>
      </w:pPr>
    </w:p>
    <w:p w14:paraId="23BE357A" w14:textId="77777777" w:rsidR="004676A6" w:rsidRDefault="004676A6" w:rsidP="00D30E48">
      <w:pPr>
        <w:spacing w:line="360" w:lineRule="auto"/>
      </w:pPr>
    </w:p>
    <w:p w14:paraId="548C3991" w14:textId="4EF0C354" w:rsidR="00334DFB" w:rsidRPr="00357EC3" w:rsidRDefault="00334DFB" w:rsidP="00D30E48">
      <w:pPr>
        <w:spacing w:line="360" w:lineRule="auto"/>
        <w:rPr>
          <w:b/>
          <w:bCs/>
        </w:rPr>
      </w:pPr>
      <w:r w:rsidRPr="00357EC3">
        <w:rPr>
          <w:b/>
          <w:bCs/>
        </w:rPr>
        <w:t>Q2</w:t>
      </w:r>
      <w:r w:rsidR="00357EC3" w:rsidRPr="00357EC3">
        <w:rPr>
          <w:b/>
          <w:bCs/>
        </w:rPr>
        <w:t xml:space="preserve">: </w:t>
      </w:r>
      <w:r w:rsidRPr="00357EC3">
        <w:rPr>
          <w:b/>
          <w:bCs/>
        </w:rPr>
        <w:t>Please highlight the limitations and advantages.</w:t>
      </w:r>
    </w:p>
    <w:p w14:paraId="08E45279" w14:textId="77777777" w:rsidR="00334DFB" w:rsidRPr="004676A6" w:rsidRDefault="00334DFB" w:rsidP="00D30E48">
      <w:pPr>
        <w:spacing w:line="360" w:lineRule="auto"/>
      </w:pPr>
      <w:r w:rsidRPr="004676A6">
        <w:rPr>
          <w:i/>
          <w:iCs/>
        </w:rPr>
        <w:t>Strength</w:t>
      </w:r>
      <w:r w:rsidRPr="004676A6">
        <w:t>: This manuscript presents a useful tool that can facilitate hypothesis generation and testing and allow bench scientists to perform analyses through a user-friendly interface.</w:t>
      </w:r>
    </w:p>
    <w:p w14:paraId="3A3C9B3D" w14:textId="77777777" w:rsidR="00334DFB" w:rsidRPr="004676A6" w:rsidRDefault="00334DFB" w:rsidP="00D30E48">
      <w:pPr>
        <w:spacing w:line="360" w:lineRule="auto"/>
      </w:pPr>
    </w:p>
    <w:p w14:paraId="421C3E3D" w14:textId="50754783" w:rsidR="00334DFB" w:rsidRDefault="00334DFB" w:rsidP="00D30E48">
      <w:pPr>
        <w:spacing w:line="360" w:lineRule="auto"/>
      </w:pPr>
      <w:r w:rsidRPr="004676A6">
        <w:rPr>
          <w:i/>
          <w:iCs/>
        </w:rPr>
        <w:t>Limitations</w:t>
      </w:r>
      <w:r w:rsidRPr="004676A6">
        <w:t xml:space="preserve">: The content of the </w:t>
      </w:r>
      <w:r w:rsidRPr="00162FA6">
        <w:rPr>
          <w:highlight w:val="cyan"/>
        </w:rPr>
        <w:t>manuscript sometimes focus too much on procedural details and not enough on the purpose of the analysis, consideration of assumptions and interpretation of results. Schema illustrations also need improvement.</w:t>
      </w:r>
    </w:p>
    <w:p w14:paraId="3E453A38" w14:textId="00D73C2E" w:rsidR="004C74DF" w:rsidRDefault="004C74DF" w:rsidP="00D30E48">
      <w:pPr>
        <w:spacing w:line="360" w:lineRule="auto"/>
      </w:pPr>
    </w:p>
    <w:p w14:paraId="0D6D64D8" w14:textId="098304E1" w:rsidR="004676A6" w:rsidRDefault="0033723B" w:rsidP="00D30E48">
      <w:pPr>
        <w:spacing w:line="360" w:lineRule="auto"/>
        <w:rPr>
          <w:color w:val="0000CC"/>
        </w:rPr>
      </w:pPr>
      <w:r>
        <w:rPr>
          <w:color w:val="0000CC"/>
        </w:rPr>
        <w:t>Steve’s revision</w:t>
      </w:r>
      <w:r>
        <w:rPr>
          <w:color w:val="0000CC"/>
        </w:rPr>
        <w:t xml:space="preserve"> has added some biological implication. The figure 1 has been updated and figure legend has been updated also. Hopefully it can address the “schema” concern. </w:t>
      </w:r>
      <w:r w:rsidRPr="00D66219">
        <w:rPr>
          <w:b/>
          <w:bCs/>
          <w:color w:val="FF0000"/>
        </w:rPr>
        <w:t>(</w:t>
      </w:r>
      <w:r>
        <w:rPr>
          <w:b/>
          <w:bCs/>
          <w:color w:val="FF0000"/>
        </w:rPr>
        <w:t>any comment from other coauthors?)</w:t>
      </w:r>
    </w:p>
    <w:p w14:paraId="58BF58A8" w14:textId="77777777" w:rsidR="00162FA6" w:rsidRDefault="00162FA6" w:rsidP="00D30E48">
      <w:pPr>
        <w:spacing w:line="360" w:lineRule="auto"/>
      </w:pPr>
    </w:p>
    <w:p w14:paraId="2A2904A8" w14:textId="08641C43" w:rsidR="00334DFB" w:rsidRPr="00357EC3" w:rsidRDefault="00334DFB" w:rsidP="00D30E48">
      <w:pPr>
        <w:spacing w:line="360" w:lineRule="auto"/>
        <w:rPr>
          <w:b/>
          <w:bCs/>
        </w:rPr>
      </w:pPr>
      <w:r w:rsidRPr="00357EC3">
        <w:rPr>
          <w:b/>
          <w:bCs/>
        </w:rPr>
        <w:t>Q3</w:t>
      </w:r>
      <w:r w:rsidR="00357EC3" w:rsidRPr="00357EC3">
        <w:rPr>
          <w:b/>
          <w:bCs/>
        </w:rPr>
        <w:t xml:space="preserve">: </w:t>
      </w:r>
      <w:r w:rsidRPr="00357EC3">
        <w:rPr>
          <w:b/>
          <w:bCs/>
        </w:rPr>
        <w:t>Are there objective errors or fundamental flaws? If yes, please detail your concerns.</w:t>
      </w:r>
    </w:p>
    <w:p w14:paraId="02A47002" w14:textId="77777777" w:rsidR="00334DFB" w:rsidRDefault="00334DFB" w:rsidP="00D30E48">
      <w:pPr>
        <w:spacing w:line="360" w:lineRule="auto"/>
      </w:pPr>
      <w:r>
        <w:t>no comment</w:t>
      </w:r>
    </w:p>
    <w:p w14:paraId="37E7CFE6" w14:textId="77777777" w:rsidR="00357EC3" w:rsidRDefault="00357EC3" w:rsidP="00D30E48">
      <w:pPr>
        <w:spacing w:line="360" w:lineRule="auto"/>
      </w:pPr>
    </w:p>
    <w:p w14:paraId="7CA572F2" w14:textId="77777777" w:rsidR="00357EC3" w:rsidRDefault="00357EC3" w:rsidP="00D30E48">
      <w:pPr>
        <w:spacing w:line="360" w:lineRule="auto"/>
      </w:pPr>
    </w:p>
    <w:p w14:paraId="427D7AA6" w14:textId="3B9BFF98" w:rsidR="00334DFB" w:rsidRPr="00357EC3" w:rsidRDefault="00334DFB" w:rsidP="00D30E48">
      <w:pPr>
        <w:spacing w:line="360" w:lineRule="auto"/>
        <w:rPr>
          <w:b/>
          <w:bCs/>
        </w:rPr>
      </w:pPr>
      <w:r w:rsidRPr="00357EC3">
        <w:rPr>
          <w:b/>
          <w:bCs/>
        </w:rPr>
        <w:t>Q5</w:t>
      </w:r>
      <w:r w:rsidR="00357EC3" w:rsidRPr="00357EC3">
        <w:rPr>
          <w:b/>
          <w:bCs/>
        </w:rPr>
        <w:t xml:space="preserve">: </w:t>
      </w:r>
      <w:r w:rsidRPr="00357EC3">
        <w:rPr>
          <w:b/>
          <w:bCs/>
        </w:rPr>
        <w:t>Please provide your detailed review report to the editor and authors (including any comments on the Q4 Check List)</w:t>
      </w:r>
    </w:p>
    <w:p w14:paraId="78D5F9F0" w14:textId="77777777" w:rsidR="00357EC3" w:rsidRDefault="00357EC3" w:rsidP="00D30E48">
      <w:pPr>
        <w:spacing w:line="360" w:lineRule="auto"/>
      </w:pPr>
    </w:p>
    <w:p w14:paraId="70EB02BD" w14:textId="6AA937FE" w:rsidR="00334DFB" w:rsidRPr="004E0CB1" w:rsidRDefault="00334DFB" w:rsidP="00D30E48">
      <w:pPr>
        <w:spacing w:line="360" w:lineRule="auto"/>
        <w:rPr>
          <w:b/>
          <w:bCs/>
          <w:i/>
          <w:iCs/>
          <w:u w:val="single"/>
        </w:rPr>
      </w:pPr>
      <w:r w:rsidRPr="004E0CB1">
        <w:rPr>
          <w:b/>
          <w:bCs/>
          <w:i/>
          <w:iCs/>
          <w:u w:val="single"/>
        </w:rPr>
        <w:t>Major comments:</w:t>
      </w:r>
    </w:p>
    <w:p w14:paraId="3EEE938D" w14:textId="4E790685" w:rsidR="00334DFB" w:rsidRDefault="00334DFB" w:rsidP="00D30E48">
      <w:pPr>
        <w:pStyle w:val="ListParagraph"/>
        <w:numPr>
          <w:ilvl w:val="0"/>
          <w:numId w:val="26"/>
        </w:numPr>
        <w:spacing w:line="360" w:lineRule="auto"/>
        <w:ind w:left="360"/>
      </w:pPr>
      <w:r w:rsidRPr="004676A6">
        <w:t xml:space="preserve">Line 73-75: More details about the t-score should be added here, </w:t>
      </w:r>
      <w:proofErr w:type="gramStart"/>
      <w:r w:rsidRPr="004676A6">
        <w:t>i.e.</w:t>
      </w:r>
      <w:proofErr w:type="gramEnd"/>
      <w:r w:rsidRPr="004676A6">
        <w:t xml:space="preserve"> the assumptions and observed data for the t-test.</w:t>
      </w:r>
      <w:r w:rsidR="00346E8E" w:rsidRPr="004676A6">
        <w:t xml:space="preserve"> </w:t>
      </w:r>
    </w:p>
    <w:p w14:paraId="13FBEF44" w14:textId="5EC183F1" w:rsidR="004E0CB1" w:rsidRDefault="004E0CB1" w:rsidP="00D30E48">
      <w:pPr>
        <w:spacing w:line="360" w:lineRule="auto"/>
      </w:pPr>
    </w:p>
    <w:p w14:paraId="0D4A694B" w14:textId="77777777" w:rsidR="00D30614" w:rsidRPr="00D30614" w:rsidRDefault="00D30614" w:rsidP="00D30E48">
      <w:pPr>
        <w:pStyle w:val="paragraph"/>
        <w:shd w:val="clear" w:color="auto" w:fill="FFFFFF"/>
        <w:spacing w:before="0" w:beforeAutospacing="0" w:after="0" w:afterAutospacing="0" w:line="360" w:lineRule="auto"/>
        <w:textAlignment w:val="baseline"/>
        <w:rPr>
          <w:rStyle w:val="normaltextrun"/>
          <w:rFonts w:ascii="Calibri" w:hAnsi="Calibri" w:cs="Calibri"/>
          <w:color w:val="0000CC"/>
          <w:sz w:val="22"/>
          <w:szCs w:val="22"/>
        </w:rPr>
      </w:pPr>
      <w:r w:rsidRPr="00D30614">
        <w:rPr>
          <w:rStyle w:val="normaltextrun"/>
          <w:rFonts w:ascii="Calibri" w:hAnsi="Calibri" w:cs="Calibri"/>
          <w:color w:val="0000CC"/>
          <w:sz w:val="22"/>
          <w:szCs w:val="22"/>
        </w:rPr>
        <w:t xml:space="preserve">The main motivation using a “t-score” was to achieve the cross-species </w:t>
      </w:r>
      <w:proofErr w:type="spellStart"/>
      <w:r w:rsidRPr="00D30614">
        <w:rPr>
          <w:rStyle w:val="normaltextrun"/>
          <w:rFonts w:ascii="Calibri" w:hAnsi="Calibri" w:cs="Calibri"/>
          <w:color w:val="0000CC"/>
          <w:sz w:val="22"/>
          <w:szCs w:val="22"/>
        </w:rPr>
        <w:t>projection</w:t>
      </w:r>
      <w:proofErr w:type="spellEnd"/>
      <w:r w:rsidRPr="00D30614">
        <w:rPr>
          <w:rStyle w:val="normaltextrun"/>
          <w:rFonts w:ascii="Calibri" w:hAnsi="Calibri" w:cs="Calibri"/>
          <w:color w:val="0000CC"/>
          <w:sz w:val="22"/>
          <w:szCs w:val="22"/>
        </w:rPr>
        <w:t xml:space="preserve"> from a model animal (mice or rats) experiment to another species or human when a perturbation was not directly applicable (Wu, S.P. et al. 2015).  With a model animal (mice or rats) experiment, normally the animals are randomly assigned into two groups, where one group will receive “placebo” and/or no treatment and another group will receive the perturbation treatment. Experimental measurement will be properly collected from both groups (</w:t>
      </w:r>
      <w:proofErr w:type="gramStart"/>
      <w:r w:rsidRPr="00D30614">
        <w:rPr>
          <w:rStyle w:val="normaltextrun"/>
          <w:rFonts w:ascii="Calibri" w:hAnsi="Calibri" w:cs="Calibri"/>
          <w:color w:val="0000CC"/>
          <w:sz w:val="22"/>
          <w:szCs w:val="22"/>
        </w:rPr>
        <w:t>i.e.</w:t>
      </w:r>
      <w:proofErr w:type="gramEnd"/>
      <w:r w:rsidRPr="00D30614">
        <w:rPr>
          <w:rStyle w:val="normaltextrun"/>
          <w:rFonts w:ascii="Calibri" w:hAnsi="Calibri" w:cs="Calibri"/>
          <w:color w:val="0000CC"/>
          <w:sz w:val="22"/>
          <w:szCs w:val="22"/>
        </w:rPr>
        <w:t xml:space="preserve"> gene expression profile from a Microarray experiment). Significantly changed genes/probes (signatures) will be obtained from this analysis according to some thresholds followed by a statistical analysis with directionality (up/down regulation). Such a list of genes/probes are deemed collectively as the “gene expression signature” of biological responses to a particular perturbation. And these genes are referred as “signature genes”. This finding and information will be projected into another animal system (</w:t>
      </w:r>
      <w:proofErr w:type="gramStart"/>
      <w:r w:rsidRPr="00D30614">
        <w:rPr>
          <w:rStyle w:val="normaltextrun"/>
          <w:rFonts w:ascii="Calibri" w:hAnsi="Calibri" w:cs="Calibri"/>
          <w:color w:val="0000CC"/>
          <w:sz w:val="22"/>
          <w:szCs w:val="22"/>
        </w:rPr>
        <w:t>i.e.</w:t>
      </w:r>
      <w:proofErr w:type="gramEnd"/>
      <w:r w:rsidRPr="00D30614">
        <w:rPr>
          <w:rStyle w:val="normaltextrun"/>
          <w:rFonts w:ascii="Calibri" w:hAnsi="Calibri" w:cs="Calibri"/>
          <w:color w:val="0000CC"/>
          <w:sz w:val="22"/>
          <w:szCs w:val="22"/>
        </w:rPr>
        <w:t xml:space="preserve"> human) of interest bearing the assumption that the experimental animal of interest would respond similarly if the perturbation were applied. </w:t>
      </w:r>
    </w:p>
    <w:p w14:paraId="7AB62933" w14:textId="77777777" w:rsidR="00D30614" w:rsidRPr="00D30614" w:rsidRDefault="00D30614" w:rsidP="00D30E48">
      <w:pPr>
        <w:pStyle w:val="paragraph"/>
        <w:shd w:val="clear" w:color="auto" w:fill="FFFFFF"/>
        <w:spacing w:before="0" w:beforeAutospacing="0" w:after="0" w:afterAutospacing="0" w:line="360" w:lineRule="auto"/>
        <w:textAlignment w:val="baseline"/>
        <w:rPr>
          <w:rStyle w:val="normaltextrun"/>
          <w:rFonts w:ascii="Calibri" w:hAnsi="Calibri" w:cs="Calibri"/>
          <w:color w:val="0000CC"/>
          <w:sz w:val="22"/>
          <w:szCs w:val="22"/>
        </w:rPr>
      </w:pPr>
    </w:p>
    <w:p w14:paraId="3EEEDC33" w14:textId="0CC489BB" w:rsidR="004E0CB1" w:rsidRPr="004E0CB1" w:rsidRDefault="00D30614" w:rsidP="00D30E48">
      <w:pPr>
        <w:pStyle w:val="paragraph"/>
        <w:shd w:val="clear" w:color="auto" w:fill="FFFFFF"/>
        <w:spacing w:before="0" w:beforeAutospacing="0" w:after="0" w:afterAutospacing="0" w:line="360" w:lineRule="auto"/>
        <w:textAlignment w:val="baseline"/>
        <w:rPr>
          <w:rFonts w:ascii="Segoe UI" w:hAnsi="Segoe UI" w:cs="Segoe UI"/>
          <w:color w:val="0000CC"/>
          <w:sz w:val="18"/>
          <w:szCs w:val="18"/>
        </w:rPr>
      </w:pPr>
      <w:r w:rsidRPr="00D30614">
        <w:rPr>
          <w:rStyle w:val="normaltextrun"/>
          <w:rFonts w:ascii="Calibri" w:hAnsi="Calibri" w:cs="Calibri"/>
          <w:color w:val="0000CC"/>
          <w:sz w:val="22"/>
          <w:szCs w:val="22"/>
        </w:rPr>
        <w:t>In a separate experiment of interest that is done with species of interest (</w:t>
      </w:r>
      <w:proofErr w:type="gramStart"/>
      <w:r w:rsidRPr="00D30614">
        <w:rPr>
          <w:rStyle w:val="normaltextrun"/>
          <w:rFonts w:ascii="Calibri" w:hAnsi="Calibri" w:cs="Calibri"/>
          <w:color w:val="0000CC"/>
          <w:sz w:val="22"/>
          <w:szCs w:val="22"/>
        </w:rPr>
        <w:t>i.e.</w:t>
      </w:r>
      <w:proofErr w:type="gramEnd"/>
      <w:r w:rsidRPr="00D30614">
        <w:rPr>
          <w:rStyle w:val="normaltextrun"/>
          <w:rFonts w:ascii="Calibri" w:hAnsi="Calibri" w:cs="Calibri"/>
          <w:color w:val="0000CC"/>
          <w:sz w:val="22"/>
          <w:szCs w:val="22"/>
        </w:rPr>
        <w:t xml:space="preserve"> human), the homologous genes of those previously identified genes/probes from the experimental species will be selected, and the experimental measurement from this study (GEO accession: GSE58144, (</w:t>
      </w:r>
      <w:proofErr w:type="spellStart"/>
      <w:r w:rsidRPr="00D30614">
        <w:rPr>
          <w:rStyle w:val="normaltextrun"/>
          <w:rFonts w:ascii="Calibri" w:hAnsi="Calibri" w:cs="Calibri"/>
          <w:color w:val="0000CC"/>
          <w:sz w:val="22"/>
          <w:szCs w:val="22"/>
        </w:rPr>
        <w:t>Koot</w:t>
      </w:r>
      <w:proofErr w:type="spellEnd"/>
      <w:r w:rsidRPr="00D30614">
        <w:rPr>
          <w:rStyle w:val="normaltextrun"/>
          <w:rFonts w:ascii="Calibri" w:hAnsi="Calibri" w:cs="Calibri"/>
          <w:color w:val="0000CC"/>
          <w:sz w:val="22"/>
          <w:szCs w:val="22"/>
        </w:rPr>
        <w:t xml:space="preserve"> et al. 2016)) will be used. The directionality information will be used to group these genes into two separate groups. A normal t-statistics will be calculated from these two groups of measurement to represent the responses in a new species and new experiment set up of interest. Since this calculation was originated from a standard t-test statistics and the term “T-score” was coined firstly by Wu, S.P. et al (Wu, S.P. et al. 2015) and have been widely used in other research projects. Samples of interest (</w:t>
      </w:r>
      <w:proofErr w:type="gramStart"/>
      <w:r w:rsidRPr="00D30614">
        <w:rPr>
          <w:rStyle w:val="normaltextrun"/>
          <w:rFonts w:ascii="Calibri" w:hAnsi="Calibri" w:cs="Calibri"/>
          <w:color w:val="0000CC"/>
          <w:sz w:val="22"/>
          <w:szCs w:val="22"/>
        </w:rPr>
        <w:t>i.e.</w:t>
      </w:r>
      <w:proofErr w:type="gramEnd"/>
      <w:r w:rsidRPr="00D30614">
        <w:rPr>
          <w:rStyle w:val="normaltextrun"/>
          <w:rFonts w:ascii="Calibri" w:hAnsi="Calibri" w:cs="Calibri"/>
          <w:color w:val="0000CC"/>
          <w:sz w:val="22"/>
          <w:szCs w:val="22"/>
        </w:rPr>
        <w:t xml:space="preserve"> human) with T-score larger than 0, which share a similar signature gene expression profile from the original model animal, </w:t>
      </w:r>
      <w:r w:rsidRPr="00D30614">
        <w:rPr>
          <w:rStyle w:val="normaltextrun"/>
          <w:rFonts w:ascii="Calibri" w:hAnsi="Calibri" w:cs="Calibri"/>
          <w:color w:val="0000CC"/>
          <w:sz w:val="22"/>
          <w:szCs w:val="22"/>
        </w:rPr>
        <w:lastRenderedPageBreak/>
        <w:t>were classified as having gene signature activities and vice versa.</w:t>
      </w:r>
      <w:r w:rsidR="001479F1">
        <w:rPr>
          <w:rStyle w:val="normaltextrun"/>
          <w:rFonts w:ascii="Calibri" w:hAnsi="Calibri" w:cs="Calibri"/>
          <w:color w:val="0000CC"/>
          <w:sz w:val="22"/>
          <w:szCs w:val="22"/>
        </w:rPr>
        <w:t xml:space="preserve"> </w:t>
      </w:r>
      <w:r w:rsidR="001479F1" w:rsidRPr="00D66219">
        <w:rPr>
          <w:b/>
          <w:bCs/>
          <w:color w:val="FF0000"/>
        </w:rPr>
        <w:t>(done</w:t>
      </w:r>
      <w:r w:rsidR="001479F1">
        <w:rPr>
          <w:b/>
          <w:bCs/>
          <w:color w:val="FF0000"/>
        </w:rPr>
        <w:t xml:space="preserve">, </w:t>
      </w:r>
      <w:r w:rsidR="001479F1" w:rsidRPr="001479F1">
        <w:rPr>
          <w:b/>
          <w:bCs/>
          <w:color w:val="00B050"/>
        </w:rPr>
        <w:t xml:space="preserve">need to clarify with Ty about vice versa, </w:t>
      </w:r>
      <w:proofErr w:type="gramStart"/>
      <w:r w:rsidR="001479F1" w:rsidRPr="001479F1">
        <w:rPr>
          <w:b/>
          <w:bCs/>
          <w:color w:val="00B050"/>
        </w:rPr>
        <w:t>etc.</w:t>
      </w:r>
      <w:r w:rsidR="001479F1">
        <w:rPr>
          <w:b/>
          <w:bCs/>
          <w:color w:val="FF0000"/>
        </w:rPr>
        <w:t xml:space="preserve"> )</w:t>
      </w:r>
      <w:proofErr w:type="gramEnd"/>
    </w:p>
    <w:p w14:paraId="4107CA78" w14:textId="77777777" w:rsidR="004E0CB1" w:rsidRPr="004676A6" w:rsidRDefault="004E0CB1" w:rsidP="00D30E48">
      <w:pPr>
        <w:spacing w:line="360" w:lineRule="auto"/>
      </w:pPr>
    </w:p>
    <w:p w14:paraId="619F667C" w14:textId="23E18FE0" w:rsidR="00334DFB" w:rsidRPr="004676A6" w:rsidRDefault="00334DFB" w:rsidP="00D30E48">
      <w:pPr>
        <w:pStyle w:val="ListParagraph"/>
        <w:numPr>
          <w:ilvl w:val="0"/>
          <w:numId w:val="26"/>
        </w:numPr>
        <w:spacing w:line="360" w:lineRule="auto"/>
        <w:ind w:left="360"/>
      </w:pPr>
      <w:r w:rsidRPr="004676A6">
        <w:t xml:space="preserve">Line 96: </w:t>
      </w:r>
      <w:r w:rsidRPr="00761568">
        <w:rPr>
          <w:highlight w:val="cyan"/>
        </w:rPr>
        <w:t>Regarding the two bootstrapping methods, do they have different assumptions, computational costs and/or test power? Any recommendations for when either method is preferred?</w:t>
      </w:r>
      <w:r w:rsidR="00346E8E" w:rsidRPr="004676A6">
        <w:t xml:space="preserve"> </w:t>
      </w:r>
    </w:p>
    <w:p w14:paraId="571E1E4F" w14:textId="57CA30A0" w:rsidR="00334DFB" w:rsidRDefault="00334DFB" w:rsidP="00D30E48">
      <w:pPr>
        <w:spacing w:line="360" w:lineRule="auto"/>
      </w:pPr>
    </w:p>
    <w:p w14:paraId="2A596654" w14:textId="749152E9" w:rsidR="00C14FB4" w:rsidRPr="00C34986" w:rsidRDefault="00684584" w:rsidP="00D30E48">
      <w:pPr>
        <w:spacing w:line="360" w:lineRule="auto"/>
        <w:rPr>
          <w:rFonts w:ascii="Helvetica Neue" w:hAnsi="Helvetica Neue"/>
          <w:b/>
          <w:bCs/>
          <w:color w:val="000000"/>
          <w:szCs w:val="20"/>
        </w:rPr>
      </w:pPr>
      <w:r w:rsidRPr="00684584">
        <w:rPr>
          <w:rFonts w:ascii="Helvetica Neue" w:hAnsi="Helvetica Neue"/>
          <w:b/>
          <w:bCs/>
          <w:color w:val="000000"/>
          <w:szCs w:val="20"/>
        </w:rPr>
        <w:t xml:space="preserve">1) Do the two bootstrap methods have different assumptions?  </w:t>
      </w:r>
    </w:p>
    <w:p w14:paraId="0626B7FF" w14:textId="77777777" w:rsidR="00C14FB4" w:rsidRDefault="00C14FB4" w:rsidP="00D30E48">
      <w:pPr>
        <w:spacing w:line="360" w:lineRule="auto"/>
        <w:rPr>
          <w:rFonts w:ascii="Helvetica Neue" w:hAnsi="Helvetica Neue"/>
          <w:color w:val="000000"/>
          <w:szCs w:val="20"/>
        </w:rPr>
      </w:pPr>
    </w:p>
    <w:p w14:paraId="1357A5CC" w14:textId="3A281962" w:rsidR="00684584" w:rsidRPr="00684584" w:rsidRDefault="00684584" w:rsidP="00D30E48">
      <w:pPr>
        <w:spacing w:line="360" w:lineRule="auto"/>
        <w:rPr>
          <w:rFonts w:ascii="Helvetica Neue" w:hAnsi="Helvetica Neue"/>
          <w:color w:val="548DD4" w:themeColor="text2" w:themeTint="99"/>
          <w:szCs w:val="20"/>
        </w:rPr>
      </w:pPr>
      <w:r w:rsidRPr="00684584">
        <w:rPr>
          <w:rFonts w:ascii="Helvetica Neue" w:hAnsi="Helvetica Neue"/>
          <w:color w:val="548DD4" w:themeColor="text2" w:themeTint="99"/>
          <w:szCs w:val="20"/>
        </w:rPr>
        <w:t>Both bootstrap methods are non-parametric so there are no assumptions regarding the distribution of the data.  However, there is an assumption that the population is infinite, or sufficiently large such that that the effect of taking a sample is essentially negligible.</w:t>
      </w:r>
      <w:r w:rsidR="004D069B" w:rsidRPr="004D069B">
        <w:rPr>
          <w:b/>
          <w:bCs/>
          <w:color w:val="FF0000"/>
        </w:rPr>
        <w:t xml:space="preserve"> </w:t>
      </w:r>
      <w:r w:rsidR="004D069B" w:rsidRPr="00D66219">
        <w:rPr>
          <w:b/>
          <w:bCs/>
          <w:color w:val="FF0000"/>
        </w:rPr>
        <w:t>(done</w:t>
      </w:r>
      <w:r w:rsidR="004D069B">
        <w:rPr>
          <w:b/>
          <w:bCs/>
          <w:color w:val="FF0000"/>
        </w:rPr>
        <w:t>)</w:t>
      </w:r>
    </w:p>
    <w:p w14:paraId="24804F8A" w14:textId="77777777" w:rsidR="00684584" w:rsidRPr="00684584" w:rsidRDefault="00684584" w:rsidP="00D30E48">
      <w:pPr>
        <w:spacing w:line="360" w:lineRule="auto"/>
        <w:rPr>
          <w:rFonts w:ascii="Helvetica Neue" w:hAnsi="Helvetica Neue"/>
          <w:color w:val="000000"/>
          <w:szCs w:val="20"/>
        </w:rPr>
      </w:pPr>
    </w:p>
    <w:p w14:paraId="0033FF89" w14:textId="1CE94110" w:rsidR="00C14FB4" w:rsidRPr="00C34986" w:rsidRDefault="00684584" w:rsidP="00D30E48">
      <w:pPr>
        <w:spacing w:line="360" w:lineRule="auto"/>
        <w:rPr>
          <w:rFonts w:ascii="Helvetica Neue" w:hAnsi="Helvetica Neue"/>
          <w:b/>
          <w:bCs/>
          <w:color w:val="000000"/>
          <w:szCs w:val="20"/>
        </w:rPr>
      </w:pPr>
      <w:r w:rsidRPr="00684584">
        <w:rPr>
          <w:rFonts w:ascii="Helvetica Neue" w:hAnsi="Helvetica Neue"/>
          <w:b/>
          <w:bCs/>
          <w:color w:val="000000"/>
          <w:szCs w:val="20"/>
        </w:rPr>
        <w:t>2) Do the two bootstrap methods have computational cost?</w:t>
      </w:r>
    </w:p>
    <w:p w14:paraId="3200E890" w14:textId="77777777" w:rsidR="00C14FB4" w:rsidRDefault="00C14FB4" w:rsidP="00D30E48">
      <w:pPr>
        <w:spacing w:line="360" w:lineRule="auto"/>
        <w:rPr>
          <w:rFonts w:ascii="Helvetica Neue" w:hAnsi="Helvetica Neue"/>
          <w:color w:val="000000"/>
          <w:szCs w:val="20"/>
        </w:rPr>
      </w:pPr>
    </w:p>
    <w:p w14:paraId="69781F19" w14:textId="220DB064" w:rsidR="00684584" w:rsidRPr="00684584" w:rsidRDefault="00684584" w:rsidP="00D30E48">
      <w:pPr>
        <w:spacing w:line="360" w:lineRule="auto"/>
        <w:rPr>
          <w:rFonts w:ascii="Helvetica Neue" w:hAnsi="Helvetica Neue"/>
          <w:color w:val="548DD4" w:themeColor="text2" w:themeTint="99"/>
          <w:szCs w:val="20"/>
        </w:rPr>
      </w:pPr>
      <w:proofErr w:type="gramStart"/>
      <w:r w:rsidRPr="00684584">
        <w:rPr>
          <w:rFonts w:ascii="Helvetica Neue" w:hAnsi="Helvetica Neue"/>
          <w:color w:val="548DD4" w:themeColor="text2" w:themeTint="99"/>
          <w:szCs w:val="20"/>
        </w:rPr>
        <w:t>Yes</w:t>
      </w:r>
      <w:proofErr w:type="gramEnd"/>
      <w:r w:rsidRPr="00684584">
        <w:rPr>
          <w:rFonts w:ascii="Helvetica Neue" w:hAnsi="Helvetica Neue"/>
          <w:color w:val="548DD4" w:themeColor="text2" w:themeTint="99"/>
          <w:szCs w:val="20"/>
        </w:rPr>
        <w:t xml:space="preserve"> there is a computational cost for each method.  The more bootstraps performed, the longer the analysis takes but the closer the estimated parameter is to the true value.  </w:t>
      </w:r>
      <w:r w:rsidR="004D069B" w:rsidRPr="00D66219">
        <w:rPr>
          <w:b/>
          <w:bCs/>
          <w:color w:val="FF0000"/>
        </w:rPr>
        <w:t>(done</w:t>
      </w:r>
      <w:r w:rsidR="004D069B">
        <w:rPr>
          <w:b/>
          <w:bCs/>
          <w:color w:val="FF0000"/>
        </w:rPr>
        <w:t>)</w:t>
      </w:r>
    </w:p>
    <w:p w14:paraId="0739D00E" w14:textId="77777777" w:rsidR="00684584" w:rsidRPr="00684584" w:rsidRDefault="00684584" w:rsidP="00D30E48">
      <w:pPr>
        <w:spacing w:line="360" w:lineRule="auto"/>
        <w:rPr>
          <w:rFonts w:ascii="Helvetica Neue" w:hAnsi="Helvetica Neue"/>
          <w:color w:val="000000"/>
          <w:szCs w:val="20"/>
        </w:rPr>
      </w:pPr>
    </w:p>
    <w:p w14:paraId="184AB9F1" w14:textId="253BFAB0" w:rsidR="00C14FB4" w:rsidRPr="00C34986" w:rsidRDefault="00684584" w:rsidP="00D30E48">
      <w:pPr>
        <w:spacing w:line="360" w:lineRule="auto"/>
        <w:rPr>
          <w:rFonts w:ascii="Helvetica Neue" w:hAnsi="Helvetica Neue"/>
          <w:b/>
          <w:bCs/>
          <w:color w:val="000000"/>
          <w:szCs w:val="20"/>
        </w:rPr>
      </w:pPr>
      <w:r w:rsidRPr="00684584">
        <w:rPr>
          <w:rFonts w:ascii="Helvetica Neue" w:hAnsi="Helvetica Neue"/>
          <w:b/>
          <w:bCs/>
          <w:color w:val="000000"/>
          <w:szCs w:val="20"/>
        </w:rPr>
        <w:t>3) Do the two bootstrap methods test power?</w:t>
      </w:r>
    </w:p>
    <w:p w14:paraId="7EA5B0FF" w14:textId="77777777" w:rsidR="00C14FB4" w:rsidRDefault="00C14FB4" w:rsidP="00D30E48">
      <w:pPr>
        <w:spacing w:line="360" w:lineRule="auto"/>
        <w:rPr>
          <w:rFonts w:ascii="Helvetica Neue" w:hAnsi="Helvetica Neue"/>
          <w:color w:val="000000"/>
          <w:szCs w:val="20"/>
        </w:rPr>
      </w:pPr>
    </w:p>
    <w:p w14:paraId="4FEF5F09" w14:textId="602E4D18" w:rsidR="00684584" w:rsidRPr="00684584" w:rsidRDefault="00C14FB4" w:rsidP="00D30E48">
      <w:pPr>
        <w:spacing w:line="360" w:lineRule="auto"/>
        <w:rPr>
          <w:rFonts w:ascii="Helvetica Neue" w:hAnsi="Helvetica Neue"/>
          <w:color w:val="548DD4" w:themeColor="text2" w:themeTint="99"/>
          <w:szCs w:val="20"/>
        </w:rPr>
      </w:pPr>
      <w:r w:rsidRPr="00793519">
        <w:rPr>
          <w:rFonts w:ascii="Helvetica Neue" w:hAnsi="Helvetica Neue"/>
          <w:color w:val="548DD4" w:themeColor="text2" w:themeTint="99"/>
          <w:szCs w:val="20"/>
        </w:rPr>
        <w:t>N</w:t>
      </w:r>
      <w:r w:rsidR="00684584" w:rsidRPr="00684584">
        <w:rPr>
          <w:rFonts w:ascii="Helvetica Neue" w:hAnsi="Helvetica Neue"/>
          <w:color w:val="548DD4" w:themeColor="text2" w:themeTint="99"/>
          <w:szCs w:val="20"/>
        </w:rPr>
        <w:t>o.  The bootstrap methods ascertain the significance of the test.</w:t>
      </w:r>
      <w:r w:rsidR="004D069B">
        <w:rPr>
          <w:rFonts w:ascii="Helvetica Neue" w:hAnsi="Helvetica Neue"/>
          <w:color w:val="548DD4" w:themeColor="text2" w:themeTint="99"/>
          <w:szCs w:val="20"/>
        </w:rPr>
        <w:t xml:space="preserve"> </w:t>
      </w:r>
      <w:r w:rsidR="004D069B" w:rsidRPr="00D66219">
        <w:rPr>
          <w:b/>
          <w:bCs/>
          <w:color w:val="FF0000"/>
        </w:rPr>
        <w:t>(done</w:t>
      </w:r>
      <w:r w:rsidR="004D069B">
        <w:rPr>
          <w:b/>
          <w:bCs/>
          <w:color w:val="FF0000"/>
        </w:rPr>
        <w:t>)</w:t>
      </w:r>
    </w:p>
    <w:p w14:paraId="02B85C2C" w14:textId="77777777" w:rsidR="004C2FFD" w:rsidRDefault="004C2FFD" w:rsidP="00D30E48">
      <w:pPr>
        <w:spacing w:line="360" w:lineRule="auto"/>
      </w:pPr>
    </w:p>
    <w:p w14:paraId="5D8F26A3" w14:textId="77777777" w:rsidR="004C2FFD" w:rsidRPr="004676A6" w:rsidRDefault="004C2FFD" w:rsidP="00D30E48">
      <w:pPr>
        <w:spacing w:line="360" w:lineRule="auto"/>
      </w:pPr>
    </w:p>
    <w:p w14:paraId="397D9EC8" w14:textId="231B7ADC" w:rsidR="00334DFB" w:rsidRPr="004E0CB1" w:rsidRDefault="00334DFB" w:rsidP="00D30E48">
      <w:pPr>
        <w:spacing w:line="360" w:lineRule="auto"/>
        <w:rPr>
          <w:b/>
          <w:bCs/>
          <w:i/>
          <w:iCs/>
          <w:u w:val="single"/>
        </w:rPr>
      </w:pPr>
      <w:r w:rsidRPr="004E0CB1">
        <w:rPr>
          <w:b/>
          <w:bCs/>
          <w:i/>
          <w:iCs/>
          <w:u w:val="single"/>
        </w:rPr>
        <w:t>Minor comments:</w:t>
      </w:r>
      <w:r w:rsidR="0097554A" w:rsidRPr="004E0CB1">
        <w:rPr>
          <w:b/>
          <w:bCs/>
          <w:i/>
          <w:iCs/>
          <w:u w:val="single"/>
        </w:rPr>
        <w:t xml:space="preserve"> </w:t>
      </w:r>
    </w:p>
    <w:p w14:paraId="23412F95" w14:textId="65DA0BF5" w:rsidR="00334DFB" w:rsidRDefault="00334DFB" w:rsidP="00D30E48">
      <w:pPr>
        <w:pStyle w:val="ListParagraph"/>
        <w:numPr>
          <w:ilvl w:val="0"/>
          <w:numId w:val="27"/>
        </w:numPr>
        <w:spacing w:line="360" w:lineRule="auto"/>
      </w:pPr>
      <w:r w:rsidRPr="004676A6">
        <w:t>Line 70: projects -&gt; projected</w:t>
      </w:r>
    </w:p>
    <w:p w14:paraId="7909AE8F" w14:textId="764F4734" w:rsidR="00761568" w:rsidRPr="00761568" w:rsidRDefault="002D0139" w:rsidP="00D30E48">
      <w:pPr>
        <w:spacing w:line="360" w:lineRule="auto"/>
        <w:ind w:left="360"/>
        <w:rPr>
          <w:color w:val="0000CC"/>
        </w:rPr>
      </w:pPr>
      <w:r>
        <w:rPr>
          <w:color w:val="0000CC"/>
        </w:rPr>
        <w:t>C</w:t>
      </w:r>
      <w:r w:rsidR="00761568">
        <w:rPr>
          <w:color w:val="0000CC"/>
        </w:rPr>
        <w:t>orrected</w:t>
      </w:r>
      <w:r>
        <w:rPr>
          <w:color w:val="0000CC"/>
        </w:rPr>
        <w:t xml:space="preserve"> </w:t>
      </w:r>
      <w:r w:rsidRPr="00D66219">
        <w:rPr>
          <w:b/>
          <w:bCs/>
          <w:color w:val="FF0000"/>
        </w:rPr>
        <w:t>(done</w:t>
      </w:r>
      <w:r>
        <w:rPr>
          <w:b/>
          <w:bCs/>
          <w:color w:val="FF0000"/>
        </w:rPr>
        <w:t>)</w:t>
      </w:r>
    </w:p>
    <w:p w14:paraId="0FFF0B7B" w14:textId="6D7BDD53" w:rsidR="00357EC3" w:rsidRDefault="00334DFB" w:rsidP="00D30E48">
      <w:pPr>
        <w:pStyle w:val="ListParagraph"/>
        <w:numPr>
          <w:ilvl w:val="0"/>
          <w:numId w:val="27"/>
        </w:numPr>
        <w:spacing w:line="360" w:lineRule="auto"/>
      </w:pPr>
      <w:r w:rsidRPr="004676A6">
        <w:t>Line 73: Such an information -&gt; Such information</w:t>
      </w:r>
    </w:p>
    <w:p w14:paraId="43E6AEF1" w14:textId="24EB9B80" w:rsidR="00761568" w:rsidRPr="00761568" w:rsidRDefault="002D0139" w:rsidP="00D30E48">
      <w:pPr>
        <w:pStyle w:val="ListParagraph"/>
        <w:spacing w:line="360" w:lineRule="auto"/>
        <w:ind w:left="360"/>
        <w:rPr>
          <w:color w:val="0000CC"/>
        </w:rPr>
      </w:pPr>
      <w:r w:rsidRPr="00761568">
        <w:rPr>
          <w:color w:val="0000CC"/>
        </w:rPr>
        <w:t>C</w:t>
      </w:r>
      <w:r w:rsidR="00761568" w:rsidRPr="00761568">
        <w:rPr>
          <w:color w:val="0000CC"/>
        </w:rPr>
        <w:t>orrected</w:t>
      </w:r>
      <w:r>
        <w:rPr>
          <w:color w:val="0000CC"/>
        </w:rPr>
        <w:t xml:space="preserve"> </w:t>
      </w:r>
      <w:r w:rsidRPr="00D66219">
        <w:rPr>
          <w:b/>
          <w:bCs/>
          <w:color w:val="FF0000"/>
        </w:rPr>
        <w:t>(done</w:t>
      </w:r>
      <w:r>
        <w:rPr>
          <w:b/>
          <w:bCs/>
          <w:color w:val="FF0000"/>
        </w:rPr>
        <w:t>)</w:t>
      </w:r>
    </w:p>
    <w:p w14:paraId="76CA45F3" w14:textId="06CDC7D3" w:rsidR="00334DFB" w:rsidRDefault="00334DFB" w:rsidP="00D30E48">
      <w:pPr>
        <w:pStyle w:val="ListParagraph"/>
        <w:numPr>
          <w:ilvl w:val="0"/>
          <w:numId w:val="27"/>
        </w:numPr>
        <w:spacing w:line="360" w:lineRule="auto"/>
      </w:pPr>
      <w:r w:rsidRPr="004676A6">
        <w:lastRenderedPageBreak/>
        <w:t xml:space="preserve">Line 262: Figure 1 is a little confusing. </w:t>
      </w:r>
      <w:r w:rsidRPr="00761568">
        <w:rPr>
          <w:highlight w:val="cyan"/>
        </w:rPr>
        <w:t>The green shape is not a rectangle but was referred to as one</w:t>
      </w:r>
      <w:r w:rsidRPr="004676A6">
        <w:t xml:space="preserve">. </w:t>
      </w:r>
      <w:r w:rsidRPr="00761568">
        <w:rPr>
          <w:highlight w:val="cyan"/>
        </w:rPr>
        <w:t>Varying both shape and color without appropriate annotation is confusing/distracting. The red boxes, dashed vs solid, do they have different meaning</w:t>
      </w:r>
      <w:r w:rsidRPr="004676A6">
        <w:t>?</w:t>
      </w:r>
    </w:p>
    <w:p w14:paraId="7992DA64" w14:textId="37238101" w:rsidR="00761568" w:rsidRPr="005C1069" w:rsidRDefault="00C43E76" w:rsidP="005C1069">
      <w:pPr>
        <w:spacing w:line="360" w:lineRule="auto"/>
        <w:ind w:firstLine="360"/>
        <w:rPr>
          <w:color w:val="0000CC"/>
        </w:rPr>
      </w:pPr>
      <w:r>
        <w:rPr>
          <w:color w:val="0000CC"/>
        </w:rPr>
        <w:t>Already contacted Lois to assist once the final decision i</w:t>
      </w:r>
      <w:r w:rsidR="005C1069">
        <w:rPr>
          <w:color w:val="0000CC"/>
        </w:rPr>
        <w:t>s achieved</w:t>
      </w:r>
      <w:r w:rsidR="00322ABE">
        <w:rPr>
          <w:color w:val="0000CC"/>
        </w:rPr>
        <w:t xml:space="preserve">. Figure has been revised </w:t>
      </w:r>
      <w:r w:rsidR="00322ABE" w:rsidRPr="00D66219">
        <w:rPr>
          <w:b/>
          <w:bCs/>
          <w:color w:val="FF0000"/>
        </w:rPr>
        <w:t>(done</w:t>
      </w:r>
      <w:r w:rsidR="00322ABE">
        <w:rPr>
          <w:b/>
          <w:bCs/>
          <w:color w:val="FF0000"/>
        </w:rPr>
        <w:t xml:space="preserve"> and need authors’ consensus</w:t>
      </w:r>
      <w:r w:rsidR="00322ABE" w:rsidRPr="00D66219">
        <w:rPr>
          <w:b/>
          <w:bCs/>
          <w:color w:val="FF0000"/>
        </w:rPr>
        <w:t>)</w:t>
      </w:r>
    </w:p>
    <w:p w14:paraId="4189510C" w14:textId="77777777" w:rsidR="00357EC3" w:rsidRPr="004676A6" w:rsidRDefault="00334DFB" w:rsidP="00D30E48">
      <w:pPr>
        <w:pStyle w:val="ListParagraph"/>
        <w:numPr>
          <w:ilvl w:val="0"/>
          <w:numId w:val="27"/>
        </w:numPr>
        <w:spacing w:line="360" w:lineRule="auto"/>
      </w:pPr>
      <w:r w:rsidRPr="004676A6">
        <w:t>Supplementary Figure 1</w:t>
      </w:r>
    </w:p>
    <w:p w14:paraId="288C2147" w14:textId="11D121B9" w:rsidR="00357EC3" w:rsidRDefault="00334DFB" w:rsidP="00D30E48">
      <w:pPr>
        <w:pStyle w:val="ListParagraph"/>
        <w:numPr>
          <w:ilvl w:val="1"/>
          <w:numId w:val="27"/>
        </w:numPr>
        <w:spacing w:line="360" w:lineRule="auto"/>
      </w:pPr>
      <w:r w:rsidRPr="004676A6">
        <w:t xml:space="preserve">- </w:t>
      </w:r>
      <w:r w:rsidRPr="00761568">
        <w:rPr>
          <w:highlight w:val="cyan"/>
        </w:rPr>
        <w:t>Why is SOX17 in brackets</w:t>
      </w:r>
      <w:r w:rsidRPr="004676A6">
        <w:t>?</w:t>
      </w:r>
    </w:p>
    <w:p w14:paraId="3ACA02E1" w14:textId="2BEA9D4F" w:rsidR="00136370" w:rsidRPr="00136370" w:rsidRDefault="00322ABE" w:rsidP="00136370">
      <w:pPr>
        <w:ind w:left="720" w:firstLine="360"/>
        <w:rPr>
          <w:rFonts w:ascii="Lucida Grande" w:hAnsi="Lucida Grande" w:cs="Lucida Grande"/>
          <w:color w:val="548DD4" w:themeColor="text2" w:themeTint="99"/>
          <w:sz w:val="18"/>
          <w:szCs w:val="18"/>
        </w:rPr>
      </w:pPr>
      <w:r>
        <w:rPr>
          <w:color w:val="0000CC"/>
        </w:rPr>
        <w:t xml:space="preserve">When the “brackets” are used, they refer to “gene expression value” instead of “projected activity”. In this model, we did use expression of SOX17, therefore, it is put in the brackets. </w:t>
      </w:r>
      <w:r w:rsidR="00CB21AD" w:rsidRPr="00D66219">
        <w:rPr>
          <w:b/>
          <w:bCs/>
          <w:color w:val="FF0000"/>
        </w:rPr>
        <w:t>(done</w:t>
      </w:r>
      <w:r w:rsidR="00CB21AD">
        <w:rPr>
          <w:b/>
          <w:bCs/>
          <w:color w:val="FF0000"/>
        </w:rPr>
        <w:t>)</w:t>
      </w:r>
    </w:p>
    <w:p w14:paraId="1F075F32" w14:textId="77777777" w:rsidR="00761568" w:rsidRPr="004676A6" w:rsidRDefault="00761568" w:rsidP="00136370">
      <w:pPr>
        <w:pStyle w:val="ListParagraph"/>
        <w:spacing w:line="360" w:lineRule="auto"/>
        <w:ind w:left="1080"/>
      </w:pPr>
    </w:p>
    <w:p w14:paraId="330345C4" w14:textId="78DBC259" w:rsidR="00357EC3" w:rsidRDefault="00334DFB" w:rsidP="00D30E48">
      <w:pPr>
        <w:pStyle w:val="ListParagraph"/>
        <w:numPr>
          <w:ilvl w:val="1"/>
          <w:numId w:val="27"/>
        </w:numPr>
        <w:spacing w:line="360" w:lineRule="auto"/>
      </w:pPr>
      <w:r w:rsidRPr="004676A6">
        <w:t xml:space="preserve">- </w:t>
      </w:r>
      <w:r w:rsidRPr="00761568">
        <w:rPr>
          <w:highlight w:val="cyan"/>
        </w:rPr>
        <w:t>The top two thicker blue arrows seem to indicate the same processing step, but the text annotations are different, which is confusing and distracting</w:t>
      </w:r>
      <w:r w:rsidRPr="004676A6">
        <w:t>.</w:t>
      </w:r>
    </w:p>
    <w:p w14:paraId="530C5878" w14:textId="6FDC45E0" w:rsidR="00BF1F54" w:rsidRPr="004676A6" w:rsidRDefault="00322ABE" w:rsidP="00BF1F54">
      <w:pPr>
        <w:spacing w:line="360" w:lineRule="auto"/>
        <w:ind w:left="360" w:firstLine="720"/>
      </w:pPr>
      <w:r>
        <w:rPr>
          <w:color w:val="0000CC"/>
        </w:rPr>
        <w:t>Explained in the “revised” figure and “revised figure legend”.</w:t>
      </w:r>
      <w:r w:rsidR="00CB21AD">
        <w:rPr>
          <w:color w:val="0000CC"/>
        </w:rPr>
        <w:t xml:space="preserve"> </w:t>
      </w:r>
      <w:r w:rsidR="00CB21AD" w:rsidRPr="00D66219">
        <w:rPr>
          <w:b/>
          <w:bCs/>
          <w:color w:val="FF0000"/>
        </w:rPr>
        <w:t>(done</w:t>
      </w:r>
      <w:r w:rsidR="00CB21AD">
        <w:rPr>
          <w:b/>
          <w:bCs/>
          <w:color w:val="FF0000"/>
        </w:rPr>
        <w:t>)</w:t>
      </w:r>
    </w:p>
    <w:p w14:paraId="21BBD196" w14:textId="77777777" w:rsidR="00761568" w:rsidRPr="004676A6" w:rsidRDefault="00761568" w:rsidP="00D30E48">
      <w:pPr>
        <w:spacing w:line="360" w:lineRule="auto"/>
        <w:ind w:left="1080"/>
      </w:pPr>
    </w:p>
    <w:p w14:paraId="095A0428" w14:textId="46D62122" w:rsidR="00357EC3" w:rsidRDefault="00334DFB" w:rsidP="00D30E48">
      <w:pPr>
        <w:pStyle w:val="ListParagraph"/>
        <w:numPr>
          <w:ilvl w:val="1"/>
          <w:numId w:val="27"/>
        </w:numPr>
        <w:spacing w:line="360" w:lineRule="auto"/>
      </w:pPr>
      <w:r w:rsidRPr="004676A6">
        <w:t>- Figure legend: “The resulting shrunken GATA2 gene list or reduced GATA2 [gene list] then restored by the same number of irrelevant genes are tested in the SEM model.”</w:t>
      </w:r>
    </w:p>
    <w:p w14:paraId="1FC1EB12" w14:textId="6273442E" w:rsidR="00761568" w:rsidRPr="004676A6" w:rsidRDefault="001C252C" w:rsidP="00D30E48">
      <w:pPr>
        <w:spacing w:line="360" w:lineRule="auto"/>
        <w:ind w:left="1080"/>
      </w:pPr>
      <w:r>
        <w:rPr>
          <w:color w:val="0000CC"/>
        </w:rPr>
        <w:t>C</w:t>
      </w:r>
      <w:r w:rsidR="00BF1F54">
        <w:rPr>
          <w:color w:val="0000CC"/>
        </w:rPr>
        <w:t xml:space="preserve">orrection </w:t>
      </w:r>
      <w:r>
        <w:rPr>
          <w:color w:val="0000CC"/>
        </w:rPr>
        <w:t xml:space="preserve">made in the supplemental figure. </w:t>
      </w:r>
      <w:r w:rsidRPr="00D66219">
        <w:rPr>
          <w:b/>
          <w:bCs/>
          <w:color w:val="FF0000"/>
        </w:rPr>
        <w:t>(done</w:t>
      </w:r>
      <w:r>
        <w:rPr>
          <w:b/>
          <w:bCs/>
          <w:color w:val="FF0000"/>
        </w:rPr>
        <w:t>)</w:t>
      </w:r>
    </w:p>
    <w:p w14:paraId="314D9B3E" w14:textId="3092633D" w:rsidR="00970113" w:rsidRDefault="00334DFB" w:rsidP="00D30E48">
      <w:pPr>
        <w:pStyle w:val="ListParagraph"/>
        <w:numPr>
          <w:ilvl w:val="0"/>
          <w:numId w:val="27"/>
        </w:numPr>
        <w:spacing w:line="360" w:lineRule="auto"/>
      </w:pPr>
      <w:r w:rsidRPr="004676A6">
        <w:t>Source code: Coding style in the source code could use some standardization.</w:t>
      </w:r>
    </w:p>
    <w:p w14:paraId="0124BB4F" w14:textId="7633383B" w:rsidR="00EC28DC" w:rsidRPr="00EC28DC" w:rsidRDefault="00EC28DC" w:rsidP="00EC28DC">
      <w:pPr>
        <w:spacing w:line="360" w:lineRule="auto"/>
        <w:ind w:firstLine="360"/>
        <w:rPr>
          <w:color w:val="0000CC"/>
        </w:rPr>
      </w:pPr>
      <w:r>
        <w:rPr>
          <w:color w:val="0000CC"/>
        </w:rPr>
        <w:t xml:space="preserve">Jason will communicate with the reviewer for clarification </w:t>
      </w:r>
      <w:r w:rsidR="001E09B9" w:rsidRPr="00D66219">
        <w:rPr>
          <w:b/>
          <w:bCs/>
          <w:color w:val="FF0000"/>
        </w:rPr>
        <w:t>(</w:t>
      </w:r>
      <w:r w:rsidR="001E09B9" w:rsidRPr="001479F1">
        <w:rPr>
          <w:b/>
          <w:bCs/>
          <w:color w:val="00B050"/>
        </w:rPr>
        <w:t>need Jason’s help</w:t>
      </w:r>
      <w:r w:rsidR="001E09B9">
        <w:rPr>
          <w:b/>
          <w:bCs/>
          <w:color w:val="FF0000"/>
        </w:rPr>
        <w:t>)</w:t>
      </w:r>
    </w:p>
    <w:p w14:paraId="2ECC629A" w14:textId="77777777" w:rsidR="003414F0" w:rsidRPr="00DE46B1" w:rsidRDefault="003414F0" w:rsidP="00D30E48">
      <w:pPr>
        <w:spacing w:line="360" w:lineRule="auto"/>
      </w:pPr>
    </w:p>
    <w:sectPr w:rsidR="003414F0" w:rsidRPr="00DE46B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AF3B8" w14:textId="77777777" w:rsidR="00727A49" w:rsidRDefault="00727A49" w:rsidP="00B833B1">
      <w:r>
        <w:separator/>
      </w:r>
    </w:p>
  </w:endnote>
  <w:endnote w:type="continuationSeparator" w:id="0">
    <w:p w14:paraId="642FE2BA" w14:textId="77777777" w:rsidR="00727A49" w:rsidRDefault="00727A49" w:rsidP="00B8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567483"/>
      <w:docPartObj>
        <w:docPartGallery w:val="Page Numbers (Bottom of Page)"/>
        <w:docPartUnique/>
      </w:docPartObj>
    </w:sdtPr>
    <w:sdtEndPr/>
    <w:sdtContent>
      <w:sdt>
        <w:sdtPr>
          <w:id w:val="-1669238322"/>
          <w:docPartObj>
            <w:docPartGallery w:val="Page Numbers (Top of Page)"/>
            <w:docPartUnique/>
          </w:docPartObj>
        </w:sdtPr>
        <w:sdtEndPr/>
        <w:sdtContent>
          <w:p w14:paraId="61428565" w14:textId="77777777" w:rsidR="00B833B1" w:rsidRDefault="00B833B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46B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46B1">
              <w:rPr>
                <w:b/>
                <w:bCs/>
                <w:noProof/>
              </w:rPr>
              <w:t>1</w:t>
            </w:r>
            <w:r>
              <w:rPr>
                <w:b/>
                <w:bCs/>
                <w:sz w:val="24"/>
                <w:szCs w:val="24"/>
              </w:rPr>
              <w:fldChar w:fldCharType="end"/>
            </w:r>
          </w:p>
        </w:sdtContent>
      </w:sdt>
    </w:sdtContent>
  </w:sdt>
  <w:p w14:paraId="5004626F" w14:textId="77777777" w:rsidR="00B833B1" w:rsidRDefault="00B83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34027" w14:textId="77777777" w:rsidR="00727A49" w:rsidRDefault="00727A49" w:rsidP="00B833B1">
      <w:r>
        <w:separator/>
      </w:r>
    </w:p>
  </w:footnote>
  <w:footnote w:type="continuationSeparator" w:id="0">
    <w:p w14:paraId="3D07BCA6" w14:textId="77777777" w:rsidR="00727A49" w:rsidRDefault="00727A49" w:rsidP="00B83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86A"/>
    <w:multiLevelType w:val="hybridMultilevel"/>
    <w:tmpl w:val="7180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0D23"/>
    <w:multiLevelType w:val="hybridMultilevel"/>
    <w:tmpl w:val="6B24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51A7D"/>
    <w:multiLevelType w:val="hybridMultilevel"/>
    <w:tmpl w:val="BB0AD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4500AF"/>
    <w:multiLevelType w:val="hybridMultilevel"/>
    <w:tmpl w:val="3DC4F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265392"/>
    <w:multiLevelType w:val="hybridMultilevel"/>
    <w:tmpl w:val="ABA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E762502"/>
    <w:multiLevelType w:val="hybridMultilevel"/>
    <w:tmpl w:val="DB641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406D9E"/>
    <w:multiLevelType w:val="hybridMultilevel"/>
    <w:tmpl w:val="C16CE7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627DD0"/>
    <w:multiLevelType w:val="hybridMultilevel"/>
    <w:tmpl w:val="F02E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2212B"/>
    <w:multiLevelType w:val="hybridMultilevel"/>
    <w:tmpl w:val="3E581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4D103C"/>
    <w:multiLevelType w:val="hybridMultilevel"/>
    <w:tmpl w:val="E65E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C6833"/>
    <w:multiLevelType w:val="hybridMultilevel"/>
    <w:tmpl w:val="8E54B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5B3706"/>
    <w:multiLevelType w:val="hybridMultilevel"/>
    <w:tmpl w:val="1BE8F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E16205"/>
    <w:multiLevelType w:val="hybridMultilevel"/>
    <w:tmpl w:val="2A3EE5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191D7D"/>
    <w:multiLevelType w:val="hybridMultilevel"/>
    <w:tmpl w:val="22E6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A3608"/>
    <w:multiLevelType w:val="hybridMultilevel"/>
    <w:tmpl w:val="3470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215402"/>
    <w:multiLevelType w:val="hybridMultilevel"/>
    <w:tmpl w:val="4660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A3E5D"/>
    <w:multiLevelType w:val="hybridMultilevel"/>
    <w:tmpl w:val="8CB69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2142D2"/>
    <w:multiLevelType w:val="hybridMultilevel"/>
    <w:tmpl w:val="8792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A77CD8"/>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444A0F"/>
    <w:multiLevelType w:val="hybridMultilevel"/>
    <w:tmpl w:val="D8CCB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891854"/>
    <w:multiLevelType w:val="hybridMultilevel"/>
    <w:tmpl w:val="61187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840AF6"/>
    <w:multiLevelType w:val="hybridMultilevel"/>
    <w:tmpl w:val="42C4C1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BA572D"/>
    <w:multiLevelType w:val="hybridMultilevel"/>
    <w:tmpl w:val="33D61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D20D12"/>
    <w:multiLevelType w:val="hybridMultilevel"/>
    <w:tmpl w:val="4EFC6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DE1DD9"/>
    <w:multiLevelType w:val="hybridMultilevel"/>
    <w:tmpl w:val="A6103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2AE5E35"/>
    <w:multiLevelType w:val="hybridMultilevel"/>
    <w:tmpl w:val="AB68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64570C"/>
    <w:multiLevelType w:val="hybridMultilevel"/>
    <w:tmpl w:val="9D7A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8774E7"/>
    <w:multiLevelType w:val="hybridMultilevel"/>
    <w:tmpl w:val="3126E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BC5349"/>
    <w:multiLevelType w:val="hybridMultilevel"/>
    <w:tmpl w:val="8CCE4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024467"/>
    <w:multiLevelType w:val="hybridMultilevel"/>
    <w:tmpl w:val="BBD2F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24"/>
  </w:num>
  <w:num w:numId="4">
    <w:abstractNumId w:val="11"/>
  </w:num>
  <w:num w:numId="5">
    <w:abstractNumId w:val="21"/>
  </w:num>
  <w:num w:numId="6">
    <w:abstractNumId w:val="5"/>
  </w:num>
  <w:num w:numId="7">
    <w:abstractNumId w:val="19"/>
  </w:num>
  <w:num w:numId="8">
    <w:abstractNumId w:val="10"/>
  </w:num>
  <w:num w:numId="9">
    <w:abstractNumId w:val="6"/>
  </w:num>
  <w:num w:numId="10">
    <w:abstractNumId w:val="8"/>
  </w:num>
  <w:num w:numId="11">
    <w:abstractNumId w:val="20"/>
  </w:num>
  <w:num w:numId="12">
    <w:abstractNumId w:val="2"/>
  </w:num>
  <w:num w:numId="13">
    <w:abstractNumId w:val="3"/>
  </w:num>
  <w:num w:numId="14">
    <w:abstractNumId w:val="26"/>
  </w:num>
  <w:num w:numId="15">
    <w:abstractNumId w:val="9"/>
  </w:num>
  <w:num w:numId="16">
    <w:abstractNumId w:val="7"/>
  </w:num>
  <w:num w:numId="17">
    <w:abstractNumId w:val="22"/>
  </w:num>
  <w:num w:numId="18">
    <w:abstractNumId w:val="23"/>
  </w:num>
  <w:num w:numId="19">
    <w:abstractNumId w:val="16"/>
  </w:num>
  <w:num w:numId="20">
    <w:abstractNumId w:val="27"/>
  </w:num>
  <w:num w:numId="21">
    <w:abstractNumId w:val="15"/>
  </w:num>
  <w:num w:numId="22">
    <w:abstractNumId w:val="17"/>
  </w:num>
  <w:num w:numId="23">
    <w:abstractNumId w:val="13"/>
  </w:num>
  <w:num w:numId="24">
    <w:abstractNumId w:val="25"/>
  </w:num>
  <w:num w:numId="25">
    <w:abstractNumId w:val="12"/>
  </w:num>
  <w:num w:numId="26">
    <w:abstractNumId w:val="4"/>
  </w:num>
  <w:num w:numId="27">
    <w:abstractNumId w:val="28"/>
  </w:num>
  <w:num w:numId="28">
    <w:abstractNumId w:val="29"/>
  </w:num>
  <w:num w:numId="29">
    <w:abstractNumId w:val="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D8"/>
    <w:rsid w:val="00000B89"/>
    <w:rsid w:val="0000381F"/>
    <w:rsid w:val="000123E4"/>
    <w:rsid w:val="0002054A"/>
    <w:rsid w:val="00037994"/>
    <w:rsid w:val="00074AE1"/>
    <w:rsid w:val="0007688F"/>
    <w:rsid w:val="000854AF"/>
    <w:rsid w:val="000C67DB"/>
    <w:rsid w:val="000C7C6F"/>
    <w:rsid w:val="000D0CEE"/>
    <w:rsid w:val="000D5031"/>
    <w:rsid w:val="000F79B9"/>
    <w:rsid w:val="001040F7"/>
    <w:rsid w:val="00106681"/>
    <w:rsid w:val="00111C93"/>
    <w:rsid w:val="00116DAC"/>
    <w:rsid w:val="00126C82"/>
    <w:rsid w:val="001306FB"/>
    <w:rsid w:val="00136370"/>
    <w:rsid w:val="00136A21"/>
    <w:rsid w:val="001435FB"/>
    <w:rsid w:val="001479F1"/>
    <w:rsid w:val="00162FA6"/>
    <w:rsid w:val="00170427"/>
    <w:rsid w:val="0018255E"/>
    <w:rsid w:val="001A0CFB"/>
    <w:rsid w:val="001A2193"/>
    <w:rsid w:val="001A4687"/>
    <w:rsid w:val="001A7C6C"/>
    <w:rsid w:val="001B27E9"/>
    <w:rsid w:val="001C252C"/>
    <w:rsid w:val="001D13EE"/>
    <w:rsid w:val="001D23CB"/>
    <w:rsid w:val="001D36DF"/>
    <w:rsid w:val="001E09B9"/>
    <w:rsid w:val="001F33FE"/>
    <w:rsid w:val="001F60CF"/>
    <w:rsid w:val="001F6664"/>
    <w:rsid w:val="001F6A60"/>
    <w:rsid w:val="002227EB"/>
    <w:rsid w:val="00233EB7"/>
    <w:rsid w:val="002427A2"/>
    <w:rsid w:val="002549CF"/>
    <w:rsid w:val="00263AD2"/>
    <w:rsid w:val="002740D8"/>
    <w:rsid w:val="00280B37"/>
    <w:rsid w:val="00290A51"/>
    <w:rsid w:val="00291ACB"/>
    <w:rsid w:val="00294AF0"/>
    <w:rsid w:val="002B20A6"/>
    <w:rsid w:val="002B2EEA"/>
    <w:rsid w:val="002D0139"/>
    <w:rsid w:val="002D3699"/>
    <w:rsid w:val="002E4D79"/>
    <w:rsid w:val="002F705B"/>
    <w:rsid w:val="003001F5"/>
    <w:rsid w:val="00303DBD"/>
    <w:rsid w:val="00303E75"/>
    <w:rsid w:val="00305DF5"/>
    <w:rsid w:val="00322ABE"/>
    <w:rsid w:val="00334DFB"/>
    <w:rsid w:val="0033723B"/>
    <w:rsid w:val="003414F0"/>
    <w:rsid w:val="00345310"/>
    <w:rsid w:val="00346E8E"/>
    <w:rsid w:val="00350A17"/>
    <w:rsid w:val="00357EC3"/>
    <w:rsid w:val="003773ED"/>
    <w:rsid w:val="00387888"/>
    <w:rsid w:val="00390007"/>
    <w:rsid w:val="003915EA"/>
    <w:rsid w:val="003A4377"/>
    <w:rsid w:val="003D1461"/>
    <w:rsid w:val="003E300E"/>
    <w:rsid w:val="003E6F53"/>
    <w:rsid w:val="003F2176"/>
    <w:rsid w:val="00400698"/>
    <w:rsid w:val="004234BC"/>
    <w:rsid w:val="004532A6"/>
    <w:rsid w:val="004570D1"/>
    <w:rsid w:val="0046302D"/>
    <w:rsid w:val="004676A6"/>
    <w:rsid w:val="004872B2"/>
    <w:rsid w:val="00496554"/>
    <w:rsid w:val="004B410D"/>
    <w:rsid w:val="004B6A00"/>
    <w:rsid w:val="004C2FFD"/>
    <w:rsid w:val="004C74DF"/>
    <w:rsid w:val="004C7548"/>
    <w:rsid w:val="004D069B"/>
    <w:rsid w:val="004D7D28"/>
    <w:rsid w:val="004E0CB1"/>
    <w:rsid w:val="004E5720"/>
    <w:rsid w:val="004F06DD"/>
    <w:rsid w:val="005157C0"/>
    <w:rsid w:val="00530D2F"/>
    <w:rsid w:val="0053214E"/>
    <w:rsid w:val="00534AFD"/>
    <w:rsid w:val="00544FB3"/>
    <w:rsid w:val="0055050D"/>
    <w:rsid w:val="00553108"/>
    <w:rsid w:val="00561C3C"/>
    <w:rsid w:val="00562456"/>
    <w:rsid w:val="00567BFF"/>
    <w:rsid w:val="00573FE7"/>
    <w:rsid w:val="005818E5"/>
    <w:rsid w:val="0059595D"/>
    <w:rsid w:val="005A336C"/>
    <w:rsid w:val="005B2C49"/>
    <w:rsid w:val="005C1069"/>
    <w:rsid w:val="005C170F"/>
    <w:rsid w:val="005C3FA8"/>
    <w:rsid w:val="005C656A"/>
    <w:rsid w:val="005D1885"/>
    <w:rsid w:val="005D4E9E"/>
    <w:rsid w:val="005E0CD7"/>
    <w:rsid w:val="005F3D8F"/>
    <w:rsid w:val="005F5319"/>
    <w:rsid w:val="006116B6"/>
    <w:rsid w:val="00625293"/>
    <w:rsid w:val="00643980"/>
    <w:rsid w:val="006519FF"/>
    <w:rsid w:val="00667545"/>
    <w:rsid w:val="0067169F"/>
    <w:rsid w:val="00671F66"/>
    <w:rsid w:val="00675237"/>
    <w:rsid w:val="00684584"/>
    <w:rsid w:val="006A2AAB"/>
    <w:rsid w:val="006B1CB9"/>
    <w:rsid w:val="006B5E62"/>
    <w:rsid w:val="006B65E6"/>
    <w:rsid w:val="006B713B"/>
    <w:rsid w:val="006C064F"/>
    <w:rsid w:val="006D325F"/>
    <w:rsid w:val="006D7E47"/>
    <w:rsid w:val="006E5E66"/>
    <w:rsid w:val="007111E1"/>
    <w:rsid w:val="00715418"/>
    <w:rsid w:val="00727A49"/>
    <w:rsid w:val="00731F8A"/>
    <w:rsid w:val="0075180E"/>
    <w:rsid w:val="00757143"/>
    <w:rsid w:val="00761568"/>
    <w:rsid w:val="00775E2D"/>
    <w:rsid w:val="00786C96"/>
    <w:rsid w:val="007915C0"/>
    <w:rsid w:val="00791D9C"/>
    <w:rsid w:val="00793519"/>
    <w:rsid w:val="00794E05"/>
    <w:rsid w:val="007950E6"/>
    <w:rsid w:val="007F0213"/>
    <w:rsid w:val="007F7D0F"/>
    <w:rsid w:val="00831669"/>
    <w:rsid w:val="008465E1"/>
    <w:rsid w:val="00855E82"/>
    <w:rsid w:val="00872AC6"/>
    <w:rsid w:val="00873668"/>
    <w:rsid w:val="00882653"/>
    <w:rsid w:val="008A212E"/>
    <w:rsid w:val="008C4365"/>
    <w:rsid w:val="008C5A9C"/>
    <w:rsid w:val="008D071A"/>
    <w:rsid w:val="008D5823"/>
    <w:rsid w:val="0091220A"/>
    <w:rsid w:val="00936F89"/>
    <w:rsid w:val="00937118"/>
    <w:rsid w:val="00940A60"/>
    <w:rsid w:val="00943295"/>
    <w:rsid w:val="009453CA"/>
    <w:rsid w:val="009552C2"/>
    <w:rsid w:val="00960579"/>
    <w:rsid w:val="009605B8"/>
    <w:rsid w:val="00970113"/>
    <w:rsid w:val="0097554A"/>
    <w:rsid w:val="009810E1"/>
    <w:rsid w:val="00983600"/>
    <w:rsid w:val="0099086F"/>
    <w:rsid w:val="0099774B"/>
    <w:rsid w:val="009B5C5A"/>
    <w:rsid w:val="009B65C2"/>
    <w:rsid w:val="009C09F5"/>
    <w:rsid w:val="009D4097"/>
    <w:rsid w:val="009F733B"/>
    <w:rsid w:val="009F7670"/>
    <w:rsid w:val="00A04D5C"/>
    <w:rsid w:val="00A0660B"/>
    <w:rsid w:val="00A12250"/>
    <w:rsid w:val="00A204A9"/>
    <w:rsid w:val="00A240D4"/>
    <w:rsid w:val="00A36353"/>
    <w:rsid w:val="00A409B5"/>
    <w:rsid w:val="00A7373D"/>
    <w:rsid w:val="00AA1A4D"/>
    <w:rsid w:val="00AA6CE4"/>
    <w:rsid w:val="00AB3775"/>
    <w:rsid w:val="00AB5A5D"/>
    <w:rsid w:val="00AC330E"/>
    <w:rsid w:val="00AC42DC"/>
    <w:rsid w:val="00AD3411"/>
    <w:rsid w:val="00AE146B"/>
    <w:rsid w:val="00AE369B"/>
    <w:rsid w:val="00AE5C7E"/>
    <w:rsid w:val="00AE7AA6"/>
    <w:rsid w:val="00AF13EC"/>
    <w:rsid w:val="00B01350"/>
    <w:rsid w:val="00B406DF"/>
    <w:rsid w:val="00B45F50"/>
    <w:rsid w:val="00B5282E"/>
    <w:rsid w:val="00B61EB5"/>
    <w:rsid w:val="00B833B1"/>
    <w:rsid w:val="00BB06DF"/>
    <w:rsid w:val="00BB14E7"/>
    <w:rsid w:val="00BD0014"/>
    <w:rsid w:val="00BD32C9"/>
    <w:rsid w:val="00BD5FB3"/>
    <w:rsid w:val="00BF0C8B"/>
    <w:rsid w:val="00BF17C0"/>
    <w:rsid w:val="00BF1BEC"/>
    <w:rsid w:val="00BF1F54"/>
    <w:rsid w:val="00C004AF"/>
    <w:rsid w:val="00C03079"/>
    <w:rsid w:val="00C0796A"/>
    <w:rsid w:val="00C07A7A"/>
    <w:rsid w:val="00C14FB4"/>
    <w:rsid w:val="00C21E96"/>
    <w:rsid w:val="00C33F88"/>
    <w:rsid w:val="00C3447B"/>
    <w:rsid w:val="00C34986"/>
    <w:rsid w:val="00C43E76"/>
    <w:rsid w:val="00C537AE"/>
    <w:rsid w:val="00C714DE"/>
    <w:rsid w:val="00C715CC"/>
    <w:rsid w:val="00C8655B"/>
    <w:rsid w:val="00CA7AF0"/>
    <w:rsid w:val="00CB21AD"/>
    <w:rsid w:val="00CC2A0E"/>
    <w:rsid w:val="00CD0BE0"/>
    <w:rsid w:val="00CF10C3"/>
    <w:rsid w:val="00CF556F"/>
    <w:rsid w:val="00D234DC"/>
    <w:rsid w:val="00D30614"/>
    <w:rsid w:val="00D30E48"/>
    <w:rsid w:val="00D447F6"/>
    <w:rsid w:val="00D45AEF"/>
    <w:rsid w:val="00D467FD"/>
    <w:rsid w:val="00D4760C"/>
    <w:rsid w:val="00D66219"/>
    <w:rsid w:val="00D948F6"/>
    <w:rsid w:val="00D975B5"/>
    <w:rsid w:val="00DA25E6"/>
    <w:rsid w:val="00DB23BF"/>
    <w:rsid w:val="00DB2F38"/>
    <w:rsid w:val="00DD1AFE"/>
    <w:rsid w:val="00DE46B1"/>
    <w:rsid w:val="00DE5D31"/>
    <w:rsid w:val="00DF46C2"/>
    <w:rsid w:val="00E77316"/>
    <w:rsid w:val="00E80125"/>
    <w:rsid w:val="00EA2BAB"/>
    <w:rsid w:val="00EA2E32"/>
    <w:rsid w:val="00EA6B4B"/>
    <w:rsid w:val="00EB06F1"/>
    <w:rsid w:val="00EC22A7"/>
    <w:rsid w:val="00EC28DC"/>
    <w:rsid w:val="00ED32B4"/>
    <w:rsid w:val="00EF2B51"/>
    <w:rsid w:val="00F114BB"/>
    <w:rsid w:val="00F13D1F"/>
    <w:rsid w:val="00F44674"/>
    <w:rsid w:val="00F531FB"/>
    <w:rsid w:val="00F56393"/>
    <w:rsid w:val="00F715AC"/>
    <w:rsid w:val="00F95BB1"/>
    <w:rsid w:val="00FA27E6"/>
    <w:rsid w:val="00FB44FF"/>
    <w:rsid w:val="00FD0679"/>
    <w:rsid w:val="00FD2CF9"/>
    <w:rsid w:val="00FD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0AAE"/>
  <w15:docId w15:val="{172E4919-A343-4AF2-8C6E-7F0BF826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A7"/>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136A21"/>
    <w:pPr>
      <w:keepNext/>
      <w:keepLines/>
      <w:spacing w:before="100" w:beforeAutospacing="1"/>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3001F5"/>
    <w:pPr>
      <w:keepNext/>
      <w:keepLines/>
      <w:spacing w:before="120"/>
      <w:outlineLvl w:val="1"/>
    </w:pPr>
    <w:rPr>
      <w:rFonts w:asciiTheme="majorHAnsi" w:eastAsiaTheme="majorEastAsia" w:hAnsiTheme="majorHAnsi" w:cstheme="majorBidi"/>
      <w:b/>
      <w:bCs/>
      <w:color w:val="4F81BD" w:themeColor="accent1"/>
      <w:szCs w:val="26"/>
      <w:lang w:eastAsia="zh-CN"/>
    </w:rPr>
  </w:style>
  <w:style w:type="paragraph" w:styleId="Heading3">
    <w:name w:val="heading 3"/>
    <w:basedOn w:val="Normal"/>
    <w:next w:val="Normal"/>
    <w:link w:val="Heading3Char"/>
    <w:uiPriority w:val="9"/>
    <w:unhideWhenUsed/>
    <w:qFormat/>
    <w:rsid w:val="004C7548"/>
    <w:pPr>
      <w:keepNext/>
      <w:keepLines/>
      <w:outlineLvl w:val="2"/>
    </w:pPr>
    <w:rPr>
      <w:rFonts w:asciiTheme="majorHAnsi" w:eastAsiaTheme="majorEastAsia" w:hAnsiTheme="majorHAnsi" w:cstheme="majorBidi"/>
      <w:b/>
      <w:bCs/>
      <w:sz w:val="20"/>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1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55310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553108"/>
    <w:rPr>
      <w:color w:val="0000FF"/>
      <w:u w:val="single"/>
    </w:rPr>
  </w:style>
  <w:style w:type="paragraph" w:styleId="ListParagraph">
    <w:name w:val="List Paragraph"/>
    <w:basedOn w:val="Normal"/>
    <w:uiPriority w:val="34"/>
    <w:qFormat/>
    <w:rsid w:val="003414F0"/>
    <w:pPr>
      <w:ind w:left="720"/>
      <w:contextualSpacing/>
    </w:pPr>
    <w:rPr>
      <w:rFonts w:asciiTheme="minorHAnsi" w:hAnsiTheme="minorHAnsi"/>
      <w:sz w:val="20"/>
    </w:rPr>
  </w:style>
  <w:style w:type="character" w:customStyle="1" w:styleId="Heading1Char">
    <w:name w:val="Heading 1 Char"/>
    <w:basedOn w:val="DefaultParagraphFont"/>
    <w:link w:val="Heading1"/>
    <w:uiPriority w:val="9"/>
    <w:rsid w:val="00136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1F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553108"/>
    <w:pPr>
      <w:outlineLvl w:val="9"/>
    </w:pPr>
    <w:rPr>
      <w:lang w:eastAsia="ja-JP"/>
    </w:rPr>
  </w:style>
  <w:style w:type="paragraph" w:styleId="TOC1">
    <w:name w:val="toc 1"/>
    <w:basedOn w:val="Normal"/>
    <w:next w:val="Normal"/>
    <w:autoRedefine/>
    <w:uiPriority w:val="39"/>
    <w:unhideWhenUsed/>
    <w:rsid w:val="00553108"/>
    <w:pPr>
      <w:spacing w:after="100"/>
    </w:pPr>
    <w:rPr>
      <w:rFonts w:asciiTheme="minorHAnsi" w:eastAsiaTheme="minorEastAsia" w:hAnsiTheme="minorHAnsi" w:cstheme="minorBidi"/>
      <w:sz w:val="20"/>
      <w:szCs w:val="22"/>
      <w:lang w:eastAsia="zh-CN"/>
    </w:rPr>
  </w:style>
  <w:style w:type="paragraph" w:styleId="TOC2">
    <w:name w:val="toc 2"/>
    <w:basedOn w:val="Normal"/>
    <w:next w:val="Normal"/>
    <w:autoRedefine/>
    <w:uiPriority w:val="39"/>
    <w:unhideWhenUsed/>
    <w:rsid w:val="00553108"/>
    <w:pPr>
      <w:spacing w:after="100"/>
      <w:ind w:left="220"/>
    </w:pPr>
    <w:rPr>
      <w:rFonts w:asciiTheme="minorHAnsi" w:eastAsiaTheme="minorEastAsia" w:hAnsiTheme="minorHAnsi" w:cstheme="minorBidi"/>
      <w:sz w:val="20"/>
      <w:szCs w:val="22"/>
      <w:lang w:eastAsia="zh-CN"/>
    </w:rPr>
  </w:style>
  <w:style w:type="paragraph" w:styleId="BalloonText">
    <w:name w:val="Balloon Text"/>
    <w:basedOn w:val="Normal"/>
    <w:link w:val="BalloonTextChar"/>
    <w:uiPriority w:val="99"/>
    <w:semiHidden/>
    <w:unhideWhenUsed/>
    <w:rsid w:val="00553108"/>
    <w:rPr>
      <w:rFonts w:ascii="Tahoma" w:eastAsiaTheme="minorEastAsia" w:hAnsi="Tahoma" w:cs="Tahoma"/>
      <w:sz w:val="16"/>
      <w:szCs w:val="16"/>
      <w:lang w:eastAsia="zh-CN"/>
    </w:rPr>
  </w:style>
  <w:style w:type="character" w:customStyle="1" w:styleId="BalloonTextChar">
    <w:name w:val="Balloon Text Char"/>
    <w:basedOn w:val="DefaultParagraphFont"/>
    <w:link w:val="BalloonText"/>
    <w:uiPriority w:val="99"/>
    <w:semiHidden/>
    <w:rsid w:val="00553108"/>
    <w:rPr>
      <w:rFonts w:ascii="Tahoma" w:hAnsi="Tahoma" w:cs="Tahoma"/>
      <w:sz w:val="16"/>
      <w:szCs w:val="16"/>
    </w:rPr>
  </w:style>
  <w:style w:type="paragraph" w:styleId="Header">
    <w:name w:val="header"/>
    <w:basedOn w:val="Normal"/>
    <w:link w:val="Head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HeaderChar">
    <w:name w:val="Header Char"/>
    <w:basedOn w:val="DefaultParagraphFont"/>
    <w:link w:val="Header"/>
    <w:uiPriority w:val="99"/>
    <w:rsid w:val="00B833B1"/>
  </w:style>
  <w:style w:type="paragraph" w:styleId="Footer">
    <w:name w:val="footer"/>
    <w:basedOn w:val="Normal"/>
    <w:link w:val="Foot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FooterChar">
    <w:name w:val="Footer Char"/>
    <w:basedOn w:val="DefaultParagraphFont"/>
    <w:link w:val="Footer"/>
    <w:uiPriority w:val="99"/>
    <w:rsid w:val="00B833B1"/>
  </w:style>
  <w:style w:type="character" w:customStyle="1" w:styleId="Heading3Char">
    <w:name w:val="Heading 3 Char"/>
    <w:basedOn w:val="DefaultParagraphFont"/>
    <w:link w:val="Heading3"/>
    <w:uiPriority w:val="9"/>
    <w:rsid w:val="004C7548"/>
    <w:rPr>
      <w:rFonts w:asciiTheme="majorHAnsi" w:eastAsiaTheme="majorEastAsia" w:hAnsiTheme="majorHAnsi" w:cstheme="majorBidi"/>
      <w:b/>
      <w:bCs/>
      <w:sz w:val="20"/>
    </w:rPr>
  </w:style>
  <w:style w:type="character" w:styleId="FollowedHyperlink">
    <w:name w:val="FollowedHyperlink"/>
    <w:basedOn w:val="DefaultParagraphFont"/>
    <w:uiPriority w:val="99"/>
    <w:semiHidden/>
    <w:unhideWhenUsed/>
    <w:rsid w:val="00D467FD"/>
    <w:rPr>
      <w:color w:val="800080" w:themeColor="followedHyperlink"/>
      <w:u w:val="single"/>
    </w:rPr>
  </w:style>
  <w:style w:type="paragraph" w:styleId="Date">
    <w:name w:val="Date"/>
    <w:basedOn w:val="Normal"/>
    <w:next w:val="Normal"/>
    <w:link w:val="DateChar"/>
    <w:uiPriority w:val="99"/>
    <w:semiHidden/>
    <w:unhideWhenUsed/>
    <w:rsid w:val="001040F7"/>
  </w:style>
  <w:style w:type="character" w:customStyle="1" w:styleId="DateChar">
    <w:name w:val="Date Char"/>
    <w:basedOn w:val="DefaultParagraphFont"/>
    <w:link w:val="Date"/>
    <w:uiPriority w:val="99"/>
    <w:semiHidden/>
    <w:rsid w:val="001040F7"/>
    <w:rPr>
      <w:sz w:val="20"/>
    </w:rPr>
  </w:style>
  <w:style w:type="paragraph" w:styleId="TOC3">
    <w:name w:val="toc 3"/>
    <w:basedOn w:val="Normal"/>
    <w:next w:val="Normal"/>
    <w:autoRedefine/>
    <w:uiPriority w:val="39"/>
    <w:unhideWhenUsed/>
    <w:rsid w:val="007F7D0F"/>
    <w:pPr>
      <w:spacing w:after="100"/>
      <w:ind w:left="400"/>
    </w:pPr>
    <w:rPr>
      <w:rFonts w:asciiTheme="minorHAnsi" w:eastAsiaTheme="minorEastAsia" w:hAnsiTheme="minorHAnsi" w:cstheme="minorBidi"/>
      <w:sz w:val="20"/>
      <w:szCs w:val="22"/>
      <w:lang w:eastAsia="zh-CN"/>
    </w:rPr>
  </w:style>
  <w:style w:type="character" w:styleId="UnresolvedMention">
    <w:name w:val="Unresolved Mention"/>
    <w:basedOn w:val="DefaultParagraphFont"/>
    <w:uiPriority w:val="99"/>
    <w:semiHidden/>
    <w:unhideWhenUsed/>
    <w:rsid w:val="00C0796A"/>
    <w:rPr>
      <w:color w:val="808080"/>
      <w:shd w:val="clear" w:color="auto" w:fill="E6E6E6"/>
    </w:rPr>
  </w:style>
  <w:style w:type="paragraph" w:customStyle="1" w:styleId="paragraph">
    <w:name w:val="paragraph"/>
    <w:basedOn w:val="Normal"/>
    <w:rsid w:val="004E0CB1"/>
    <w:pPr>
      <w:spacing w:before="100" w:beforeAutospacing="1" w:after="100" w:afterAutospacing="1"/>
    </w:pPr>
  </w:style>
  <w:style w:type="character" w:customStyle="1" w:styleId="normaltextrun">
    <w:name w:val="normaltextrun"/>
    <w:basedOn w:val="DefaultParagraphFont"/>
    <w:rsid w:val="004E0CB1"/>
  </w:style>
  <w:style w:type="character" w:customStyle="1" w:styleId="eop">
    <w:name w:val="eop"/>
    <w:basedOn w:val="DefaultParagraphFont"/>
    <w:rsid w:val="004E0CB1"/>
  </w:style>
  <w:style w:type="character" w:customStyle="1" w:styleId="spellingerror">
    <w:name w:val="spellingerror"/>
    <w:basedOn w:val="DefaultParagraphFont"/>
    <w:rsid w:val="004E0CB1"/>
  </w:style>
  <w:style w:type="character" w:styleId="CommentReference">
    <w:name w:val="annotation reference"/>
    <w:basedOn w:val="DefaultParagraphFont"/>
    <w:uiPriority w:val="99"/>
    <w:semiHidden/>
    <w:unhideWhenUsed/>
    <w:rsid w:val="00C21E96"/>
    <w:rPr>
      <w:sz w:val="16"/>
      <w:szCs w:val="16"/>
    </w:rPr>
  </w:style>
  <w:style w:type="paragraph" w:styleId="CommentText">
    <w:name w:val="annotation text"/>
    <w:basedOn w:val="Normal"/>
    <w:link w:val="CommentTextChar"/>
    <w:uiPriority w:val="99"/>
    <w:semiHidden/>
    <w:unhideWhenUsed/>
    <w:rsid w:val="00C21E96"/>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C21E96"/>
    <w:rPr>
      <w:sz w:val="20"/>
      <w:szCs w:val="20"/>
    </w:rPr>
  </w:style>
  <w:style w:type="paragraph" w:styleId="CommentSubject">
    <w:name w:val="annotation subject"/>
    <w:basedOn w:val="CommentText"/>
    <w:next w:val="CommentText"/>
    <w:link w:val="CommentSubjectChar"/>
    <w:uiPriority w:val="99"/>
    <w:semiHidden/>
    <w:unhideWhenUsed/>
    <w:rsid w:val="00C21E96"/>
    <w:rPr>
      <w:b/>
      <w:bCs/>
    </w:rPr>
  </w:style>
  <w:style w:type="character" w:customStyle="1" w:styleId="CommentSubjectChar">
    <w:name w:val="Comment Subject Char"/>
    <w:basedOn w:val="CommentTextChar"/>
    <w:link w:val="CommentSubject"/>
    <w:uiPriority w:val="99"/>
    <w:semiHidden/>
    <w:rsid w:val="00C21E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9263">
      <w:bodyDiv w:val="1"/>
      <w:marLeft w:val="0"/>
      <w:marRight w:val="0"/>
      <w:marTop w:val="0"/>
      <w:marBottom w:val="0"/>
      <w:divBdr>
        <w:top w:val="none" w:sz="0" w:space="0" w:color="auto"/>
        <w:left w:val="none" w:sz="0" w:space="0" w:color="auto"/>
        <w:bottom w:val="none" w:sz="0" w:space="0" w:color="auto"/>
        <w:right w:val="none" w:sz="0" w:space="0" w:color="auto"/>
      </w:divBdr>
      <w:divsChild>
        <w:div w:id="1688209936">
          <w:marLeft w:val="0"/>
          <w:marRight w:val="1"/>
          <w:marTop w:val="0"/>
          <w:marBottom w:val="0"/>
          <w:divBdr>
            <w:top w:val="none" w:sz="0" w:space="0" w:color="auto"/>
            <w:left w:val="none" w:sz="0" w:space="0" w:color="auto"/>
            <w:bottom w:val="none" w:sz="0" w:space="0" w:color="auto"/>
            <w:right w:val="none" w:sz="0" w:space="0" w:color="auto"/>
          </w:divBdr>
          <w:divsChild>
            <w:div w:id="2056007392">
              <w:marLeft w:val="0"/>
              <w:marRight w:val="0"/>
              <w:marTop w:val="0"/>
              <w:marBottom w:val="0"/>
              <w:divBdr>
                <w:top w:val="none" w:sz="0" w:space="0" w:color="auto"/>
                <w:left w:val="none" w:sz="0" w:space="0" w:color="auto"/>
                <w:bottom w:val="none" w:sz="0" w:space="0" w:color="auto"/>
                <w:right w:val="none" w:sz="0" w:space="0" w:color="auto"/>
              </w:divBdr>
              <w:divsChild>
                <w:div w:id="1547063805">
                  <w:marLeft w:val="0"/>
                  <w:marRight w:val="1"/>
                  <w:marTop w:val="0"/>
                  <w:marBottom w:val="0"/>
                  <w:divBdr>
                    <w:top w:val="none" w:sz="0" w:space="0" w:color="auto"/>
                    <w:left w:val="none" w:sz="0" w:space="0" w:color="auto"/>
                    <w:bottom w:val="none" w:sz="0" w:space="0" w:color="auto"/>
                    <w:right w:val="none" w:sz="0" w:space="0" w:color="auto"/>
                  </w:divBdr>
                  <w:divsChild>
                    <w:div w:id="822428035">
                      <w:marLeft w:val="0"/>
                      <w:marRight w:val="0"/>
                      <w:marTop w:val="0"/>
                      <w:marBottom w:val="0"/>
                      <w:divBdr>
                        <w:top w:val="none" w:sz="0" w:space="0" w:color="auto"/>
                        <w:left w:val="none" w:sz="0" w:space="0" w:color="auto"/>
                        <w:bottom w:val="none" w:sz="0" w:space="0" w:color="auto"/>
                        <w:right w:val="none" w:sz="0" w:space="0" w:color="auto"/>
                      </w:divBdr>
                      <w:divsChild>
                        <w:div w:id="118886549">
                          <w:marLeft w:val="0"/>
                          <w:marRight w:val="0"/>
                          <w:marTop w:val="0"/>
                          <w:marBottom w:val="0"/>
                          <w:divBdr>
                            <w:top w:val="none" w:sz="0" w:space="0" w:color="auto"/>
                            <w:left w:val="none" w:sz="0" w:space="0" w:color="auto"/>
                            <w:bottom w:val="none" w:sz="0" w:space="0" w:color="auto"/>
                            <w:right w:val="none" w:sz="0" w:space="0" w:color="auto"/>
                          </w:divBdr>
                          <w:divsChild>
                            <w:div w:id="620264947">
                              <w:marLeft w:val="0"/>
                              <w:marRight w:val="0"/>
                              <w:marTop w:val="120"/>
                              <w:marBottom w:val="360"/>
                              <w:divBdr>
                                <w:top w:val="none" w:sz="0" w:space="0" w:color="auto"/>
                                <w:left w:val="none" w:sz="0" w:space="0" w:color="auto"/>
                                <w:bottom w:val="none" w:sz="0" w:space="0" w:color="auto"/>
                                <w:right w:val="none" w:sz="0" w:space="0" w:color="auto"/>
                              </w:divBdr>
                              <w:divsChild>
                                <w:div w:id="1893032731">
                                  <w:marLeft w:val="0"/>
                                  <w:marRight w:val="0"/>
                                  <w:marTop w:val="0"/>
                                  <w:marBottom w:val="0"/>
                                  <w:divBdr>
                                    <w:top w:val="none" w:sz="0" w:space="0" w:color="auto"/>
                                    <w:left w:val="none" w:sz="0" w:space="0" w:color="auto"/>
                                    <w:bottom w:val="none" w:sz="0" w:space="0" w:color="auto"/>
                                    <w:right w:val="none" w:sz="0" w:space="0" w:color="auto"/>
                                  </w:divBdr>
                                  <w:divsChild>
                                    <w:div w:id="12618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957807">
      <w:bodyDiv w:val="1"/>
      <w:marLeft w:val="0"/>
      <w:marRight w:val="0"/>
      <w:marTop w:val="0"/>
      <w:marBottom w:val="0"/>
      <w:divBdr>
        <w:top w:val="none" w:sz="0" w:space="0" w:color="auto"/>
        <w:left w:val="none" w:sz="0" w:space="0" w:color="auto"/>
        <w:bottom w:val="none" w:sz="0" w:space="0" w:color="auto"/>
        <w:right w:val="none" w:sz="0" w:space="0" w:color="auto"/>
      </w:divBdr>
      <w:divsChild>
        <w:div w:id="38357488">
          <w:marLeft w:val="0"/>
          <w:marRight w:val="0"/>
          <w:marTop w:val="0"/>
          <w:marBottom w:val="0"/>
          <w:divBdr>
            <w:top w:val="none" w:sz="0" w:space="0" w:color="auto"/>
            <w:left w:val="none" w:sz="0" w:space="0" w:color="auto"/>
            <w:bottom w:val="none" w:sz="0" w:space="0" w:color="auto"/>
            <w:right w:val="none" w:sz="0" w:space="0" w:color="auto"/>
          </w:divBdr>
        </w:div>
        <w:div w:id="445856955">
          <w:marLeft w:val="0"/>
          <w:marRight w:val="0"/>
          <w:marTop w:val="0"/>
          <w:marBottom w:val="0"/>
          <w:divBdr>
            <w:top w:val="none" w:sz="0" w:space="0" w:color="auto"/>
            <w:left w:val="none" w:sz="0" w:space="0" w:color="auto"/>
            <w:bottom w:val="none" w:sz="0" w:space="0" w:color="auto"/>
            <w:right w:val="none" w:sz="0" w:space="0" w:color="auto"/>
          </w:divBdr>
        </w:div>
        <w:div w:id="1677608199">
          <w:marLeft w:val="0"/>
          <w:marRight w:val="0"/>
          <w:marTop w:val="0"/>
          <w:marBottom w:val="0"/>
          <w:divBdr>
            <w:top w:val="none" w:sz="0" w:space="0" w:color="auto"/>
            <w:left w:val="none" w:sz="0" w:space="0" w:color="auto"/>
            <w:bottom w:val="none" w:sz="0" w:space="0" w:color="auto"/>
            <w:right w:val="none" w:sz="0" w:space="0" w:color="auto"/>
          </w:divBdr>
        </w:div>
      </w:divsChild>
    </w:div>
    <w:div w:id="1094321372">
      <w:bodyDiv w:val="1"/>
      <w:marLeft w:val="0"/>
      <w:marRight w:val="0"/>
      <w:marTop w:val="0"/>
      <w:marBottom w:val="0"/>
      <w:divBdr>
        <w:top w:val="none" w:sz="0" w:space="0" w:color="auto"/>
        <w:left w:val="none" w:sz="0" w:space="0" w:color="auto"/>
        <w:bottom w:val="none" w:sz="0" w:space="0" w:color="auto"/>
        <w:right w:val="none" w:sz="0" w:space="0" w:color="auto"/>
      </w:divBdr>
      <w:divsChild>
        <w:div w:id="795176215">
          <w:marLeft w:val="0"/>
          <w:marRight w:val="0"/>
          <w:marTop w:val="0"/>
          <w:marBottom w:val="0"/>
          <w:divBdr>
            <w:top w:val="none" w:sz="0" w:space="0" w:color="auto"/>
            <w:left w:val="none" w:sz="0" w:space="0" w:color="auto"/>
            <w:bottom w:val="none" w:sz="0" w:space="0" w:color="auto"/>
            <w:right w:val="none" w:sz="0" w:space="0" w:color="auto"/>
          </w:divBdr>
        </w:div>
        <w:div w:id="789517773">
          <w:marLeft w:val="0"/>
          <w:marRight w:val="0"/>
          <w:marTop w:val="0"/>
          <w:marBottom w:val="0"/>
          <w:divBdr>
            <w:top w:val="none" w:sz="0" w:space="0" w:color="auto"/>
            <w:left w:val="none" w:sz="0" w:space="0" w:color="auto"/>
            <w:bottom w:val="none" w:sz="0" w:space="0" w:color="auto"/>
            <w:right w:val="none" w:sz="0" w:space="0" w:color="auto"/>
          </w:divBdr>
        </w:div>
        <w:div w:id="1453205406">
          <w:marLeft w:val="0"/>
          <w:marRight w:val="0"/>
          <w:marTop w:val="0"/>
          <w:marBottom w:val="0"/>
          <w:divBdr>
            <w:top w:val="none" w:sz="0" w:space="0" w:color="auto"/>
            <w:left w:val="none" w:sz="0" w:space="0" w:color="auto"/>
            <w:bottom w:val="none" w:sz="0" w:space="0" w:color="auto"/>
            <w:right w:val="none" w:sz="0" w:space="0" w:color="auto"/>
          </w:divBdr>
        </w:div>
        <w:div w:id="1914848154">
          <w:marLeft w:val="0"/>
          <w:marRight w:val="0"/>
          <w:marTop w:val="0"/>
          <w:marBottom w:val="0"/>
          <w:divBdr>
            <w:top w:val="none" w:sz="0" w:space="0" w:color="auto"/>
            <w:left w:val="none" w:sz="0" w:space="0" w:color="auto"/>
            <w:bottom w:val="none" w:sz="0" w:space="0" w:color="auto"/>
            <w:right w:val="none" w:sz="0" w:space="0" w:color="auto"/>
          </w:divBdr>
        </w:div>
        <w:div w:id="55325062">
          <w:marLeft w:val="0"/>
          <w:marRight w:val="0"/>
          <w:marTop w:val="0"/>
          <w:marBottom w:val="0"/>
          <w:divBdr>
            <w:top w:val="none" w:sz="0" w:space="0" w:color="auto"/>
            <w:left w:val="none" w:sz="0" w:space="0" w:color="auto"/>
            <w:bottom w:val="none" w:sz="0" w:space="0" w:color="auto"/>
            <w:right w:val="none" w:sz="0" w:space="0" w:color="auto"/>
          </w:divBdr>
        </w:div>
        <w:div w:id="2106729820">
          <w:marLeft w:val="0"/>
          <w:marRight w:val="0"/>
          <w:marTop w:val="0"/>
          <w:marBottom w:val="0"/>
          <w:divBdr>
            <w:top w:val="none" w:sz="0" w:space="0" w:color="auto"/>
            <w:left w:val="none" w:sz="0" w:space="0" w:color="auto"/>
            <w:bottom w:val="none" w:sz="0" w:space="0" w:color="auto"/>
            <w:right w:val="none" w:sz="0" w:space="0" w:color="auto"/>
          </w:divBdr>
        </w:div>
      </w:divsChild>
    </w:div>
    <w:div w:id="1160536133">
      <w:bodyDiv w:val="1"/>
      <w:marLeft w:val="0"/>
      <w:marRight w:val="0"/>
      <w:marTop w:val="0"/>
      <w:marBottom w:val="0"/>
      <w:divBdr>
        <w:top w:val="none" w:sz="0" w:space="0" w:color="auto"/>
        <w:left w:val="none" w:sz="0" w:space="0" w:color="auto"/>
        <w:bottom w:val="none" w:sz="0" w:space="0" w:color="auto"/>
        <w:right w:val="none" w:sz="0" w:space="0" w:color="auto"/>
      </w:divBdr>
    </w:div>
    <w:div w:id="1430540562">
      <w:bodyDiv w:val="1"/>
      <w:marLeft w:val="0"/>
      <w:marRight w:val="0"/>
      <w:marTop w:val="0"/>
      <w:marBottom w:val="0"/>
      <w:divBdr>
        <w:top w:val="none" w:sz="0" w:space="0" w:color="auto"/>
        <w:left w:val="none" w:sz="0" w:space="0" w:color="auto"/>
        <w:bottom w:val="none" w:sz="0" w:space="0" w:color="auto"/>
        <w:right w:val="none" w:sz="0" w:space="0" w:color="auto"/>
      </w:divBdr>
    </w:div>
    <w:div w:id="1655530067">
      <w:bodyDiv w:val="1"/>
      <w:marLeft w:val="0"/>
      <w:marRight w:val="0"/>
      <w:marTop w:val="0"/>
      <w:marBottom w:val="0"/>
      <w:divBdr>
        <w:top w:val="none" w:sz="0" w:space="0" w:color="auto"/>
        <w:left w:val="none" w:sz="0" w:space="0" w:color="auto"/>
        <w:bottom w:val="none" w:sz="0" w:space="0" w:color="auto"/>
        <w:right w:val="none" w:sz="0" w:space="0" w:color="auto"/>
      </w:divBdr>
    </w:div>
    <w:div w:id="207592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80867-93FE-4D05-802D-EF1C77FC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Jian-Liang Li</dc:creator>
  <cp:lastModifiedBy>Li, Jianying (NIH/NIEHS) [C]</cp:lastModifiedBy>
  <cp:revision>18</cp:revision>
  <cp:lastPrinted>2021-09-16T00:14:00Z</cp:lastPrinted>
  <dcterms:created xsi:type="dcterms:W3CDTF">2021-09-20T11:59:00Z</dcterms:created>
  <dcterms:modified xsi:type="dcterms:W3CDTF">2021-09-23T19:10:00Z</dcterms:modified>
</cp:coreProperties>
</file>