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CA" w:rsidRDefault="00B07C30" w:rsidP="00E43EF1">
      <w:pPr>
        <w:pStyle w:val="Heading1"/>
        <w:jc w:val="center"/>
      </w:pPr>
      <w:bookmarkStart w:id="0" w:name="_Toc365029064"/>
      <w:bookmarkStart w:id="1" w:name="_GoBack"/>
      <w:bookmarkEnd w:id="1"/>
      <w:r>
        <w:t xml:space="preserve">NIEM-UML-3 </w:t>
      </w:r>
      <w:proofErr w:type="spellStart"/>
      <w:r>
        <w:t>Conops</w:t>
      </w:r>
      <w:bookmarkEnd w:id="0"/>
      <w:proofErr w:type="spellEnd"/>
    </w:p>
    <w:p w:rsidR="009F2648" w:rsidRDefault="009F2648" w:rsidP="009F2648">
      <w:pPr>
        <w:pStyle w:val="Heading3"/>
        <w:jc w:val="center"/>
      </w:pPr>
      <w:r>
        <w:t xml:space="preserve">As of: </w:t>
      </w:r>
      <w:r w:rsidR="00C8464D">
        <w:t>9/</w:t>
      </w:r>
      <w:r w:rsidR="00161D19">
        <w:t>12</w:t>
      </w:r>
      <w:r>
        <w:t>/2013</w:t>
      </w:r>
    </w:p>
    <w:p w:rsidR="009F2648" w:rsidRDefault="009F2648" w:rsidP="00E42120"/>
    <w:p w:rsidR="00E42120" w:rsidRDefault="00E42120" w:rsidP="00E42120">
      <w:r>
        <w:t xml:space="preserve">This is a working document to define substantial NIEM-3 </w:t>
      </w:r>
      <w:r w:rsidR="00633967">
        <w:t>change</w:t>
      </w:r>
      <w:r>
        <w:t>s and how they may impact NIEM-UML.</w:t>
      </w:r>
      <w:r w:rsidR="00B42862">
        <w:t xml:space="preserve"> This document format is intended to be similar to OMG FTF issues in case that option is chosen for the standards process.</w:t>
      </w:r>
    </w:p>
    <w:p w:rsidR="00162359" w:rsidRPr="00162359" w:rsidRDefault="00162359" w:rsidP="00E42120">
      <w:pPr>
        <w:rPr>
          <w:b/>
          <w:u w:val="single"/>
        </w:rPr>
      </w:pPr>
      <w:r w:rsidRPr="00162359">
        <w:rPr>
          <w:b/>
          <w:u w:val="single"/>
        </w:rPr>
        <w:t>Change Log</w:t>
      </w:r>
    </w:p>
    <w:tbl>
      <w:tblPr>
        <w:tblStyle w:val="TableGrid"/>
        <w:tblW w:w="0" w:type="auto"/>
        <w:tblLook w:val="04A0" w:firstRow="1" w:lastRow="0" w:firstColumn="1" w:lastColumn="0" w:noHBand="0" w:noVBand="1"/>
      </w:tblPr>
      <w:tblGrid>
        <w:gridCol w:w="1278"/>
        <w:gridCol w:w="1800"/>
        <w:gridCol w:w="810"/>
        <w:gridCol w:w="5688"/>
      </w:tblGrid>
      <w:tr w:rsidR="00162359" w:rsidRPr="00162359" w:rsidTr="00726382">
        <w:tc>
          <w:tcPr>
            <w:tcW w:w="1278" w:type="dxa"/>
          </w:tcPr>
          <w:p w:rsidR="00162359" w:rsidRPr="00162359" w:rsidRDefault="00162359" w:rsidP="00E42120">
            <w:pPr>
              <w:rPr>
                <w:b/>
              </w:rPr>
            </w:pPr>
            <w:r w:rsidRPr="00162359">
              <w:rPr>
                <w:b/>
              </w:rPr>
              <w:t>Date</w:t>
            </w:r>
          </w:p>
        </w:tc>
        <w:tc>
          <w:tcPr>
            <w:tcW w:w="1800" w:type="dxa"/>
          </w:tcPr>
          <w:p w:rsidR="00162359" w:rsidRPr="00162359" w:rsidRDefault="00162359" w:rsidP="00E42120">
            <w:pPr>
              <w:rPr>
                <w:b/>
              </w:rPr>
            </w:pPr>
            <w:r w:rsidRPr="00162359">
              <w:rPr>
                <w:b/>
              </w:rPr>
              <w:t>Section</w:t>
            </w:r>
          </w:p>
        </w:tc>
        <w:tc>
          <w:tcPr>
            <w:tcW w:w="810" w:type="dxa"/>
          </w:tcPr>
          <w:p w:rsidR="00162359" w:rsidRPr="00162359" w:rsidRDefault="00162359" w:rsidP="00E42120">
            <w:pPr>
              <w:rPr>
                <w:b/>
              </w:rPr>
            </w:pPr>
            <w:r w:rsidRPr="00162359">
              <w:rPr>
                <w:b/>
              </w:rPr>
              <w:t>By</w:t>
            </w:r>
          </w:p>
        </w:tc>
        <w:tc>
          <w:tcPr>
            <w:tcW w:w="5688" w:type="dxa"/>
          </w:tcPr>
          <w:p w:rsidR="00162359" w:rsidRPr="00162359" w:rsidRDefault="00162359" w:rsidP="00E42120">
            <w:pPr>
              <w:rPr>
                <w:b/>
              </w:rPr>
            </w:pPr>
            <w:r w:rsidRPr="00162359">
              <w:rPr>
                <w:b/>
              </w:rPr>
              <w:t>Change</w:t>
            </w:r>
          </w:p>
        </w:tc>
      </w:tr>
      <w:tr w:rsidR="00161D19" w:rsidTr="00D202FD">
        <w:tc>
          <w:tcPr>
            <w:tcW w:w="1278" w:type="dxa"/>
          </w:tcPr>
          <w:p w:rsidR="00161D19" w:rsidRDefault="00161D19" w:rsidP="00D202FD">
            <w:r>
              <w:t>09/06/2013</w:t>
            </w:r>
          </w:p>
        </w:tc>
        <w:tc>
          <w:tcPr>
            <w:tcW w:w="1800" w:type="dxa"/>
          </w:tcPr>
          <w:p w:rsidR="00161D19" w:rsidRDefault="00161D19" w:rsidP="00D202FD">
            <w:r>
              <w:t>General</w:t>
            </w:r>
          </w:p>
        </w:tc>
        <w:tc>
          <w:tcPr>
            <w:tcW w:w="810" w:type="dxa"/>
          </w:tcPr>
          <w:p w:rsidR="00161D19" w:rsidRDefault="00161D19" w:rsidP="00D202FD">
            <w:r>
              <w:t>CBC</w:t>
            </w:r>
          </w:p>
        </w:tc>
        <w:tc>
          <w:tcPr>
            <w:tcW w:w="5688" w:type="dxa"/>
          </w:tcPr>
          <w:p w:rsidR="00161D19" w:rsidRDefault="00161D19" w:rsidP="00D202FD">
            <w:r>
              <w:t>Changes/cleanup for publication of Alpha-1</w:t>
            </w:r>
          </w:p>
        </w:tc>
      </w:tr>
      <w:tr w:rsidR="00980595" w:rsidTr="00D202FD">
        <w:tc>
          <w:tcPr>
            <w:tcW w:w="1278" w:type="dxa"/>
          </w:tcPr>
          <w:p w:rsidR="00980595" w:rsidRDefault="00980595" w:rsidP="00D202FD">
            <w:r>
              <w:t>09/06/2013</w:t>
            </w:r>
          </w:p>
        </w:tc>
        <w:tc>
          <w:tcPr>
            <w:tcW w:w="1800" w:type="dxa"/>
          </w:tcPr>
          <w:p w:rsidR="00980595" w:rsidRDefault="00980595" w:rsidP="00D202FD">
            <w:r>
              <w:t>Change set 1</w:t>
            </w:r>
          </w:p>
        </w:tc>
        <w:tc>
          <w:tcPr>
            <w:tcW w:w="810" w:type="dxa"/>
          </w:tcPr>
          <w:p w:rsidR="00980595" w:rsidRDefault="00980595" w:rsidP="00D202FD">
            <w:r>
              <w:t>CBC</w:t>
            </w:r>
          </w:p>
        </w:tc>
        <w:tc>
          <w:tcPr>
            <w:tcW w:w="5688" w:type="dxa"/>
          </w:tcPr>
          <w:p w:rsidR="00980595" w:rsidRDefault="00980595" w:rsidP="00D202FD">
            <w:r>
              <w:t>Identified “ignore</w:t>
            </w:r>
            <w:r w:rsidR="00C8464D">
              <w:t xml:space="preserve">” as resolution for </w:t>
            </w:r>
            <w:r w:rsidR="00161D19">
              <w:t>Alpha-1</w:t>
            </w:r>
            <w:r w:rsidR="00C8464D">
              <w:t>.</w:t>
            </w:r>
          </w:p>
        </w:tc>
      </w:tr>
      <w:tr w:rsidR="00C8464D" w:rsidTr="00D202FD">
        <w:tc>
          <w:tcPr>
            <w:tcW w:w="1278" w:type="dxa"/>
          </w:tcPr>
          <w:p w:rsidR="00C8464D" w:rsidRDefault="00C8464D" w:rsidP="00D202FD">
            <w:r>
              <w:t>09/06/2013</w:t>
            </w:r>
          </w:p>
        </w:tc>
        <w:tc>
          <w:tcPr>
            <w:tcW w:w="1800" w:type="dxa"/>
          </w:tcPr>
          <w:p w:rsidR="00C8464D" w:rsidRDefault="00C8464D" w:rsidP="00D202FD">
            <w:r>
              <w:t>Change set 2</w:t>
            </w:r>
          </w:p>
        </w:tc>
        <w:tc>
          <w:tcPr>
            <w:tcW w:w="810" w:type="dxa"/>
          </w:tcPr>
          <w:p w:rsidR="00C8464D" w:rsidRDefault="00C8464D" w:rsidP="00D202FD">
            <w:r>
              <w:t>CBC</w:t>
            </w:r>
          </w:p>
        </w:tc>
        <w:tc>
          <w:tcPr>
            <w:tcW w:w="5688" w:type="dxa"/>
          </w:tcPr>
          <w:p w:rsidR="00C8464D" w:rsidRDefault="00C8464D" w:rsidP="00D202FD">
            <w:r>
              <w:t>Added open question on restrictions</w:t>
            </w:r>
          </w:p>
        </w:tc>
      </w:tr>
      <w:tr w:rsidR="00C8464D" w:rsidTr="00D202FD">
        <w:tc>
          <w:tcPr>
            <w:tcW w:w="1278" w:type="dxa"/>
          </w:tcPr>
          <w:p w:rsidR="00C8464D" w:rsidRDefault="00C8464D" w:rsidP="00D202FD">
            <w:r>
              <w:t>09/06/2013</w:t>
            </w:r>
          </w:p>
        </w:tc>
        <w:tc>
          <w:tcPr>
            <w:tcW w:w="1800" w:type="dxa"/>
          </w:tcPr>
          <w:p w:rsidR="00C8464D" w:rsidRDefault="00C8464D" w:rsidP="00D202FD">
            <w:r>
              <w:t>Change set 3</w:t>
            </w:r>
          </w:p>
        </w:tc>
        <w:tc>
          <w:tcPr>
            <w:tcW w:w="810" w:type="dxa"/>
          </w:tcPr>
          <w:p w:rsidR="00C8464D" w:rsidRDefault="00C8464D" w:rsidP="00D202FD">
            <w:r>
              <w:t>CBC</w:t>
            </w:r>
          </w:p>
        </w:tc>
        <w:tc>
          <w:tcPr>
            <w:tcW w:w="5688" w:type="dxa"/>
          </w:tcPr>
          <w:p w:rsidR="00C8464D" w:rsidRDefault="00C8464D" w:rsidP="00D202FD">
            <w:r>
              <w:t>Changed resolution</w:t>
            </w:r>
          </w:p>
        </w:tc>
      </w:tr>
      <w:tr w:rsidR="00C8464D" w:rsidTr="00D202FD">
        <w:tc>
          <w:tcPr>
            <w:tcW w:w="1278" w:type="dxa"/>
          </w:tcPr>
          <w:p w:rsidR="00C8464D" w:rsidRDefault="00C8464D" w:rsidP="00D202FD">
            <w:r>
              <w:t>09/06/2013</w:t>
            </w:r>
          </w:p>
        </w:tc>
        <w:tc>
          <w:tcPr>
            <w:tcW w:w="1800" w:type="dxa"/>
          </w:tcPr>
          <w:p w:rsidR="00C8464D" w:rsidRDefault="00C8464D" w:rsidP="00D202FD">
            <w:r>
              <w:t>Change set 5</w:t>
            </w:r>
          </w:p>
        </w:tc>
        <w:tc>
          <w:tcPr>
            <w:tcW w:w="810" w:type="dxa"/>
          </w:tcPr>
          <w:p w:rsidR="00C8464D" w:rsidRDefault="00C8464D" w:rsidP="00D202FD">
            <w:r>
              <w:t>CBC</w:t>
            </w:r>
          </w:p>
        </w:tc>
        <w:tc>
          <w:tcPr>
            <w:tcW w:w="5688" w:type="dxa"/>
          </w:tcPr>
          <w:p w:rsidR="00C8464D" w:rsidRDefault="00C8464D" w:rsidP="00D202FD">
            <w:r>
              <w:t xml:space="preserve">Schematron not generated for </w:t>
            </w:r>
            <w:r w:rsidR="00161D19">
              <w:t>Alpha-1</w:t>
            </w:r>
            <w:r>
              <w:t>.</w:t>
            </w:r>
          </w:p>
        </w:tc>
      </w:tr>
      <w:tr w:rsidR="00C8464D" w:rsidTr="00D202FD">
        <w:tc>
          <w:tcPr>
            <w:tcW w:w="1278" w:type="dxa"/>
          </w:tcPr>
          <w:p w:rsidR="00C8464D" w:rsidRDefault="00C8464D" w:rsidP="00D202FD">
            <w:r>
              <w:t>09/06/2013</w:t>
            </w:r>
          </w:p>
        </w:tc>
        <w:tc>
          <w:tcPr>
            <w:tcW w:w="1800" w:type="dxa"/>
          </w:tcPr>
          <w:p w:rsidR="00C8464D" w:rsidRDefault="00C8464D" w:rsidP="00D202FD">
            <w:r>
              <w:t>Change set 6</w:t>
            </w:r>
          </w:p>
        </w:tc>
        <w:tc>
          <w:tcPr>
            <w:tcW w:w="810" w:type="dxa"/>
          </w:tcPr>
          <w:p w:rsidR="00C8464D" w:rsidRDefault="00C8464D" w:rsidP="00D202FD">
            <w:r>
              <w:t>CBC</w:t>
            </w:r>
          </w:p>
        </w:tc>
        <w:tc>
          <w:tcPr>
            <w:tcW w:w="5688" w:type="dxa"/>
          </w:tcPr>
          <w:p w:rsidR="00C8464D" w:rsidRDefault="00C8464D" w:rsidP="00D202FD">
            <w:r>
              <w:t xml:space="preserve">Defined but not tested for </w:t>
            </w:r>
            <w:r w:rsidR="00161D19">
              <w:t>Alpha-1</w:t>
            </w:r>
          </w:p>
        </w:tc>
      </w:tr>
      <w:tr w:rsidR="00C8464D" w:rsidTr="00D202FD">
        <w:tc>
          <w:tcPr>
            <w:tcW w:w="1278" w:type="dxa"/>
          </w:tcPr>
          <w:p w:rsidR="00C8464D" w:rsidRDefault="00C8464D" w:rsidP="00D202FD">
            <w:r>
              <w:t>09/06/2013</w:t>
            </w:r>
          </w:p>
        </w:tc>
        <w:tc>
          <w:tcPr>
            <w:tcW w:w="1800" w:type="dxa"/>
          </w:tcPr>
          <w:p w:rsidR="00C8464D" w:rsidRDefault="00C8464D" w:rsidP="00D202FD">
            <w:r>
              <w:t>Change set 7</w:t>
            </w:r>
          </w:p>
        </w:tc>
        <w:tc>
          <w:tcPr>
            <w:tcW w:w="810" w:type="dxa"/>
          </w:tcPr>
          <w:p w:rsidR="00C8464D" w:rsidRDefault="00C8464D" w:rsidP="00D202FD">
            <w:r>
              <w:t>CBC</w:t>
            </w:r>
          </w:p>
        </w:tc>
        <w:tc>
          <w:tcPr>
            <w:tcW w:w="5688" w:type="dxa"/>
          </w:tcPr>
          <w:p w:rsidR="00C8464D" w:rsidRDefault="00C8464D" w:rsidP="00D202FD">
            <w:r>
              <w:t>Changed / simplified resolution</w:t>
            </w:r>
          </w:p>
        </w:tc>
      </w:tr>
      <w:tr w:rsidR="00CE4DD0" w:rsidTr="00D202FD">
        <w:tc>
          <w:tcPr>
            <w:tcW w:w="1278" w:type="dxa"/>
          </w:tcPr>
          <w:p w:rsidR="00CE4DD0" w:rsidRDefault="00CE4DD0" w:rsidP="00D202FD">
            <w:r>
              <w:t>08/22/2013</w:t>
            </w:r>
          </w:p>
        </w:tc>
        <w:tc>
          <w:tcPr>
            <w:tcW w:w="1800" w:type="dxa"/>
          </w:tcPr>
          <w:p w:rsidR="00CE4DD0" w:rsidRDefault="00CE4DD0" w:rsidP="00D202FD">
            <w:r>
              <w:t>Change Set 1</w:t>
            </w:r>
          </w:p>
        </w:tc>
        <w:tc>
          <w:tcPr>
            <w:tcW w:w="810" w:type="dxa"/>
          </w:tcPr>
          <w:p w:rsidR="00CE4DD0" w:rsidRDefault="00CE4DD0" w:rsidP="00D202FD">
            <w:r>
              <w:t>CBC</w:t>
            </w:r>
          </w:p>
        </w:tc>
        <w:tc>
          <w:tcPr>
            <w:tcW w:w="5688" w:type="dxa"/>
          </w:tcPr>
          <w:p w:rsidR="00CE4DD0" w:rsidRDefault="00CE4DD0" w:rsidP="00D202FD">
            <w:r>
              <w:t xml:space="preserve">Add additional options </w:t>
            </w:r>
          </w:p>
        </w:tc>
      </w:tr>
      <w:tr w:rsidR="00CE4DD0" w:rsidTr="006A21F5">
        <w:tc>
          <w:tcPr>
            <w:tcW w:w="1278" w:type="dxa"/>
          </w:tcPr>
          <w:p w:rsidR="00CE4DD0" w:rsidRDefault="00CE4DD0" w:rsidP="00E42120">
            <w:r>
              <w:t>08/22/2013</w:t>
            </w:r>
          </w:p>
        </w:tc>
        <w:tc>
          <w:tcPr>
            <w:tcW w:w="1800" w:type="dxa"/>
          </w:tcPr>
          <w:p w:rsidR="00CE4DD0" w:rsidRDefault="00CE4DD0" w:rsidP="00E42120">
            <w:r>
              <w:t>Change Set 2</w:t>
            </w:r>
          </w:p>
        </w:tc>
        <w:tc>
          <w:tcPr>
            <w:tcW w:w="810" w:type="dxa"/>
          </w:tcPr>
          <w:p w:rsidR="00CE4DD0" w:rsidRDefault="00CE4DD0" w:rsidP="00E42120">
            <w:r>
              <w:t>CBC</w:t>
            </w:r>
          </w:p>
        </w:tc>
        <w:tc>
          <w:tcPr>
            <w:tcW w:w="5688" w:type="dxa"/>
          </w:tcPr>
          <w:p w:rsidR="00CE4DD0" w:rsidRDefault="00CE4DD0" w:rsidP="00CE4DD0">
            <w:r>
              <w:t xml:space="preserve">Remove &lt;Flatten&gt; </w:t>
            </w:r>
          </w:p>
        </w:tc>
      </w:tr>
      <w:tr w:rsidR="006A21F5" w:rsidTr="00726382">
        <w:tc>
          <w:tcPr>
            <w:tcW w:w="1278" w:type="dxa"/>
          </w:tcPr>
          <w:p w:rsidR="006A21F5" w:rsidRDefault="006A21F5" w:rsidP="00E42120">
            <w:r>
              <w:t>08/15/2013</w:t>
            </w:r>
          </w:p>
        </w:tc>
        <w:tc>
          <w:tcPr>
            <w:tcW w:w="1800" w:type="dxa"/>
          </w:tcPr>
          <w:p w:rsidR="006A21F5" w:rsidRDefault="006A21F5" w:rsidP="00E42120">
            <w:r>
              <w:t>Change Set 1</w:t>
            </w:r>
          </w:p>
        </w:tc>
        <w:tc>
          <w:tcPr>
            <w:tcW w:w="810" w:type="dxa"/>
          </w:tcPr>
          <w:p w:rsidR="006A21F5" w:rsidRDefault="006A21F5" w:rsidP="00E42120">
            <w:r>
              <w:t>CBC</w:t>
            </w:r>
          </w:p>
        </w:tc>
        <w:tc>
          <w:tcPr>
            <w:tcW w:w="5688" w:type="dxa"/>
          </w:tcPr>
          <w:p w:rsidR="006A21F5" w:rsidRDefault="006A21F5" w:rsidP="00E42120">
            <w:r>
              <w:t>Make change more explicit</w:t>
            </w:r>
          </w:p>
        </w:tc>
      </w:tr>
      <w:tr w:rsidR="006A21F5" w:rsidTr="00726382">
        <w:tc>
          <w:tcPr>
            <w:tcW w:w="1278" w:type="dxa"/>
          </w:tcPr>
          <w:p w:rsidR="006A21F5" w:rsidRDefault="006A21F5" w:rsidP="00E42120">
            <w:r>
              <w:t>08/15/2013</w:t>
            </w:r>
          </w:p>
        </w:tc>
        <w:tc>
          <w:tcPr>
            <w:tcW w:w="1800" w:type="dxa"/>
          </w:tcPr>
          <w:p w:rsidR="006A21F5" w:rsidRDefault="006A21F5" w:rsidP="00E42120">
            <w:r>
              <w:t>Change Set 2</w:t>
            </w:r>
          </w:p>
        </w:tc>
        <w:tc>
          <w:tcPr>
            <w:tcW w:w="810" w:type="dxa"/>
          </w:tcPr>
          <w:p w:rsidR="006A21F5" w:rsidRDefault="006A21F5" w:rsidP="00E42120">
            <w:r>
              <w:t>CBC</w:t>
            </w:r>
          </w:p>
        </w:tc>
        <w:tc>
          <w:tcPr>
            <w:tcW w:w="5688" w:type="dxa"/>
          </w:tcPr>
          <w:p w:rsidR="006A21F5" w:rsidRDefault="006A21F5" w:rsidP="00E42120">
            <w:r>
              <w:t>Clarify &lt;Flatten&gt; and use of generalization.</w:t>
            </w:r>
          </w:p>
        </w:tc>
      </w:tr>
      <w:tr w:rsidR="006A21F5" w:rsidTr="00726382">
        <w:tc>
          <w:tcPr>
            <w:tcW w:w="1278" w:type="dxa"/>
          </w:tcPr>
          <w:p w:rsidR="006A21F5" w:rsidRDefault="006A21F5" w:rsidP="00E42120">
            <w:r>
              <w:t>08/15/2013</w:t>
            </w:r>
          </w:p>
        </w:tc>
        <w:tc>
          <w:tcPr>
            <w:tcW w:w="1800" w:type="dxa"/>
          </w:tcPr>
          <w:p w:rsidR="006A21F5" w:rsidRDefault="006A21F5" w:rsidP="00E42120">
            <w:r>
              <w:t>Change Set 5 &amp; 6</w:t>
            </w:r>
          </w:p>
        </w:tc>
        <w:tc>
          <w:tcPr>
            <w:tcW w:w="810" w:type="dxa"/>
          </w:tcPr>
          <w:p w:rsidR="006A21F5" w:rsidRDefault="006A21F5" w:rsidP="00E42120">
            <w:r>
              <w:t>CBC</w:t>
            </w:r>
          </w:p>
        </w:tc>
        <w:tc>
          <w:tcPr>
            <w:tcW w:w="5688" w:type="dxa"/>
          </w:tcPr>
          <w:p w:rsidR="006A21F5" w:rsidRDefault="006A21F5" w:rsidP="00E42120">
            <w:r>
              <w:t>Change status to “In Progress”</w:t>
            </w:r>
          </w:p>
        </w:tc>
      </w:tr>
      <w:tr w:rsidR="006A21F5" w:rsidTr="00726382">
        <w:tc>
          <w:tcPr>
            <w:tcW w:w="1278" w:type="dxa"/>
          </w:tcPr>
          <w:p w:rsidR="006A21F5" w:rsidRDefault="006A21F5" w:rsidP="00E42120">
            <w:r>
              <w:t>08/15/2013</w:t>
            </w:r>
          </w:p>
        </w:tc>
        <w:tc>
          <w:tcPr>
            <w:tcW w:w="1800" w:type="dxa"/>
          </w:tcPr>
          <w:p w:rsidR="006A21F5" w:rsidRDefault="006A21F5" w:rsidP="00E42120">
            <w:r>
              <w:t>Change Set 7</w:t>
            </w:r>
          </w:p>
        </w:tc>
        <w:tc>
          <w:tcPr>
            <w:tcW w:w="810" w:type="dxa"/>
          </w:tcPr>
          <w:p w:rsidR="006A21F5" w:rsidRDefault="006A21F5" w:rsidP="00E42120">
            <w:r>
              <w:t>CBC</w:t>
            </w:r>
          </w:p>
        </w:tc>
        <w:tc>
          <w:tcPr>
            <w:tcW w:w="5688" w:type="dxa"/>
          </w:tcPr>
          <w:p w:rsidR="006A21F5" w:rsidRDefault="006A21F5" w:rsidP="00E42120">
            <w:r>
              <w:t>Propose resolution</w:t>
            </w:r>
          </w:p>
        </w:tc>
      </w:tr>
      <w:tr w:rsidR="006A21F5" w:rsidTr="006A21F5">
        <w:tc>
          <w:tcPr>
            <w:tcW w:w="1278" w:type="dxa"/>
          </w:tcPr>
          <w:p w:rsidR="006A21F5" w:rsidRDefault="006A21F5" w:rsidP="00E42120">
            <w:r>
              <w:t>08/15/2013</w:t>
            </w:r>
          </w:p>
        </w:tc>
        <w:tc>
          <w:tcPr>
            <w:tcW w:w="1800" w:type="dxa"/>
          </w:tcPr>
          <w:p w:rsidR="006A21F5" w:rsidRDefault="006A21F5" w:rsidP="00E42120">
            <w:r>
              <w:t>Change Set 8</w:t>
            </w:r>
          </w:p>
        </w:tc>
        <w:tc>
          <w:tcPr>
            <w:tcW w:w="810" w:type="dxa"/>
          </w:tcPr>
          <w:p w:rsidR="006A21F5" w:rsidRDefault="006A21F5" w:rsidP="00E42120">
            <w:r>
              <w:t>CBC</w:t>
            </w:r>
          </w:p>
        </w:tc>
        <w:tc>
          <w:tcPr>
            <w:tcW w:w="5688" w:type="dxa"/>
          </w:tcPr>
          <w:p w:rsidR="006A21F5" w:rsidRDefault="006A21F5" w:rsidP="00E42120">
            <w:r>
              <w:t>Reference suggestion &amp; dependency</w:t>
            </w:r>
          </w:p>
        </w:tc>
      </w:tr>
      <w:tr w:rsidR="00162359" w:rsidTr="00726382">
        <w:tc>
          <w:tcPr>
            <w:tcW w:w="1278" w:type="dxa"/>
          </w:tcPr>
          <w:p w:rsidR="00162359" w:rsidRDefault="00162359" w:rsidP="00E42120">
            <w:r>
              <w:t>08/09/2013</w:t>
            </w:r>
          </w:p>
        </w:tc>
        <w:tc>
          <w:tcPr>
            <w:tcW w:w="1800" w:type="dxa"/>
          </w:tcPr>
          <w:p w:rsidR="00162359" w:rsidRDefault="00162359" w:rsidP="00E42120">
            <w:r>
              <w:t>Change Set 1</w:t>
            </w:r>
          </w:p>
        </w:tc>
        <w:tc>
          <w:tcPr>
            <w:tcW w:w="810" w:type="dxa"/>
          </w:tcPr>
          <w:p w:rsidR="00162359" w:rsidRDefault="00162359" w:rsidP="00E42120">
            <w:r>
              <w:t>CBC</w:t>
            </w:r>
          </w:p>
        </w:tc>
        <w:tc>
          <w:tcPr>
            <w:tcW w:w="5688" w:type="dxa"/>
          </w:tcPr>
          <w:p w:rsidR="00162359" w:rsidRDefault="00162359" w:rsidP="00E42120">
            <w:r>
              <w:t>This issue will be ignored until any resolution is socialized with NIEM-3 team</w:t>
            </w:r>
          </w:p>
        </w:tc>
      </w:tr>
      <w:tr w:rsidR="00162359" w:rsidTr="00726382">
        <w:tc>
          <w:tcPr>
            <w:tcW w:w="1278" w:type="dxa"/>
          </w:tcPr>
          <w:p w:rsidR="00162359" w:rsidRDefault="00162359" w:rsidP="00E42120">
            <w:r>
              <w:t>08/09/2013</w:t>
            </w:r>
          </w:p>
        </w:tc>
        <w:tc>
          <w:tcPr>
            <w:tcW w:w="1800" w:type="dxa"/>
          </w:tcPr>
          <w:p w:rsidR="00162359" w:rsidRDefault="00162359" w:rsidP="00E42120">
            <w:r>
              <w:t>Change Set 5</w:t>
            </w:r>
          </w:p>
        </w:tc>
        <w:tc>
          <w:tcPr>
            <w:tcW w:w="810" w:type="dxa"/>
          </w:tcPr>
          <w:p w:rsidR="00162359" w:rsidRDefault="00162359" w:rsidP="00E42120">
            <w:r>
              <w:t>CBC</w:t>
            </w:r>
          </w:p>
        </w:tc>
        <w:tc>
          <w:tcPr>
            <w:tcW w:w="5688" w:type="dxa"/>
          </w:tcPr>
          <w:p w:rsidR="00162359" w:rsidRDefault="00162359" w:rsidP="00E42120">
            <w:r>
              <w:t>Produce both Schematron and constraint schema artifacts</w:t>
            </w:r>
          </w:p>
        </w:tc>
      </w:tr>
    </w:tbl>
    <w:p w:rsidR="00726382" w:rsidRDefault="00726382" w:rsidP="00A20111">
      <w:pPr>
        <w:pStyle w:val="TOC1"/>
      </w:pPr>
    </w:p>
    <w:p w:rsidR="00726382" w:rsidRDefault="00726382" w:rsidP="00726382">
      <w:pPr>
        <w:rPr>
          <w:rFonts w:asciiTheme="majorHAnsi" w:hAnsiTheme="majorHAnsi"/>
          <w:sz w:val="28"/>
          <w:szCs w:val="24"/>
        </w:rPr>
      </w:pPr>
      <w:r>
        <w:br w:type="page"/>
      </w:r>
    </w:p>
    <w:p w:rsidR="00E43EF1" w:rsidRPr="00E43EF1" w:rsidRDefault="00E43EF1" w:rsidP="00A20111">
      <w:pPr>
        <w:pStyle w:val="TOC1"/>
      </w:pPr>
      <w:r w:rsidRPr="00E43EF1">
        <w:lastRenderedPageBreak/>
        <w:t>TaBle Of Contents</w:t>
      </w:r>
    </w:p>
    <w:p w:rsidR="00726382" w:rsidRDefault="008307B9">
      <w:pPr>
        <w:pStyle w:val="TOC1"/>
        <w:rPr>
          <w:rFonts w:asciiTheme="minorHAnsi" w:eastAsiaTheme="minorEastAsia" w:hAnsiTheme="minorHAnsi"/>
          <w:b w:val="0"/>
          <w:bCs w:val="0"/>
          <w:caps w:val="0"/>
          <w:noProof/>
          <w:sz w:val="22"/>
          <w:szCs w:val="22"/>
        </w:rPr>
      </w:pPr>
      <w:r>
        <w:fldChar w:fldCharType="begin"/>
      </w:r>
      <w:r>
        <w:instrText xml:space="preserve"> TOC \o "1-2" \h \z \u </w:instrText>
      </w:r>
      <w:r>
        <w:fldChar w:fldCharType="separate"/>
      </w:r>
      <w:hyperlink w:anchor="_Toc365029064" w:history="1">
        <w:r w:rsidR="00726382" w:rsidRPr="00393AB2">
          <w:rPr>
            <w:rStyle w:val="Hyperlink"/>
            <w:noProof/>
          </w:rPr>
          <w:t>NIEM-UML-3 Conops</w:t>
        </w:r>
        <w:r w:rsidR="00726382">
          <w:rPr>
            <w:noProof/>
            <w:webHidden/>
          </w:rPr>
          <w:tab/>
        </w:r>
        <w:r w:rsidR="00726382">
          <w:rPr>
            <w:noProof/>
            <w:webHidden/>
          </w:rPr>
          <w:fldChar w:fldCharType="begin"/>
        </w:r>
        <w:r w:rsidR="00726382">
          <w:rPr>
            <w:noProof/>
            <w:webHidden/>
          </w:rPr>
          <w:instrText xml:space="preserve"> PAGEREF _Toc365029064 \h </w:instrText>
        </w:r>
        <w:r w:rsidR="00726382">
          <w:rPr>
            <w:noProof/>
            <w:webHidden/>
          </w:rPr>
        </w:r>
        <w:r w:rsidR="00726382">
          <w:rPr>
            <w:noProof/>
            <w:webHidden/>
          </w:rPr>
          <w:fldChar w:fldCharType="separate"/>
        </w:r>
        <w:r w:rsidR="00D3356D">
          <w:rPr>
            <w:noProof/>
            <w:webHidden/>
          </w:rPr>
          <w:t>1</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65" w:history="1">
        <w:r w:rsidR="00726382" w:rsidRPr="00393AB2">
          <w:rPr>
            <w:rStyle w:val="Hyperlink"/>
            <w:noProof/>
          </w:rPr>
          <w:t>Change Set 1:</w:t>
        </w:r>
        <w:r w:rsidR="00726382">
          <w:rPr>
            <w:rFonts w:eastAsiaTheme="minorEastAsia"/>
            <w:b w:val="0"/>
            <w:bCs w:val="0"/>
            <w:noProof/>
            <w:sz w:val="22"/>
            <w:szCs w:val="22"/>
          </w:rPr>
          <w:tab/>
        </w:r>
        <w:r w:rsidR="00726382" w:rsidRPr="00393AB2">
          <w:rPr>
            <w:rStyle w:val="Hyperlink"/>
            <w:noProof/>
          </w:rPr>
          <w:t>Unified Reference &amp; Content</w:t>
        </w:r>
        <w:r w:rsidR="00726382">
          <w:rPr>
            <w:noProof/>
            <w:webHidden/>
          </w:rPr>
          <w:tab/>
        </w:r>
        <w:r w:rsidR="00726382">
          <w:rPr>
            <w:noProof/>
            <w:webHidden/>
          </w:rPr>
          <w:fldChar w:fldCharType="begin"/>
        </w:r>
        <w:r w:rsidR="00726382">
          <w:rPr>
            <w:noProof/>
            <w:webHidden/>
          </w:rPr>
          <w:instrText xml:space="preserve"> PAGEREF _Toc365029065 \h </w:instrText>
        </w:r>
        <w:r w:rsidR="00726382">
          <w:rPr>
            <w:noProof/>
            <w:webHidden/>
          </w:rPr>
        </w:r>
        <w:r w:rsidR="00726382">
          <w:rPr>
            <w:noProof/>
            <w:webHidden/>
          </w:rPr>
          <w:fldChar w:fldCharType="separate"/>
        </w:r>
        <w:r w:rsidR="00D3356D">
          <w:rPr>
            <w:noProof/>
            <w:webHidden/>
          </w:rPr>
          <w:t>3</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66" w:history="1">
        <w:r w:rsidR="00726382" w:rsidRPr="00393AB2">
          <w:rPr>
            <w:rStyle w:val="Hyperlink"/>
            <w:noProof/>
          </w:rPr>
          <w:t>Change Set 2:</w:t>
        </w:r>
        <w:r w:rsidR="00726382">
          <w:rPr>
            <w:rFonts w:eastAsiaTheme="minorEastAsia"/>
            <w:b w:val="0"/>
            <w:bCs w:val="0"/>
            <w:noProof/>
            <w:sz w:val="22"/>
            <w:szCs w:val="22"/>
          </w:rPr>
          <w:tab/>
        </w:r>
        <w:r w:rsidR="00726382" w:rsidRPr="00393AB2">
          <w:rPr>
            <w:rStyle w:val="Hyperlink"/>
            <w:noProof/>
          </w:rPr>
          <w:t>NIEM-3 Augmentations</w:t>
        </w:r>
        <w:r w:rsidR="00726382">
          <w:rPr>
            <w:noProof/>
            <w:webHidden/>
          </w:rPr>
          <w:tab/>
        </w:r>
        <w:r w:rsidR="00726382">
          <w:rPr>
            <w:noProof/>
            <w:webHidden/>
          </w:rPr>
          <w:fldChar w:fldCharType="begin"/>
        </w:r>
        <w:r w:rsidR="00726382">
          <w:rPr>
            <w:noProof/>
            <w:webHidden/>
          </w:rPr>
          <w:instrText xml:space="preserve"> PAGEREF _Toc365029066 \h </w:instrText>
        </w:r>
        <w:r w:rsidR="00726382">
          <w:rPr>
            <w:noProof/>
            <w:webHidden/>
          </w:rPr>
        </w:r>
        <w:r w:rsidR="00726382">
          <w:rPr>
            <w:noProof/>
            <w:webHidden/>
          </w:rPr>
          <w:fldChar w:fldCharType="separate"/>
        </w:r>
        <w:r w:rsidR="00D3356D">
          <w:rPr>
            <w:noProof/>
            <w:webHidden/>
          </w:rPr>
          <w:t>5</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67" w:history="1">
        <w:r w:rsidR="00726382" w:rsidRPr="00393AB2">
          <w:rPr>
            <w:rStyle w:val="Hyperlink"/>
            <w:noProof/>
          </w:rPr>
          <w:t>Change Set 3:</w:t>
        </w:r>
        <w:r w:rsidR="00726382">
          <w:rPr>
            <w:rFonts w:eastAsiaTheme="minorEastAsia"/>
            <w:b w:val="0"/>
            <w:bCs w:val="0"/>
            <w:noProof/>
            <w:sz w:val="22"/>
            <w:szCs w:val="22"/>
          </w:rPr>
          <w:tab/>
        </w:r>
        <w:r w:rsidR="00726382" w:rsidRPr="00393AB2">
          <w:rPr>
            <w:rStyle w:val="Hyperlink"/>
            <w:noProof/>
          </w:rPr>
          <w:t>Code list substitution groups</w:t>
        </w:r>
        <w:r w:rsidR="00726382">
          <w:rPr>
            <w:noProof/>
            <w:webHidden/>
          </w:rPr>
          <w:tab/>
        </w:r>
        <w:r w:rsidR="00726382">
          <w:rPr>
            <w:noProof/>
            <w:webHidden/>
          </w:rPr>
          <w:fldChar w:fldCharType="begin"/>
        </w:r>
        <w:r w:rsidR="00726382">
          <w:rPr>
            <w:noProof/>
            <w:webHidden/>
          </w:rPr>
          <w:instrText xml:space="preserve"> PAGEREF _Toc365029067 \h </w:instrText>
        </w:r>
        <w:r w:rsidR="00726382">
          <w:rPr>
            <w:noProof/>
            <w:webHidden/>
          </w:rPr>
        </w:r>
        <w:r w:rsidR="00726382">
          <w:rPr>
            <w:noProof/>
            <w:webHidden/>
          </w:rPr>
          <w:fldChar w:fldCharType="separate"/>
        </w:r>
        <w:r w:rsidR="00D3356D">
          <w:rPr>
            <w:noProof/>
            <w:webHidden/>
          </w:rPr>
          <w:t>7</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68" w:history="1">
        <w:r w:rsidR="00726382" w:rsidRPr="00393AB2">
          <w:rPr>
            <w:rStyle w:val="Hyperlink"/>
            <w:noProof/>
          </w:rPr>
          <w:t>Change Set 4:</w:t>
        </w:r>
        <w:r w:rsidR="00726382">
          <w:rPr>
            <w:rFonts w:eastAsiaTheme="minorEastAsia"/>
            <w:b w:val="0"/>
            <w:bCs w:val="0"/>
            <w:noProof/>
            <w:sz w:val="22"/>
            <w:szCs w:val="22"/>
          </w:rPr>
          <w:tab/>
        </w:r>
        <w:r w:rsidR="00726382" w:rsidRPr="00393AB2">
          <w:rPr>
            <w:rStyle w:val="Hyperlink"/>
            <w:noProof/>
          </w:rPr>
          <w:t>Changes to structures &amp; “Simplified Annotations”</w:t>
        </w:r>
        <w:r w:rsidR="00726382">
          <w:rPr>
            <w:noProof/>
            <w:webHidden/>
          </w:rPr>
          <w:tab/>
        </w:r>
        <w:r w:rsidR="00726382">
          <w:rPr>
            <w:noProof/>
            <w:webHidden/>
          </w:rPr>
          <w:fldChar w:fldCharType="begin"/>
        </w:r>
        <w:r w:rsidR="00726382">
          <w:rPr>
            <w:noProof/>
            <w:webHidden/>
          </w:rPr>
          <w:instrText xml:space="preserve"> PAGEREF _Toc365029068 \h </w:instrText>
        </w:r>
        <w:r w:rsidR="00726382">
          <w:rPr>
            <w:noProof/>
            <w:webHidden/>
          </w:rPr>
        </w:r>
        <w:r w:rsidR="00726382">
          <w:rPr>
            <w:noProof/>
            <w:webHidden/>
          </w:rPr>
          <w:fldChar w:fldCharType="separate"/>
        </w:r>
        <w:r w:rsidR="00D3356D">
          <w:rPr>
            <w:noProof/>
            <w:webHidden/>
          </w:rPr>
          <w:t>8</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69" w:history="1">
        <w:r w:rsidR="00726382" w:rsidRPr="00393AB2">
          <w:rPr>
            <w:rStyle w:val="Hyperlink"/>
            <w:noProof/>
          </w:rPr>
          <w:t>Change Set 5:</w:t>
        </w:r>
        <w:r w:rsidR="00726382">
          <w:rPr>
            <w:rFonts w:eastAsiaTheme="minorEastAsia"/>
            <w:b w:val="0"/>
            <w:bCs w:val="0"/>
            <w:noProof/>
            <w:sz w:val="22"/>
            <w:szCs w:val="22"/>
          </w:rPr>
          <w:tab/>
        </w:r>
        <w:r w:rsidR="00726382" w:rsidRPr="00393AB2">
          <w:rPr>
            <w:rStyle w:val="Hyperlink"/>
            <w:noProof/>
          </w:rPr>
          <w:t>Constraint Schema</w:t>
        </w:r>
        <w:r w:rsidR="00726382">
          <w:rPr>
            <w:noProof/>
            <w:webHidden/>
          </w:rPr>
          <w:tab/>
        </w:r>
        <w:r w:rsidR="00726382">
          <w:rPr>
            <w:noProof/>
            <w:webHidden/>
          </w:rPr>
          <w:fldChar w:fldCharType="begin"/>
        </w:r>
        <w:r w:rsidR="00726382">
          <w:rPr>
            <w:noProof/>
            <w:webHidden/>
          </w:rPr>
          <w:instrText xml:space="preserve"> PAGEREF _Toc365029069 \h </w:instrText>
        </w:r>
        <w:r w:rsidR="00726382">
          <w:rPr>
            <w:noProof/>
            <w:webHidden/>
          </w:rPr>
        </w:r>
        <w:r w:rsidR="00726382">
          <w:rPr>
            <w:noProof/>
            <w:webHidden/>
          </w:rPr>
          <w:fldChar w:fldCharType="separate"/>
        </w:r>
        <w:r w:rsidR="00D3356D">
          <w:rPr>
            <w:noProof/>
            <w:webHidden/>
          </w:rPr>
          <w:t>9</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0" w:history="1">
        <w:r w:rsidR="00726382" w:rsidRPr="00393AB2">
          <w:rPr>
            <w:rStyle w:val="Hyperlink"/>
            <w:noProof/>
          </w:rPr>
          <w:t>Change Set 6:</w:t>
        </w:r>
        <w:r w:rsidR="00726382">
          <w:rPr>
            <w:rFonts w:eastAsiaTheme="minorEastAsia"/>
            <w:b w:val="0"/>
            <w:bCs w:val="0"/>
            <w:noProof/>
            <w:sz w:val="22"/>
            <w:szCs w:val="22"/>
          </w:rPr>
          <w:tab/>
        </w:r>
        <w:r w:rsidR="00726382" w:rsidRPr="00393AB2">
          <w:rPr>
            <w:rStyle w:val="Hyperlink"/>
            <w:noProof/>
          </w:rPr>
          <w:t>Business Rules</w:t>
        </w:r>
        <w:r w:rsidR="00726382">
          <w:rPr>
            <w:noProof/>
            <w:webHidden/>
          </w:rPr>
          <w:tab/>
        </w:r>
        <w:r w:rsidR="00726382">
          <w:rPr>
            <w:noProof/>
            <w:webHidden/>
          </w:rPr>
          <w:fldChar w:fldCharType="begin"/>
        </w:r>
        <w:r w:rsidR="00726382">
          <w:rPr>
            <w:noProof/>
            <w:webHidden/>
          </w:rPr>
          <w:instrText xml:space="preserve"> PAGEREF _Toc365029070 \h </w:instrText>
        </w:r>
        <w:r w:rsidR="00726382">
          <w:rPr>
            <w:noProof/>
            <w:webHidden/>
          </w:rPr>
        </w:r>
        <w:r w:rsidR="00726382">
          <w:rPr>
            <w:noProof/>
            <w:webHidden/>
          </w:rPr>
          <w:fldChar w:fldCharType="separate"/>
        </w:r>
        <w:r w:rsidR="00D3356D">
          <w:rPr>
            <w:noProof/>
            <w:webHidden/>
          </w:rPr>
          <w:t>10</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1" w:history="1">
        <w:r w:rsidR="00726382" w:rsidRPr="00393AB2">
          <w:rPr>
            <w:rStyle w:val="Hyperlink"/>
            <w:noProof/>
          </w:rPr>
          <w:t>Change Set 7:</w:t>
        </w:r>
        <w:r w:rsidR="00726382">
          <w:rPr>
            <w:rFonts w:eastAsiaTheme="minorEastAsia"/>
            <w:b w:val="0"/>
            <w:bCs w:val="0"/>
            <w:noProof/>
            <w:sz w:val="22"/>
            <w:szCs w:val="22"/>
          </w:rPr>
          <w:tab/>
        </w:r>
        <w:r w:rsidR="00726382" w:rsidRPr="00393AB2">
          <w:rPr>
            <w:rStyle w:val="Hyperlink"/>
            <w:noProof/>
          </w:rPr>
          <w:t>Local Vocabulary</w:t>
        </w:r>
        <w:r w:rsidR="00726382">
          <w:rPr>
            <w:noProof/>
            <w:webHidden/>
          </w:rPr>
          <w:tab/>
        </w:r>
        <w:r w:rsidR="00726382">
          <w:rPr>
            <w:noProof/>
            <w:webHidden/>
          </w:rPr>
          <w:fldChar w:fldCharType="begin"/>
        </w:r>
        <w:r w:rsidR="00726382">
          <w:rPr>
            <w:noProof/>
            <w:webHidden/>
          </w:rPr>
          <w:instrText xml:space="preserve"> PAGEREF _Toc365029071 \h </w:instrText>
        </w:r>
        <w:r w:rsidR="00726382">
          <w:rPr>
            <w:noProof/>
            <w:webHidden/>
          </w:rPr>
        </w:r>
        <w:r w:rsidR="00726382">
          <w:rPr>
            <w:noProof/>
            <w:webHidden/>
          </w:rPr>
          <w:fldChar w:fldCharType="separate"/>
        </w:r>
        <w:r w:rsidR="00D3356D">
          <w:rPr>
            <w:noProof/>
            <w:webHidden/>
          </w:rPr>
          <w:t>11</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2" w:history="1">
        <w:r w:rsidR="00726382" w:rsidRPr="00393AB2">
          <w:rPr>
            <w:rStyle w:val="Hyperlink"/>
            <w:noProof/>
          </w:rPr>
          <w:t>Change Set 8:</w:t>
        </w:r>
        <w:r w:rsidR="00726382">
          <w:rPr>
            <w:rFonts w:eastAsiaTheme="minorEastAsia"/>
            <w:b w:val="0"/>
            <w:bCs w:val="0"/>
            <w:noProof/>
            <w:sz w:val="22"/>
            <w:szCs w:val="22"/>
          </w:rPr>
          <w:tab/>
        </w:r>
        <w:r w:rsidR="00726382" w:rsidRPr="00393AB2">
          <w:rPr>
            <w:rStyle w:val="Hyperlink"/>
            <w:noProof/>
          </w:rPr>
          <w:t>NDR &amp; MPD Rule References</w:t>
        </w:r>
        <w:r w:rsidR="00726382">
          <w:rPr>
            <w:noProof/>
            <w:webHidden/>
          </w:rPr>
          <w:tab/>
        </w:r>
        <w:r w:rsidR="00726382">
          <w:rPr>
            <w:noProof/>
            <w:webHidden/>
          </w:rPr>
          <w:fldChar w:fldCharType="begin"/>
        </w:r>
        <w:r w:rsidR="00726382">
          <w:rPr>
            <w:noProof/>
            <w:webHidden/>
          </w:rPr>
          <w:instrText xml:space="preserve"> PAGEREF _Toc365029072 \h </w:instrText>
        </w:r>
        <w:r w:rsidR="00726382">
          <w:rPr>
            <w:noProof/>
            <w:webHidden/>
          </w:rPr>
        </w:r>
        <w:r w:rsidR="00726382">
          <w:rPr>
            <w:noProof/>
            <w:webHidden/>
          </w:rPr>
          <w:fldChar w:fldCharType="separate"/>
        </w:r>
        <w:r w:rsidR="00D3356D">
          <w:rPr>
            <w:noProof/>
            <w:webHidden/>
          </w:rPr>
          <w:t>12</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3" w:history="1">
        <w:r w:rsidR="00726382" w:rsidRPr="00393AB2">
          <w:rPr>
            <w:rStyle w:val="Hyperlink"/>
            <w:noProof/>
          </w:rPr>
          <w:t>Change Set 9:</w:t>
        </w:r>
        <w:r w:rsidR="00726382">
          <w:rPr>
            <w:rFonts w:eastAsiaTheme="minorEastAsia"/>
            <w:b w:val="0"/>
            <w:bCs w:val="0"/>
            <w:noProof/>
            <w:sz w:val="22"/>
            <w:szCs w:val="22"/>
          </w:rPr>
          <w:tab/>
        </w:r>
        <w:r w:rsidR="00726382" w:rsidRPr="00393AB2">
          <w:rPr>
            <w:rStyle w:val="Hyperlink"/>
            <w:noProof/>
          </w:rPr>
          <w:t>Updated Reference Models</w:t>
        </w:r>
        <w:r w:rsidR="00726382">
          <w:rPr>
            <w:noProof/>
            <w:webHidden/>
          </w:rPr>
          <w:tab/>
        </w:r>
        <w:r w:rsidR="00726382">
          <w:rPr>
            <w:noProof/>
            <w:webHidden/>
          </w:rPr>
          <w:fldChar w:fldCharType="begin"/>
        </w:r>
        <w:r w:rsidR="00726382">
          <w:rPr>
            <w:noProof/>
            <w:webHidden/>
          </w:rPr>
          <w:instrText xml:space="preserve"> PAGEREF _Toc365029073 \h </w:instrText>
        </w:r>
        <w:r w:rsidR="00726382">
          <w:rPr>
            <w:noProof/>
            <w:webHidden/>
          </w:rPr>
        </w:r>
        <w:r w:rsidR="00726382">
          <w:rPr>
            <w:noProof/>
            <w:webHidden/>
          </w:rPr>
          <w:fldChar w:fldCharType="separate"/>
        </w:r>
        <w:r w:rsidR="00D3356D">
          <w:rPr>
            <w:noProof/>
            <w:webHidden/>
          </w:rPr>
          <w:t>13</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4" w:history="1">
        <w:r w:rsidR="00726382" w:rsidRPr="00393AB2">
          <w:rPr>
            <w:rStyle w:val="Hyperlink"/>
            <w:noProof/>
          </w:rPr>
          <w:t>Change Set 10:</w:t>
        </w:r>
        <w:r w:rsidR="00726382">
          <w:rPr>
            <w:rFonts w:eastAsiaTheme="minorEastAsia"/>
            <w:b w:val="0"/>
            <w:bCs w:val="0"/>
            <w:noProof/>
            <w:sz w:val="22"/>
            <w:szCs w:val="22"/>
          </w:rPr>
          <w:tab/>
        </w:r>
        <w:r w:rsidR="00726382" w:rsidRPr="00393AB2">
          <w:rPr>
            <w:rStyle w:val="Hyperlink"/>
            <w:noProof/>
          </w:rPr>
          <w:t>MPD Restructuring &amp; References</w:t>
        </w:r>
        <w:r w:rsidR="00726382">
          <w:rPr>
            <w:noProof/>
            <w:webHidden/>
          </w:rPr>
          <w:tab/>
        </w:r>
        <w:r w:rsidR="00726382">
          <w:rPr>
            <w:noProof/>
            <w:webHidden/>
          </w:rPr>
          <w:fldChar w:fldCharType="begin"/>
        </w:r>
        <w:r w:rsidR="00726382">
          <w:rPr>
            <w:noProof/>
            <w:webHidden/>
          </w:rPr>
          <w:instrText xml:space="preserve"> PAGEREF _Toc365029074 \h </w:instrText>
        </w:r>
        <w:r w:rsidR="00726382">
          <w:rPr>
            <w:noProof/>
            <w:webHidden/>
          </w:rPr>
        </w:r>
        <w:r w:rsidR="00726382">
          <w:rPr>
            <w:noProof/>
            <w:webHidden/>
          </w:rPr>
          <w:fldChar w:fldCharType="separate"/>
        </w:r>
        <w:r w:rsidR="00D3356D">
          <w:rPr>
            <w:noProof/>
            <w:webHidden/>
          </w:rPr>
          <w:t>14</w:t>
        </w:r>
        <w:r w:rsidR="00726382">
          <w:rPr>
            <w:noProof/>
            <w:webHidden/>
          </w:rPr>
          <w:fldChar w:fldCharType="end"/>
        </w:r>
      </w:hyperlink>
    </w:p>
    <w:p w:rsidR="00726382" w:rsidRDefault="003B6BFC">
      <w:pPr>
        <w:pStyle w:val="TOC2"/>
        <w:tabs>
          <w:tab w:val="left" w:pos="1540"/>
          <w:tab w:val="right" w:pos="9350"/>
        </w:tabs>
        <w:rPr>
          <w:rFonts w:eastAsiaTheme="minorEastAsia"/>
          <w:b w:val="0"/>
          <w:bCs w:val="0"/>
          <w:noProof/>
          <w:sz w:val="22"/>
          <w:szCs w:val="22"/>
        </w:rPr>
      </w:pPr>
      <w:hyperlink w:anchor="_Toc365029075" w:history="1">
        <w:r w:rsidR="00726382" w:rsidRPr="00393AB2">
          <w:rPr>
            <w:rStyle w:val="Hyperlink"/>
            <w:noProof/>
          </w:rPr>
          <w:t>Change Set 11:</w:t>
        </w:r>
        <w:r w:rsidR="00726382">
          <w:rPr>
            <w:rFonts w:eastAsiaTheme="minorEastAsia"/>
            <w:b w:val="0"/>
            <w:bCs w:val="0"/>
            <w:noProof/>
            <w:sz w:val="22"/>
            <w:szCs w:val="22"/>
          </w:rPr>
          <w:tab/>
        </w:r>
        <w:r w:rsidR="00726382" w:rsidRPr="00393AB2">
          <w:rPr>
            <w:rStyle w:val="Hyperlink"/>
            <w:noProof/>
          </w:rPr>
          <w:t>Oasis Catalog</w:t>
        </w:r>
        <w:r w:rsidR="00726382">
          <w:rPr>
            <w:noProof/>
            <w:webHidden/>
          </w:rPr>
          <w:tab/>
        </w:r>
        <w:r w:rsidR="00726382">
          <w:rPr>
            <w:noProof/>
            <w:webHidden/>
          </w:rPr>
          <w:fldChar w:fldCharType="begin"/>
        </w:r>
        <w:r w:rsidR="00726382">
          <w:rPr>
            <w:noProof/>
            <w:webHidden/>
          </w:rPr>
          <w:instrText xml:space="preserve"> PAGEREF _Toc365029075 \h </w:instrText>
        </w:r>
        <w:r w:rsidR="00726382">
          <w:rPr>
            <w:noProof/>
            <w:webHidden/>
          </w:rPr>
        </w:r>
        <w:r w:rsidR="00726382">
          <w:rPr>
            <w:noProof/>
            <w:webHidden/>
          </w:rPr>
          <w:fldChar w:fldCharType="separate"/>
        </w:r>
        <w:r w:rsidR="00D3356D">
          <w:rPr>
            <w:noProof/>
            <w:webHidden/>
          </w:rPr>
          <w:t>16</w:t>
        </w:r>
        <w:r w:rsidR="00726382">
          <w:rPr>
            <w:noProof/>
            <w:webHidden/>
          </w:rPr>
          <w:fldChar w:fldCharType="end"/>
        </w:r>
      </w:hyperlink>
    </w:p>
    <w:p w:rsidR="008307B9" w:rsidRPr="008307B9" w:rsidRDefault="008307B9" w:rsidP="008307B9">
      <w:r>
        <w:fldChar w:fldCharType="end"/>
      </w:r>
    </w:p>
    <w:p w:rsidR="008307B9" w:rsidRDefault="008307B9">
      <w:pPr>
        <w:rPr>
          <w:rFonts w:asciiTheme="majorHAnsi" w:eastAsiaTheme="majorEastAsia" w:hAnsiTheme="majorHAnsi" w:cstheme="majorBidi"/>
          <w:b/>
          <w:bCs/>
          <w:color w:val="4F81BD" w:themeColor="accent1"/>
          <w:sz w:val="26"/>
          <w:szCs w:val="26"/>
        </w:rPr>
      </w:pPr>
      <w:r>
        <w:br w:type="page"/>
      </w:r>
    </w:p>
    <w:p w:rsidR="00B07C30" w:rsidRPr="00A20111" w:rsidRDefault="00703C7E" w:rsidP="00633967">
      <w:pPr>
        <w:pStyle w:val="Heading2"/>
      </w:pPr>
      <w:bookmarkStart w:id="2" w:name="_Toc365029065"/>
      <w:bookmarkStart w:id="3" w:name="OLE_LINK1"/>
      <w:r w:rsidRPr="00A20111">
        <w:lastRenderedPageBreak/>
        <w:t xml:space="preserve">Unified </w:t>
      </w:r>
      <w:r w:rsidR="00B07C30" w:rsidRPr="00A20111">
        <w:t xml:space="preserve">Reference </w:t>
      </w:r>
      <w:r w:rsidRPr="00A20111">
        <w:t>&amp; Content</w:t>
      </w:r>
      <w:bookmarkEnd w:id="2"/>
    </w:p>
    <w:bookmarkEnd w:id="3"/>
    <w:p w:rsidR="00B07C30" w:rsidRDefault="00B07C30" w:rsidP="00B07C30">
      <w:pPr>
        <w:pStyle w:val="Heading3"/>
      </w:pPr>
      <w:r>
        <w:t>Summary</w:t>
      </w:r>
    </w:p>
    <w:p w:rsidR="00B07C30" w:rsidRDefault="00B07C30" w:rsidP="00B07C30">
      <w:r>
        <w:t>NIEM-3 no longer recognizes any distinction in the schema between containment</w:t>
      </w:r>
      <w:r w:rsidR="00703C7E">
        <w:t xml:space="preserve"> (content)</w:t>
      </w:r>
      <w:r>
        <w:t xml:space="preserve"> and reference</w:t>
      </w:r>
      <w:r w:rsidR="00D36898">
        <w:t xml:space="preserve"> and uses a NIEM specific mechanism to support reference</w:t>
      </w:r>
      <w:r>
        <w:t>.  In NIEM-UML-2, UML aggregation (black or white diamond) was used to express aggregation.</w:t>
      </w:r>
    </w:p>
    <w:p w:rsidR="00E42120" w:rsidRPr="00B07C30" w:rsidRDefault="00E42120" w:rsidP="00B07C30">
      <w:r>
        <w:t xml:space="preserve">In addition, </w:t>
      </w:r>
      <w:r w:rsidR="00E678EA">
        <w:t>allowing for NIEM-3’s unique mechanism for references requires that any reference specified as “nil”. Therefor if reference is to be allowed, so must nil.</w:t>
      </w:r>
    </w:p>
    <w:p w:rsidR="00B07C30" w:rsidRDefault="00B07C30" w:rsidP="00B07C30">
      <w:pPr>
        <w:pStyle w:val="Heading3"/>
      </w:pPr>
      <w:r>
        <w:t xml:space="preserve">Status: </w:t>
      </w:r>
      <w:r w:rsidR="00E678EA">
        <w:t>In progress</w:t>
      </w:r>
    </w:p>
    <w:p w:rsidR="00B07C30" w:rsidRDefault="00B07C30" w:rsidP="00B07C30">
      <w:pPr>
        <w:pStyle w:val="Heading3"/>
      </w:pPr>
      <w:r>
        <w:t>Impact</w:t>
      </w:r>
    </w:p>
    <w:p w:rsidR="00B07C30" w:rsidRPr="00B07C30" w:rsidRDefault="00B07C30" w:rsidP="00B07C30">
      <w:r>
        <w:t>NIEM-UML-2 models no longer mean the same thing as they did. In addition, there is no way (without business rules) to express that an element must be contained or by reference.</w:t>
      </w:r>
    </w:p>
    <w:p w:rsidR="00D3356D" w:rsidRDefault="00D3356D" w:rsidP="00D3356D">
      <w:pPr>
        <w:pStyle w:val="Heading3"/>
      </w:pPr>
      <w:r>
        <w:t xml:space="preserve">Resolution for </w:t>
      </w:r>
      <w:r w:rsidR="00161D19">
        <w:t>Alpha-1</w:t>
      </w:r>
      <w:r>
        <w:t xml:space="preserve">: Option 3, Ignore aggregation. </w:t>
      </w:r>
    </w:p>
    <w:p w:rsidR="00B07C30" w:rsidRDefault="00B07C30" w:rsidP="00B07C30">
      <w:pPr>
        <w:pStyle w:val="Heading3"/>
      </w:pPr>
      <w:r>
        <w:t>Resolution Option</w:t>
      </w:r>
      <w:r w:rsidR="00CE4DD0">
        <w:t xml:space="preserve"> 1</w:t>
      </w:r>
    </w:p>
    <w:p w:rsidR="00B07C30" w:rsidRDefault="00B07C30" w:rsidP="00B07C30">
      <w:r>
        <w:t>UML</w:t>
      </w:r>
      <w:r w:rsidR="00DB4CC8">
        <w:t xml:space="preserve"> aggregation</w:t>
      </w:r>
      <w:r>
        <w:t xml:space="preserve"> will still be available in the NIEM PIM but will not impact the schema. Schematron artifacts </w:t>
      </w:r>
      <w:r w:rsidR="00AE18E2">
        <w:t>will</w:t>
      </w:r>
      <w:r>
        <w:t xml:space="preserve"> be generated to express aggregation constraints.</w:t>
      </w:r>
      <w:r w:rsidR="00E678EA">
        <w:t xml:space="preserve"> If aggregation is set for an element, Schematron will be used to disallow use of reference. Note that this does not provide a way to dis-allow a composite – but this seems less of an issue for users.</w:t>
      </w:r>
      <w:r w:rsidR="00D36898">
        <w:t xml:space="preserve"> All non-aggregations would imply </w:t>
      </w:r>
      <w:r w:rsidR="00F550C6">
        <w:t>“nil” as a legal value</w:t>
      </w:r>
      <w:r w:rsidR="00D36898">
        <w:t>.</w:t>
      </w:r>
    </w:p>
    <w:p w:rsidR="00AE18E2" w:rsidRDefault="00AE18E2" w:rsidP="00B07C30">
      <w:r>
        <w:t xml:space="preserve">In addition, UML aggregation would follow UML semantics and require that any aggregated element must be owned by exactly one instance of the aggregating type.  </w:t>
      </w:r>
    </w:p>
    <w:p w:rsidR="00141F2E" w:rsidRDefault="00141F2E" w:rsidP="00B07C30">
      <w:r>
        <w:t>For conversion from NIEM-2 to NIEM-3, all aggregation should probably be removed except for where the target is a data type.</w:t>
      </w:r>
    </w:p>
    <w:p w:rsidR="00162359" w:rsidRDefault="00162359" w:rsidP="00B07C30">
      <w:pPr>
        <w:rPr>
          <w:b/>
        </w:rPr>
      </w:pPr>
      <w:r w:rsidRPr="00162359">
        <w:rPr>
          <w:b/>
        </w:rPr>
        <w:t>This resolution will be tentative until the issue is socialized with the NIEM-3 team. No action will be taken in the profile</w:t>
      </w:r>
      <w:r w:rsidR="00AE18E2">
        <w:rPr>
          <w:b/>
        </w:rPr>
        <w:t xml:space="preserve"> at this time</w:t>
      </w:r>
      <w:r w:rsidRPr="00162359">
        <w:rPr>
          <w:b/>
        </w:rPr>
        <w:t>.</w:t>
      </w:r>
    </w:p>
    <w:p w:rsidR="00CE4DD0" w:rsidRDefault="00CE4DD0" w:rsidP="00CE4DD0">
      <w:pPr>
        <w:pStyle w:val="Heading3"/>
      </w:pPr>
      <w:r>
        <w:t>Resolution Option 2</w:t>
      </w:r>
    </w:p>
    <w:p w:rsidR="00CE4DD0" w:rsidRDefault="00CE4DD0" w:rsidP="00CE4DD0">
      <w:r>
        <w:t>UML will still be available in the NIEM PIM but will not impact the schema. Schematron artifacts may, optionally, be generated to express aggregation constraints. Aggregation kind will map to the composition constraints as follows:</w:t>
      </w:r>
    </w:p>
    <w:p w:rsidR="00CE4DD0" w:rsidRDefault="00CE4DD0" w:rsidP="00CE4DD0">
      <w:pPr>
        <w:pStyle w:val="ListParagraph"/>
        <w:numPr>
          <w:ilvl w:val="0"/>
          <w:numId w:val="6"/>
        </w:numPr>
      </w:pPr>
      <w:r>
        <w:t>None = reference required</w:t>
      </w:r>
    </w:p>
    <w:p w:rsidR="00CE4DD0" w:rsidRDefault="00CE4DD0" w:rsidP="00CE4DD0">
      <w:pPr>
        <w:pStyle w:val="ListParagraph"/>
        <w:numPr>
          <w:ilvl w:val="0"/>
          <w:numId w:val="6"/>
        </w:numPr>
      </w:pPr>
      <w:r>
        <w:t>Shared=Reference/composite optional (NIEM Default)</w:t>
      </w:r>
    </w:p>
    <w:p w:rsidR="00CE4DD0" w:rsidRDefault="00CE4DD0" w:rsidP="00CE4DD0">
      <w:pPr>
        <w:pStyle w:val="ListParagraph"/>
        <w:numPr>
          <w:ilvl w:val="0"/>
          <w:numId w:val="6"/>
        </w:numPr>
      </w:pPr>
      <w:r>
        <w:t>Composite=Composition required</w:t>
      </w:r>
    </w:p>
    <w:p w:rsidR="00CE4DD0" w:rsidRDefault="00CE4DD0" w:rsidP="00CE4DD0">
      <w:r>
        <w:t>Issue: Default of “Shared (open diamond) is not standard or intuitive use of UML</w:t>
      </w:r>
    </w:p>
    <w:p w:rsidR="00CE4DD0" w:rsidRDefault="00CE4DD0" w:rsidP="00CE4DD0">
      <w:pPr>
        <w:pStyle w:val="Heading3"/>
      </w:pPr>
      <w:r>
        <w:lastRenderedPageBreak/>
        <w:t>Resolution Option 2</w:t>
      </w:r>
    </w:p>
    <w:p w:rsidR="00CE4DD0" w:rsidRDefault="00CE4DD0" w:rsidP="00CE4DD0">
      <w:r>
        <w:t xml:space="preserve">Ignore </w:t>
      </w:r>
      <w:proofErr w:type="spellStart"/>
      <w:r>
        <w:t>AggregationKind</w:t>
      </w:r>
      <w:proofErr w:type="spellEnd"/>
    </w:p>
    <w:p w:rsidR="00CE4DD0" w:rsidRPr="00162359" w:rsidRDefault="00CE4DD0" w:rsidP="00B07C30">
      <w:pPr>
        <w:rPr>
          <w:b/>
        </w:rPr>
      </w:pPr>
    </w:p>
    <w:p w:rsidR="00E678EA" w:rsidRDefault="00E678EA" w:rsidP="00E678EA">
      <w:pPr>
        <w:pStyle w:val="Heading4"/>
      </w:pPr>
      <w:r>
        <w:t>Profile Impact</w:t>
      </w:r>
    </w:p>
    <w:p w:rsidR="00E678EA" w:rsidRPr="00E678EA" w:rsidRDefault="00E678EA" w:rsidP="00E678EA">
      <w:proofErr w:type="gramStart"/>
      <w:r>
        <w:t>Documentation only, no change to machine readable profile.</w:t>
      </w:r>
      <w:proofErr w:type="gramEnd"/>
    </w:p>
    <w:p w:rsidR="00E678EA" w:rsidRDefault="00E678EA" w:rsidP="00E678EA">
      <w:pPr>
        <w:pStyle w:val="Heading4"/>
      </w:pPr>
      <w:r>
        <w:t>QVT Impact</w:t>
      </w:r>
    </w:p>
    <w:p w:rsidR="00E678EA" w:rsidRDefault="00E678EA" w:rsidP="00E678EA">
      <w:r>
        <w:t>Remove schema generation for aggregation (easy). Add Schematron support (substantial).</w:t>
      </w:r>
    </w:p>
    <w:p w:rsidR="00703C7E" w:rsidRDefault="00703C7E" w:rsidP="00E678EA">
      <w:r>
        <w:t>Remove support for Reference types and the associated naming conventions.</w:t>
      </w:r>
    </w:p>
    <w:p w:rsidR="00914B05" w:rsidRDefault="00914B05" w:rsidP="00914B05">
      <w:pPr>
        <w:pStyle w:val="Heading4"/>
      </w:pPr>
      <w:r>
        <w:t>Example</w:t>
      </w:r>
    </w:p>
    <w:p w:rsidR="00D712B4" w:rsidRPr="00D712B4" w:rsidRDefault="00D712B4" w:rsidP="00D712B4">
      <w:r>
        <w:t>TDB</w:t>
      </w:r>
    </w:p>
    <w:p w:rsidR="00E678EA" w:rsidRDefault="00E678EA">
      <w:pPr>
        <w:rPr>
          <w:rFonts w:asciiTheme="majorHAnsi" w:eastAsiaTheme="majorEastAsia" w:hAnsiTheme="majorHAnsi" w:cstheme="majorBidi"/>
          <w:b/>
          <w:bCs/>
          <w:color w:val="4F81BD" w:themeColor="accent1"/>
          <w:sz w:val="26"/>
          <w:szCs w:val="26"/>
        </w:rPr>
      </w:pPr>
      <w:r>
        <w:br w:type="page"/>
      </w:r>
    </w:p>
    <w:p w:rsidR="00B07C30" w:rsidRDefault="005544E9" w:rsidP="00633967">
      <w:pPr>
        <w:pStyle w:val="Heading2"/>
      </w:pPr>
      <w:bookmarkStart w:id="4" w:name="_Toc365029066"/>
      <w:r>
        <w:lastRenderedPageBreak/>
        <w:t>NIEM-3 Augmentations</w:t>
      </w:r>
      <w:bookmarkEnd w:id="4"/>
    </w:p>
    <w:p w:rsidR="00B07C30" w:rsidRDefault="00B07C30" w:rsidP="00B07C30">
      <w:pPr>
        <w:pStyle w:val="Heading3"/>
      </w:pPr>
      <w:r>
        <w:t>Summary</w:t>
      </w:r>
    </w:p>
    <w:p w:rsidR="005544E9" w:rsidRDefault="005544E9" w:rsidP="005544E9">
      <w:r>
        <w:t xml:space="preserve">The </w:t>
      </w:r>
      <w:proofErr w:type="gramStart"/>
      <w:r>
        <w:t>changes to the concept and representation of augmentations is</w:t>
      </w:r>
      <w:proofErr w:type="gramEnd"/>
      <w:r>
        <w:t xml:space="preserve"> substantial. In NIEM-2 it was expected that a class using an augmentation extended some (augmented) base class and had a property for each augmentation. In NIEM-3 no such extension or properties of augmented classes exist. Instead, substitution groups are used to add augmentations to a type, the type is augmented “in place” without an extension and there is no additional property in an augmented class. Each class that may have augmentations defines a substitution group head and each augmentation can substitute for that head.</w:t>
      </w:r>
    </w:p>
    <w:p w:rsidR="005544E9" w:rsidRDefault="005544E9" w:rsidP="005544E9">
      <w:r>
        <w:t>The fundamental changes are summarized as follows:</w:t>
      </w:r>
    </w:p>
    <w:p w:rsidR="005544E9" w:rsidRDefault="005544E9" w:rsidP="005544E9">
      <w:pPr>
        <w:pStyle w:val="ListParagraph"/>
        <w:numPr>
          <w:ilvl w:val="0"/>
          <w:numId w:val="1"/>
        </w:numPr>
      </w:pPr>
      <w:r>
        <w:t>The mere fact of defining an augmentation type implicitly allows it to augment an instance of another class</w:t>
      </w:r>
    </w:p>
    <w:p w:rsidR="005544E9" w:rsidRDefault="005544E9" w:rsidP="005544E9">
      <w:pPr>
        <w:pStyle w:val="ListParagraph"/>
        <w:numPr>
          <w:ilvl w:val="0"/>
          <w:numId w:val="1"/>
        </w:numPr>
      </w:pPr>
      <w:r>
        <w:t>The set of classes it may augment is controlled by the substitution group property (what it can substitute for)</w:t>
      </w:r>
    </w:p>
    <w:p w:rsidR="005544E9" w:rsidRDefault="005544E9" w:rsidP="005544E9">
      <w:pPr>
        <w:pStyle w:val="ListParagraph"/>
        <w:numPr>
          <w:ilvl w:val="0"/>
          <w:numId w:val="1"/>
        </w:numPr>
      </w:pPr>
      <w:r>
        <w:t>A substitution can be a class or a property</w:t>
      </w:r>
    </w:p>
    <w:p w:rsidR="00672513" w:rsidRDefault="00672513" w:rsidP="005544E9">
      <w:pPr>
        <w:pStyle w:val="ListParagraph"/>
        <w:numPr>
          <w:ilvl w:val="0"/>
          <w:numId w:val="1"/>
        </w:numPr>
      </w:pPr>
      <w:r>
        <w:t>There is no longer a way to specify the cardinality of an augmentation</w:t>
      </w:r>
    </w:p>
    <w:p w:rsidR="00B07C30" w:rsidRDefault="00B07C30" w:rsidP="00B07C30">
      <w:pPr>
        <w:pStyle w:val="Heading3"/>
      </w:pPr>
      <w:r>
        <w:t>Status</w:t>
      </w:r>
      <w:r w:rsidR="005544E9">
        <w:t>: In progress</w:t>
      </w:r>
    </w:p>
    <w:p w:rsidR="00AE18E2" w:rsidRDefault="00AE18E2" w:rsidP="00B07C30">
      <w:pPr>
        <w:pStyle w:val="Heading3"/>
      </w:pPr>
      <w:r>
        <w:t>Questions</w:t>
      </w:r>
    </w:p>
    <w:p w:rsidR="00AE18E2" w:rsidRDefault="00AE18E2" w:rsidP="00AE18E2">
      <w:r>
        <w:t xml:space="preserve">It is not clear if the “old” way of using augmentations (using an extension and a property) is still legal, is legal but not </w:t>
      </w:r>
      <w:r w:rsidR="002523EE">
        <w:t>recommended</w:t>
      </w:r>
      <w:r>
        <w:t xml:space="preserve"> or is illegal.  How </w:t>
      </w:r>
      <w:proofErr w:type="gramStart"/>
      <w:r>
        <w:t>should existing models should</w:t>
      </w:r>
      <w:proofErr w:type="gramEnd"/>
      <w:r>
        <w:t xml:space="preserve"> be changed?</w:t>
      </w:r>
    </w:p>
    <w:p w:rsidR="00B07C30" w:rsidRDefault="00B07C30" w:rsidP="00B07C30">
      <w:pPr>
        <w:pStyle w:val="Heading3"/>
      </w:pPr>
      <w:r>
        <w:t>Impact</w:t>
      </w:r>
    </w:p>
    <w:p w:rsidR="00AE18E2" w:rsidRDefault="005544E9" w:rsidP="005544E9">
      <w:r>
        <w:t xml:space="preserve">All NIEM models (XML and UML) using augmentations will require change. The semantics of augmentations in UML will also change. </w:t>
      </w:r>
    </w:p>
    <w:p w:rsidR="005544E9" w:rsidRPr="005544E9" w:rsidRDefault="005544E9" w:rsidP="005544E9">
      <w:r>
        <w:t>Augmentations in NIEM-UML involve &lt;</w:t>
      </w:r>
      <w:r w:rsidR="00F60600">
        <w:t>&lt;</w:t>
      </w:r>
      <w:proofErr w:type="spellStart"/>
      <w:r>
        <w:t>AugmentationType</w:t>
      </w:r>
      <w:proofErr w:type="spellEnd"/>
      <w:r w:rsidR="00F60600">
        <w:t>&gt;</w:t>
      </w:r>
      <w:r>
        <w:t>&gt; and &lt;</w:t>
      </w:r>
      <w:r w:rsidR="00F60600">
        <w:t>&lt;</w:t>
      </w:r>
      <w:r>
        <w:t>Augme</w:t>
      </w:r>
      <w:r w:rsidR="00AE18E2">
        <w:t>nts</w:t>
      </w:r>
      <w:r w:rsidR="00F60600">
        <w:t>&gt;</w:t>
      </w:r>
      <w:r>
        <w:t>&gt; stereotypes. In addition, a class may inherit multiple augmentation types which then correspond to augmentation elements. Augmentation elements may also be directly defined.</w:t>
      </w:r>
    </w:p>
    <w:p w:rsidR="00B07C30" w:rsidRDefault="00B07C30" w:rsidP="00B07C30">
      <w:pPr>
        <w:pStyle w:val="Heading3"/>
      </w:pPr>
      <w:r>
        <w:t>Resolution Option</w:t>
      </w:r>
    </w:p>
    <w:p w:rsidR="005544E9" w:rsidRDefault="005544E9" w:rsidP="005544E9">
      <w:r>
        <w:t>The following changes would support NIEM-3</w:t>
      </w:r>
    </w:p>
    <w:p w:rsidR="005544E9" w:rsidRDefault="005544E9" w:rsidP="005544E9">
      <w:pPr>
        <w:pStyle w:val="ListParagraph"/>
        <w:numPr>
          <w:ilvl w:val="0"/>
          <w:numId w:val="2"/>
        </w:numPr>
      </w:pPr>
      <w:r>
        <w:t>A type marked as &lt;&lt;</w:t>
      </w:r>
      <w:proofErr w:type="spellStart"/>
      <w:r>
        <w:t>AugmetnationType</w:t>
      </w:r>
      <w:proofErr w:type="spellEnd"/>
      <w:r>
        <w:t xml:space="preserve">&gt;&gt; would implicitly be able to augment </w:t>
      </w:r>
      <w:r w:rsidR="00914B05">
        <w:t>any &lt;&lt;</w:t>
      </w:r>
      <w:proofErr w:type="spellStart"/>
      <w:r w:rsidR="00914B05">
        <w:t>ObjectType</w:t>
      </w:r>
      <w:proofErr w:type="spellEnd"/>
      <w:r w:rsidR="00914B05">
        <w:t>&gt;&gt; or &lt;&lt;</w:t>
      </w:r>
      <w:proofErr w:type="spellStart"/>
      <w:r w:rsidR="00914B05">
        <w:t>AssociationType</w:t>
      </w:r>
      <w:proofErr w:type="spellEnd"/>
      <w:r w:rsidR="00914B05">
        <w:t>&gt;&gt;.</w:t>
      </w:r>
    </w:p>
    <w:p w:rsidR="00914B05" w:rsidRDefault="00914B05" w:rsidP="005544E9">
      <w:pPr>
        <w:pStyle w:val="ListParagraph"/>
        <w:numPr>
          <w:ilvl w:val="0"/>
          <w:numId w:val="2"/>
        </w:numPr>
      </w:pPr>
      <w:r>
        <w:t>The set of classes an &lt;&lt;</w:t>
      </w:r>
      <w:proofErr w:type="spellStart"/>
      <w:r>
        <w:t>AugmentationType</w:t>
      </w:r>
      <w:proofErr w:type="spellEnd"/>
      <w:r>
        <w:t xml:space="preserve">&gt;&gt; may augment </w:t>
      </w:r>
      <w:r w:rsidR="00CE4DD0">
        <w:t xml:space="preserve">(the substitution head) </w:t>
      </w:r>
      <w:r>
        <w:t>may be specified using &lt;&lt;Augments&gt;&gt;, which would map to the definition of the substitution group. If no &lt;&lt;Augments&gt;&gt; is specified, the global augmentation group head would be used.</w:t>
      </w:r>
    </w:p>
    <w:p w:rsidR="00AE18E2" w:rsidRDefault="00AE18E2" w:rsidP="00AE18E2">
      <w:pPr>
        <w:pStyle w:val="ListParagraph"/>
        <w:numPr>
          <w:ilvl w:val="0"/>
          <w:numId w:val="2"/>
        </w:numPr>
      </w:pPr>
      <w:r>
        <w:t>Inheriting an &lt;&lt;</w:t>
      </w:r>
      <w:proofErr w:type="spellStart"/>
      <w:r>
        <w:t>AugmentationType</w:t>
      </w:r>
      <w:proofErr w:type="spellEnd"/>
      <w:r>
        <w:t>&gt; will have the effect of generating a Schematron constraint that exactly one instance of the augmentation will augment each instance of the inheriting class.</w:t>
      </w:r>
    </w:p>
    <w:p w:rsidR="00914B05" w:rsidRDefault="00914B05" w:rsidP="005544E9">
      <w:pPr>
        <w:pStyle w:val="ListParagraph"/>
        <w:numPr>
          <w:ilvl w:val="0"/>
          <w:numId w:val="2"/>
        </w:numPr>
      </w:pPr>
      <w:r>
        <w:lastRenderedPageBreak/>
        <w:t>An &lt;&lt;</w:t>
      </w:r>
      <w:proofErr w:type="spellStart"/>
      <w:r>
        <w:t>AugmentationType</w:t>
      </w:r>
      <w:proofErr w:type="spellEnd"/>
      <w:r>
        <w:t>&gt;&gt; may also be marked as a &lt;&lt;</w:t>
      </w:r>
      <w:proofErr w:type="spellStart"/>
      <w:r>
        <w:t>PropertyHolder</w:t>
      </w:r>
      <w:proofErr w:type="spellEnd"/>
      <w:r>
        <w:t>&gt;&gt;.  This would have the effect of defining each of the contained properties as being individually substitutable for the subject substitution group head</w:t>
      </w:r>
      <w:r w:rsidR="00AE18E2">
        <w:t>.</w:t>
      </w:r>
    </w:p>
    <w:p w:rsidR="00D14966" w:rsidRDefault="00D14966" w:rsidP="00D14966">
      <w:pPr>
        <w:pStyle w:val="ListParagraph"/>
        <w:numPr>
          <w:ilvl w:val="0"/>
          <w:numId w:val="2"/>
        </w:numPr>
      </w:pPr>
      <w:r>
        <w:t xml:space="preserve">All object and association types defined in UML </w:t>
      </w:r>
      <w:r w:rsidR="002523EE">
        <w:t xml:space="preserve">will </w:t>
      </w:r>
      <w:r>
        <w:t>generate an augmentation point (A PSM option could be added to suppress this, but always producing it is in keeping with the recommendation)</w:t>
      </w:r>
      <w:r w:rsidR="002523EE">
        <w:t>.</w:t>
      </w:r>
    </w:p>
    <w:p w:rsidR="00072884" w:rsidRDefault="00980595" w:rsidP="00D14966">
      <w:pPr>
        <w:pStyle w:val="ListParagraph"/>
        <w:numPr>
          <w:ilvl w:val="0"/>
          <w:numId w:val="2"/>
        </w:numPr>
      </w:pPr>
      <w:r>
        <w:t>[TBD</w:t>
      </w:r>
      <w:r w:rsidR="00161D19">
        <w:t xml:space="preserve"> – not included in alpha-1</w:t>
      </w:r>
      <w:r>
        <w:t>]</w:t>
      </w:r>
      <w:r w:rsidR="00072884">
        <w:t xml:space="preserve">Each augmentation would also generate a single property referencing the </w:t>
      </w:r>
      <w:proofErr w:type="gramStart"/>
      <w:r w:rsidR="00072884">
        <w:t>augmentation,</w:t>
      </w:r>
      <w:proofErr w:type="gramEnd"/>
      <w:r w:rsidR="00072884">
        <w:t xml:space="preserve"> these properties would be hidden from the PIM</w:t>
      </w:r>
      <w:r w:rsidR="002523EE">
        <w:t xml:space="preserve"> and use the standard naming convention.  If additional reference properties are allowed</w:t>
      </w:r>
      <w:r w:rsidR="00072884">
        <w:t xml:space="preserve"> (</w:t>
      </w:r>
      <w:r w:rsidR="00072884" w:rsidRPr="00072884">
        <w:rPr>
          <w:b/>
        </w:rPr>
        <w:t>Pending resolution of recommended NDR rule</w:t>
      </w:r>
      <w:r w:rsidR="00072884">
        <w:rPr>
          <w:b/>
        </w:rPr>
        <w:t xml:space="preserve"> #15</w:t>
      </w:r>
      <w:r w:rsidR="00072884">
        <w:t>)</w:t>
      </w:r>
      <w:r w:rsidR="002523EE">
        <w:t>, each such property will be included in a single &lt;&lt;</w:t>
      </w:r>
      <w:proofErr w:type="spellStart"/>
      <w:r w:rsidR="002523EE">
        <w:t>PropertyHolder</w:t>
      </w:r>
      <w:proofErr w:type="spellEnd"/>
      <w:r w:rsidR="002523EE">
        <w:t>&gt;&gt; for the namespace.</w:t>
      </w:r>
    </w:p>
    <w:p w:rsidR="000E06FB" w:rsidRDefault="000E06FB" w:rsidP="000E06FB">
      <w:r>
        <w:t>For conversion from NIEM-2 – not sure yet how to handle this (depends on the legality of the legacy structure).</w:t>
      </w:r>
    </w:p>
    <w:p w:rsidR="00D3356D" w:rsidRDefault="00D3356D" w:rsidP="00914B05">
      <w:pPr>
        <w:pStyle w:val="Heading4"/>
      </w:pPr>
      <w:r>
        <w:t>Open Questions</w:t>
      </w:r>
    </w:p>
    <w:p w:rsidR="00D3356D" w:rsidRPr="00D3356D" w:rsidRDefault="00D3356D" w:rsidP="00061DCE">
      <w:r>
        <w:t xml:space="preserve">Handling of restrictions: Can a restriction define new properties (that are substitutes of an augmentation point)? Can any property be added to a restriction in this </w:t>
      </w:r>
      <w:proofErr w:type="gramStart"/>
      <w:r>
        <w:t>way.</w:t>
      </w:r>
      <w:proofErr w:type="gramEnd"/>
      <w:r>
        <w:t xml:space="preserve"> Would restrictions ever include the </w:t>
      </w:r>
      <w:proofErr w:type="spellStart"/>
      <w:r>
        <w:t>augmentationpoint</w:t>
      </w:r>
      <w:proofErr w:type="spellEnd"/>
      <w:r>
        <w:t xml:space="preserve"> head?</w:t>
      </w:r>
    </w:p>
    <w:p w:rsidR="00914B05" w:rsidRDefault="00914B05" w:rsidP="00914B05">
      <w:pPr>
        <w:pStyle w:val="Heading4"/>
      </w:pPr>
      <w:r>
        <w:t>Profile Impact</w:t>
      </w:r>
    </w:p>
    <w:p w:rsidR="00914B05" w:rsidRPr="00E678EA" w:rsidRDefault="002523EE" w:rsidP="00914B05">
      <w:proofErr w:type="gramStart"/>
      <w:r>
        <w:t>Documentation, examples</w:t>
      </w:r>
      <w:r w:rsidR="00914B05">
        <w:t>.</w:t>
      </w:r>
      <w:proofErr w:type="gramEnd"/>
      <w:r w:rsidR="00914B05">
        <w:t xml:space="preserve"> However, the interpretation of a NIEM-UML would be different from NIEM-2 to NIEM-3. This may suggest it would be preferable to add a new stereotype for the new NIEM-3 and deprecate the old one, perhaps the old one could still be supported as legacy</w:t>
      </w:r>
      <w:r w:rsidR="00B42862">
        <w:t xml:space="preserve"> (interpretation TBD)</w:t>
      </w:r>
      <w:r w:rsidR="00914B05">
        <w:t>.</w:t>
      </w:r>
    </w:p>
    <w:p w:rsidR="00914B05" w:rsidRDefault="00914B05" w:rsidP="00914B05">
      <w:pPr>
        <w:pStyle w:val="Heading4"/>
      </w:pPr>
      <w:r>
        <w:t>QVT Impact</w:t>
      </w:r>
    </w:p>
    <w:p w:rsidR="00914B05" w:rsidRDefault="00914B05" w:rsidP="00914B05">
      <w:r>
        <w:t>The QVT would be substantially different</w:t>
      </w:r>
    </w:p>
    <w:p w:rsidR="00D712B4" w:rsidRDefault="00D712B4" w:rsidP="00D712B4">
      <w:pPr>
        <w:pStyle w:val="Heading4"/>
      </w:pPr>
      <w:r>
        <w:t>Example</w:t>
      </w:r>
    </w:p>
    <w:p w:rsidR="00D712B4" w:rsidRPr="00D712B4" w:rsidRDefault="00D712B4" w:rsidP="00D712B4">
      <w:r>
        <w:t>TBD</w:t>
      </w:r>
    </w:p>
    <w:p w:rsidR="00D712B4" w:rsidRDefault="00D712B4" w:rsidP="00914B05"/>
    <w:p w:rsidR="00914B05" w:rsidRPr="005544E9" w:rsidRDefault="00914B05" w:rsidP="00914B05"/>
    <w:p w:rsidR="00B5304D" w:rsidRDefault="00B5304D">
      <w:pPr>
        <w:rPr>
          <w:rFonts w:asciiTheme="majorHAnsi" w:eastAsiaTheme="majorEastAsia" w:hAnsiTheme="majorHAnsi" w:cstheme="majorBidi"/>
          <w:b/>
          <w:bCs/>
          <w:color w:val="4F81BD" w:themeColor="accent1"/>
          <w:sz w:val="26"/>
          <w:szCs w:val="26"/>
        </w:rPr>
      </w:pPr>
      <w:r>
        <w:br w:type="page"/>
      </w:r>
    </w:p>
    <w:p w:rsidR="00B42862" w:rsidRDefault="00703C7E" w:rsidP="00633967">
      <w:pPr>
        <w:pStyle w:val="Heading2"/>
      </w:pPr>
      <w:bookmarkStart w:id="5" w:name="_Toc365029067"/>
      <w:r>
        <w:lastRenderedPageBreak/>
        <w:t>Code list substitution groups</w:t>
      </w:r>
      <w:bookmarkEnd w:id="5"/>
    </w:p>
    <w:p w:rsidR="00B42862" w:rsidRDefault="00B42862" w:rsidP="00B42862">
      <w:pPr>
        <w:pStyle w:val="Heading3"/>
      </w:pPr>
      <w:r>
        <w:t>Summary</w:t>
      </w:r>
    </w:p>
    <w:p w:rsidR="00626328" w:rsidRPr="00626328" w:rsidRDefault="00626328" w:rsidP="00626328">
      <w:r>
        <w:t>Code lists are now expected to define a substitution group where there is an abstract head and different concrete representations of those codes allowed for.</w:t>
      </w:r>
    </w:p>
    <w:p w:rsidR="00B42862" w:rsidRDefault="00B42862" w:rsidP="00B42862">
      <w:pPr>
        <w:pStyle w:val="Heading3"/>
      </w:pPr>
      <w:r>
        <w:t>Status</w:t>
      </w:r>
      <w:r w:rsidR="009559F7">
        <w:t>: Being evaluated</w:t>
      </w:r>
      <w:r w:rsidR="002D3B3F">
        <w:t xml:space="preserve"> (this is just a first thought)</w:t>
      </w:r>
    </w:p>
    <w:p w:rsidR="00B42862" w:rsidRDefault="00B42862" w:rsidP="00B42862">
      <w:pPr>
        <w:pStyle w:val="Heading3"/>
      </w:pPr>
      <w:r>
        <w:t>Impact</w:t>
      </w:r>
    </w:p>
    <w:p w:rsidR="009559F7" w:rsidRPr="009559F7" w:rsidRDefault="009559F7" w:rsidP="009559F7">
      <w:r>
        <w:t>The introduction of an abstract element does change PIM models, in an additive way.</w:t>
      </w:r>
    </w:p>
    <w:p w:rsidR="00B42862" w:rsidRDefault="00B42862" w:rsidP="00B42862">
      <w:pPr>
        <w:pStyle w:val="Heading3"/>
      </w:pPr>
      <w:proofErr w:type="gramStart"/>
      <w:r>
        <w:t>Resolution Option</w:t>
      </w:r>
      <w:r w:rsidR="00D3356D">
        <w:t xml:space="preserve"> for </w:t>
      </w:r>
      <w:r w:rsidR="00161D19">
        <w:t>Alpha-1</w:t>
      </w:r>
      <w:r w:rsidR="00D3356D">
        <w:t>.</w:t>
      </w:r>
      <w:proofErr w:type="gramEnd"/>
    </w:p>
    <w:p w:rsidR="009559F7" w:rsidRPr="009559F7" w:rsidRDefault="00D3356D" w:rsidP="009559F7">
      <w:r>
        <w:t>At this time property holders will be used, no PIM representation has been devised.</w:t>
      </w:r>
    </w:p>
    <w:p w:rsidR="00B42862" w:rsidRDefault="00B42862" w:rsidP="00B42862">
      <w:pPr>
        <w:pStyle w:val="Heading4"/>
      </w:pPr>
      <w:r>
        <w:t>Profile Impact</w:t>
      </w:r>
    </w:p>
    <w:p w:rsidR="009559F7" w:rsidRPr="009559F7" w:rsidRDefault="00D3356D" w:rsidP="009559F7">
      <w:r>
        <w:t>None</w:t>
      </w:r>
    </w:p>
    <w:p w:rsidR="00B42862" w:rsidRDefault="00B42862" w:rsidP="00B42862">
      <w:pPr>
        <w:pStyle w:val="Heading4"/>
      </w:pPr>
      <w:r>
        <w:t>QVT Impact</w:t>
      </w:r>
    </w:p>
    <w:p w:rsidR="009559F7" w:rsidRPr="009559F7" w:rsidRDefault="00D3356D" w:rsidP="009559F7">
      <w:r>
        <w:t>None</w:t>
      </w:r>
    </w:p>
    <w:p w:rsidR="00FD15C5" w:rsidRDefault="00FD15C5">
      <w:pPr>
        <w:rPr>
          <w:rFonts w:asciiTheme="majorHAnsi" w:eastAsiaTheme="majorEastAsia" w:hAnsiTheme="majorHAnsi" w:cstheme="majorBidi"/>
          <w:b/>
          <w:bCs/>
          <w:color w:val="4F81BD" w:themeColor="accent1"/>
          <w:sz w:val="26"/>
          <w:szCs w:val="26"/>
        </w:rPr>
      </w:pPr>
      <w:r>
        <w:br w:type="page"/>
      </w:r>
    </w:p>
    <w:p w:rsidR="00703C7E" w:rsidRDefault="00703C7E" w:rsidP="00633967">
      <w:pPr>
        <w:pStyle w:val="Heading2"/>
      </w:pPr>
      <w:bookmarkStart w:id="6" w:name="_Toc365029068"/>
      <w:r>
        <w:lastRenderedPageBreak/>
        <w:t>Changes to structures</w:t>
      </w:r>
      <w:r w:rsidR="00626328">
        <w:t xml:space="preserve"> &amp; </w:t>
      </w:r>
      <w:r w:rsidR="00C701B5">
        <w:t>“Simplified Annotations”</w:t>
      </w:r>
      <w:bookmarkEnd w:id="6"/>
    </w:p>
    <w:p w:rsidR="00703C7E" w:rsidRDefault="00703C7E" w:rsidP="00703C7E">
      <w:pPr>
        <w:pStyle w:val="Heading3"/>
      </w:pPr>
      <w:r>
        <w:t>Summary</w:t>
      </w:r>
    </w:p>
    <w:p w:rsidR="00626328" w:rsidRDefault="00626328" w:rsidP="00626328">
      <w:r>
        <w:t xml:space="preserve">There are substantial changes to structures and </w:t>
      </w:r>
      <w:proofErr w:type="spellStart"/>
      <w:r>
        <w:t>apinfo</w:t>
      </w:r>
      <w:proofErr w:type="spellEnd"/>
      <w:r w:rsidR="00DE79ED">
        <w:t>:</w:t>
      </w:r>
    </w:p>
    <w:p w:rsidR="00DE79ED" w:rsidRDefault="00DE79ED" w:rsidP="00DE79ED">
      <w:pPr>
        <w:pStyle w:val="ListParagraph"/>
        <w:numPr>
          <w:ilvl w:val="0"/>
          <w:numId w:val="5"/>
        </w:numPr>
      </w:pPr>
      <w:proofErr w:type="gramStart"/>
      <w:r>
        <w:t>i:</w:t>
      </w:r>
      <w:proofErr w:type="gramEnd"/>
      <w:r>
        <w:t>ConformantIndicator must be changed to @</w:t>
      </w:r>
      <w:proofErr w:type="spellStart"/>
      <w:r>
        <w:t>appinfo:externalImportIndicator</w:t>
      </w:r>
      <w:proofErr w:type="spellEnd"/>
      <w:r>
        <w:t xml:space="preserve"> attribute. Rule for its use has also changed as now we are indicating use of external imports.</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structures:ObjectType</w:t>
      </w:r>
      <w:proofErr w:type="spellEnd"/>
      <w:r>
        <w:t>.</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structures:ObjectType</w:t>
      </w:r>
      <w:proofErr w:type="spellEnd"/>
      <w:r>
        <w:t>. (XML Schema Representation)</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structures:AssociationType</w:t>
      </w:r>
      <w:proofErr w:type="spellEnd"/>
      <w:r>
        <w:t>.</w:t>
      </w:r>
    </w:p>
    <w:p w:rsidR="000A2553" w:rsidRDefault="000A2553" w:rsidP="000A2553">
      <w:pPr>
        <w:pStyle w:val="ListParagraph"/>
        <w:numPr>
          <w:ilvl w:val="0"/>
          <w:numId w:val="5"/>
        </w:numPr>
      </w:pPr>
      <w:r>
        <w:t>Any references to i</w:t>
      </w:r>
      <w:proofErr w:type="gramStart"/>
      <w:r>
        <w:t>:AppliesTo</w:t>
      </w:r>
      <w:proofErr w:type="gramEnd"/>
      <w:r>
        <w:t xml:space="preserve"> will be removed or replaced.</w:t>
      </w:r>
    </w:p>
    <w:p w:rsidR="000A2553" w:rsidRDefault="000A2553" w:rsidP="000A2553">
      <w:pPr>
        <w:pStyle w:val="ListParagraph"/>
        <w:numPr>
          <w:ilvl w:val="0"/>
          <w:numId w:val="5"/>
        </w:numPr>
      </w:pPr>
      <w:r>
        <w:t>Any references to s</w:t>
      </w:r>
      <w:proofErr w:type="gramStart"/>
      <w:r>
        <w:t>:MetaData</w:t>
      </w:r>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appinfo</w:t>
      </w:r>
      <w:proofErr w:type="gramStart"/>
      <w:r>
        <w:t>:ReferenceTarget</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:ReferenceType</w:t>
      </w:r>
      <w:proofErr w:type="spellEnd"/>
      <w:proofErr w:type="gramEnd"/>
      <w:r>
        <w:t xml:space="preserve"> will be removed or replaced.</w:t>
      </w:r>
    </w:p>
    <w:p w:rsidR="000A2553" w:rsidRDefault="000A2553" w:rsidP="000A2553">
      <w:pPr>
        <w:pStyle w:val="ListParagraph"/>
        <w:numPr>
          <w:ilvl w:val="0"/>
          <w:numId w:val="5"/>
        </w:numPr>
      </w:pPr>
      <w:r>
        <w:t>Any references to namespace http://niem.gov/niem/structures/2.0 will be replaced.</w:t>
      </w:r>
      <w:r>
        <w:cr/>
      </w:r>
    </w:p>
    <w:p w:rsidR="000A2553" w:rsidRDefault="000A2553" w:rsidP="000A2553">
      <w:pPr>
        <w:pStyle w:val="ListParagraph"/>
        <w:numPr>
          <w:ilvl w:val="0"/>
          <w:numId w:val="5"/>
        </w:numPr>
      </w:pPr>
      <w:r>
        <w:t>Any references to namespace http://niem.gov/niem/appinfo/2.0 will be replaced.</w:t>
      </w:r>
      <w:r>
        <w:cr/>
      </w:r>
    </w:p>
    <w:p w:rsidR="000A2553" w:rsidRDefault="000A2553" w:rsidP="000A2553">
      <w:pPr>
        <w:pStyle w:val="ListParagraph"/>
        <w:numPr>
          <w:ilvl w:val="0"/>
          <w:numId w:val="5"/>
        </w:numPr>
      </w:pPr>
      <w:r>
        <w:t xml:space="preserve">Any references to </w:t>
      </w:r>
      <w:proofErr w:type="spellStart"/>
      <w:r>
        <w:t>structures</w:t>
      </w:r>
      <w:proofErr w:type="gramStart"/>
      <w:r>
        <w:t>:Augmentation</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:ComplexObjectType</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appinfo</w:t>
      </w:r>
      <w:proofErr w:type="gramStart"/>
      <w:r>
        <w:t>:Base</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:Association</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:SequenceId</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:sequenceID</w:t>
      </w:r>
      <w:proofErr w:type="spellEnd"/>
      <w:proofErr w:type="gramEnd"/>
      <w:r>
        <w:t xml:space="preserve"> will be removed.</w:t>
      </w:r>
    </w:p>
    <w:p w:rsidR="00DE79ED" w:rsidRPr="00626328" w:rsidRDefault="00DE79ED" w:rsidP="00DE79ED">
      <w:pPr>
        <w:pStyle w:val="ListParagraph"/>
        <w:numPr>
          <w:ilvl w:val="0"/>
          <w:numId w:val="5"/>
        </w:numPr>
      </w:pPr>
      <w:r>
        <w:t>More…</w:t>
      </w:r>
    </w:p>
    <w:p w:rsidR="00703C7E" w:rsidRDefault="00703C7E" w:rsidP="00703C7E">
      <w:pPr>
        <w:pStyle w:val="Heading3"/>
      </w:pPr>
      <w:r>
        <w:t>Status</w:t>
      </w:r>
      <w:r w:rsidR="00626328">
        <w:t>: Being evaluated</w:t>
      </w:r>
    </w:p>
    <w:p w:rsidR="00703C7E" w:rsidRDefault="00703C7E" w:rsidP="00703C7E">
      <w:pPr>
        <w:pStyle w:val="Heading3"/>
      </w:pPr>
      <w:r>
        <w:t>Impact</w:t>
      </w:r>
    </w:p>
    <w:p w:rsidR="00626328" w:rsidRPr="00626328" w:rsidRDefault="00626328" w:rsidP="00626328">
      <w:r>
        <w:t xml:space="preserve">At this time the changes to structures and </w:t>
      </w:r>
      <w:proofErr w:type="spellStart"/>
      <w:r>
        <w:t>apinfo</w:t>
      </w:r>
      <w:proofErr w:type="spellEnd"/>
      <w:r>
        <w:t xml:space="preserve"> seem to be syntactic and may not impact the profile. </w:t>
      </w:r>
    </w:p>
    <w:p w:rsidR="00703C7E" w:rsidRDefault="00703C7E" w:rsidP="00703C7E">
      <w:pPr>
        <w:pStyle w:val="Heading3"/>
      </w:pPr>
      <w:r>
        <w:t>Resolution Option</w:t>
      </w:r>
    </w:p>
    <w:p w:rsidR="00626328" w:rsidRPr="00626328" w:rsidRDefault="00626328" w:rsidP="00626328">
      <w:r>
        <w:t xml:space="preserve">Minimize PIM </w:t>
      </w:r>
      <w:proofErr w:type="gramStart"/>
      <w:r>
        <w:t>changes,</w:t>
      </w:r>
      <w:proofErr w:type="gramEnd"/>
      <w:r>
        <w:t xml:space="preserve"> make changes to the mapping in QVT</w:t>
      </w:r>
    </w:p>
    <w:p w:rsidR="00703C7E" w:rsidRDefault="00703C7E" w:rsidP="00703C7E">
      <w:pPr>
        <w:pStyle w:val="Heading4"/>
      </w:pPr>
      <w:r>
        <w:t>Profile Impact</w:t>
      </w:r>
    </w:p>
    <w:p w:rsidR="00626328" w:rsidRPr="00626328" w:rsidRDefault="00626328" w:rsidP="00626328">
      <w:proofErr w:type="gramStart"/>
      <w:r>
        <w:t>None known at this time.</w:t>
      </w:r>
      <w:proofErr w:type="gramEnd"/>
    </w:p>
    <w:p w:rsidR="00703C7E" w:rsidRDefault="00703C7E" w:rsidP="00703C7E">
      <w:pPr>
        <w:pStyle w:val="Heading4"/>
      </w:pPr>
      <w:r>
        <w:t>QVT Impact</w:t>
      </w:r>
    </w:p>
    <w:p w:rsidR="00626328" w:rsidRPr="00626328" w:rsidRDefault="00626328" w:rsidP="00626328">
      <w:proofErr w:type="gramStart"/>
      <w:r>
        <w:t>Substantial changes to support the NIEM-3 structures.</w:t>
      </w:r>
      <w:proofErr w:type="gramEnd"/>
    </w:p>
    <w:p w:rsidR="00FD15C5" w:rsidRDefault="00FD15C5">
      <w:pPr>
        <w:rPr>
          <w:rFonts w:asciiTheme="majorHAnsi" w:eastAsiaTheme="majorEastAsia" w:hAnsiTheme="majorHAnsi" w:cstheme="majorBidi"/>
          <w:b/>
          <w:bCs/>
          <w:color w:val="4F81BD" w:themeColor="accent1"/>
          <w:sz w:val="26"/>
          <w:szCs w:val="26"/>
        </w:rPr>
      </w:pPr>
      <w:r>
        <w:br w:type="page"/>
      </w:r>
    </w:p>
    <w:p w:rsidR="00626328" w:rsidRDefault="00626328" w:rsidP="00633967">
      <w:pPr>
        <w:pStyle w:val="Heading2"/>
      </w:pPr>
      <w:bookmarkStart w:id="7" w:name="_Toc365029069"/>
      <w:r>
        <w:lastRenderedPageBreak/>
        <w:t>Constraint Schema</w:t>
      </w:r>
      <w:bookmarkEnd w:id="7"/>
    </w:p>
    <w:p w:rsidR="00626328" w:rsidRDefault="00626328" w:rsidP="00626328">
      <w:pPr>
        <w:pStyle w:val="Heading3"/>
      </w:pPr>
      <w:r>
        <w:t>Summary</w:t>
      </w:r>
    </w:p>
    <w:p w:rsidR="00C701B5" w:rsidRPr="00C701B5" w:rsidRDefault="00C701B5" w:rsidP="00C701B5">
      <w:r>
        <w:t xml:space="preserve">Constraint </w:t>
      </w:r>
      <w:proofErr w:type="gramStart"/>
      <w:r>
        <w:t>schema are</w:t>
      </w:r>
      <w:proofErr w:type="gramEnd"/>
      <w:r>
        <w:t xml:space="preserve"> being deprecated, but are still legal in some way. Schematron is being substituted</w:t>
      </w:r>
      <w:r w:rsidR="000E06FB">
        <w:t xml:space="preserve"> as a recommendation (not part of the technical architecture)</w:t>
      </w:r>
      <w:r>
        <w:t>.</w:t>
      </w:r>
    </w:p>
    <w:p w:rsidR="00626328" w:rsidRDefault="00626328" w:rsidP="00626328">
      <w:pPr>
        <w:pStyle w:val="Heading3"/>
      </w:pPr>
      <w:r>
        <w:t>Status</w:t>
      </w:r>
      <w:r w:rsidR="000E06FB">
        <w:t xml:space="preserve">: </w:t>
      </w:r>
      <w:r w:rsidR="00C42515">
        <w:t>In Progress</w:t>
      </w:r>
    </w:p>
    <w:p w:rsidR="00626328" w:rsidRDefault="00626328" w:rsidP="00626328">
      <w:pPr>
        <w:pStyle w:val="Heading3"/>
      </w:pPr>
      <w:r>
        <w:t>Impact</w:t>
      </w:r>
    </w:p>
    <w:p w:rsidR="00C701B5" w:rsidRPr="00C701B5" w:rsidRDefault="00C701B5" w:rsidP="00C701B5">
      <w:r>
        <w:t xml:space="preserve">The only use for constraint schema in NIEM-UML </w:t>
      </w:r>
      <w:r w:rsidR="00C42515">
        <w:t xml:space="preserve">2.1 </w:t>
      </w:r>
      <w:r>
        <w:t xml:space="preserve">is the ability to change the type of a property in a subset schema to one defined in an extension schema. </w:t>
      </w:r>
    </w:p>
    <w:p w:rsidR="00626328" w:rsidRDefault="00626328" w:rsidP="00626328">
      <w:pPr>
        <w:pStyle w:val="Heading3"/>
      </w:pPr>
      <w:r>
        <w:t>Resolution Option</w:t>
      </w:r>
    </w:p>
    <w:p w:rsidR="00C701B5" w:rsidRDefault="00162359" w:rsidP="00C701B5">
      <w:pPr>
        <w:rPr>
          <w:b/>
        </w:rPr>
      </w:pPr>
      <w:r w:rsidRPr="00162359">
        <w:rPr>
          <w:b/>
        </w:rPr>
        <w:t>Both a constraint schema and Schematron artifacts will be produced</w:t>
      </w:r>
      <w:r w:rsidR="00C42515">
        <w:rPr>
          <w:b/>
        </w:rPr>
        <w:t xml:space="preserve"> [Per Justin]</w:t>
      </w:r>
      <w:r w:rsidRPr="00162359">
        <w:rPr>
          <w:b/>
        </w:rPr>
        <w:t>.</w:t>
      </w:r>
    </w:p>
    <w:p w:rsidR="00D3356D" w:rsidRDefault="00D3356D" w:rsidP="00D3356D">
      <w:pPr>
        <w:pStyle w:val="Heading3"/>
      </w:pPr>
      <w:r>
        <w:t xml:space="preserve">Resolution for </w:t>
      </w:r>
      <w:r w:rsidR="00161D19">
        <w:t>Alpha-1</w:t>
      </w:r>
      <w:r>
        <w:t xml:space="preserve">: Schematron not generated. </w:t>
      </w:r>
    </w:p>
    <w:p w:rsidR="00D3356D" w:rsidRPr="00162359" w:rsidRDefault="00D3356D" w:rsidP="00C701B5">
      <w:pPr>
        <w:rPr>
          <w:b/>
        </w:rPr>
      </w:pPr>
    </w:p>
    <w:p w:rsidR="00626328" w:rsidRDefault="00626328" w:rsidP="00626328">
      <w:pPr>
        <w:pStyle w:val="Heading4"/>
      </w:pPr>
      <w:r>
        <w:t>Profile Impact</w:t>
      </w:r>
    </w:p>
    <w:p w:rsidR="00C701B5" w:rsidRPr="00C701B5" w:rsidRDefault="00C701B5" w:rsidP="00C701B5">
      <w:r>
        <w:t>None known at this time</w:t>
      </w:r>
    </w:p>
    <w:p w:rsidR="00626328" w:rsidRDefault="00626328" w:rsidP="00626328">
      <w:pPr>
        <w:pStyle w:val="Heading4"/>
      </w:pPr>
      <w:r>
        <w:t>QVT Impact</w:t>
      </w:r>
    </w:p>
    <w:p w:rsidR="00C701B5" w:rsidRPr="00C701B5" w:rsidRDefault="00C701B5" w:rsidP="00C701B5">
      <w:r>
        <w:t>Substantial: Support Schematron mapping</w:t>
      </w:r>
    </w:p>
    <w:p w:rsidR="00626328" w:rsidRDefault="00626328" w:rsidP="00626328">
      <w:pPr>
        <w:rPr>
          <w:rFonts w:asciiTheme="majorHAnsi" w:eastAsiaTheme="majorEastAsia" w:hAnsiTheme="majorHAnsi" w:cstheme="majorBidi"/>
          <w:b/>
          <w:bCs/>
          <w:color w:val="4F81BD" w:themeColor="accent1"/>
          <w:sz w:val="26"/>
          <w:szCs w:val="26"/>
        </w:rPr>
      </w:pPr>
      <w:r>
        <w:br w:type="page"/>
      </w:r>
    </w:p>
    <w:p w:rsidR="00AD3E81" w:rsidRDefault="00AD3E81" w:rsidP="00633967">
      <w:pPr>
        <w:pStyle w:val="Heading2"/>
      </w:pPr>
      <w:bookmarkStart w:id="8" w:name="_Toc365029070"/>
      <w:r>
        <w:lastRenderedPageBreak/>
        <w:t>Business Rules</w:t>
      </w:r>
      <w:bookmarkEnd w:id="8"/>
    </w:p>
    <w:p w:rsidR="00AD3E81" w:rsidRDefault="00AD3E81" w:rsidP="00AD3E81">
      <w:pPr>
        <w:pStyle w:val="Heading3"/>
      </w:pPr>
      <w:r>
        <w:t>Summary</w:t>
      </w:r>
    </w:p>
    <w:p w:rsidR="00AD3E81" w:rsidRPr="00C701B5" w:rsidRDefault="00AD3E81" w:rsidP="00AD3E81">
      <w:r>
        <w:t xml:space="preserve">Support for “business rules” is mentioned but </w:t>
      </w:r>
      <w:r w:rsidR="00DB4CC8">
        <w:t>has no specific representation.</w:t>
      </w:r>
    </w:p>
    <w:p w:rsidR="00AD3E81" w:rsidRDefault="00AD3E81" w:rsidP="00AD3E81">
      <w:pPr>
        <w:pStyle w:val="Heading3"/>
      </w:pPr>
      <w:r>
        <w:t xml:space="preserve">Status: </w:t>
      </w:r>
      <w:r w:rsidR="00C42515">
        <w:t>In Progress</w:t>
      </w:r>
    </w:p>
    <w:p w:rsidR="00AD3E81" w:rsidRDefault="00AD3E81" w:rsidP="00AD3E81">
      <w:pPr>
        <w:pStyle w:val="Heading3"/>
      </w:pPr>
      <w:r>
        <w:t>Impact</w:t>
      </w:r>
    </w:p>
    <w:p w:rsidR="00AD3E81" w:rsidRPr="00C701B5" w:rsidRDefault="00AD3E81" w:rsidP="00AD3E81">
      <w:r>
        <w:t xml:space="preserve">UML can support rules in OCL, most of which can be mapped to Schematron. </w:t>
      </w:r>
      <w:r w:rsidR="00F93889">
        <w:t xml:space="preserve">Additionally, native UML semantics, such as aggregation, may be mapped to Schematron.  </w:t>
      </w:r>
      <w:r>
        <w:t>Business rule support could be added.</w:t>
      </w:r>
    </w:p>
    <w:p w:rsidR="00AD3E81" w:rsidRDefault="00AD3E81" w:rsidP="00AD3E81">
      <w:pPr>
        <w:pStyle w:val="Heading3"/>
      </w:pPr>
      <w:r>
        <w:t>Resolution Option</w:t>
      </w:r>
    </w:p>
    <w:p w:rsidR="00AD3E81" w:rsidRDefault="00F93889" w:rsidP="00AD3E81">
      <w:r>
        <w:t xml:space="preserve">Add Schematron meta-model.  </w:t>
      </w:r>
      <w:r w:rsidR="00AD3E81">
        <w:t xml:space="preserve">Support OCL </w:t>
      </w:r>
      <w:r>
        <w:t xml:space="preserve">and native UML semantics via QVT </w:t>
      </w:r>
      <w:r w:rsidR="00AD3E81">
        <w:t>to Schematron</w:t>
      </w:r>
      <w:r>
        <w:t>.</w:t>
      </w:r>
    </w:p>
    <w:p w:rsidR="00D3356D" w:rsidRDefault="00D3356D" w:rsidP="00D3356D">
      <w:pPr>
        <w:pStyle w:val="Heading3"/>
      </w:pPr>
      <w:r>
        <w:t xml:space="preserve">Resolution for </w:t>
      </w:r>
      <w:r w:rsidR="00161D19">
        <w:t>Alpha-1</w:t>
      </w:r>
      <w:r>
        <w:t>: Defined but not fully tested</w:t>
      </w:r>
      <w:r w:rsidR="00161D19">
        <w:t>, Schematron generation is enabled.</w:t>
      </w:r>
    </w:p>
    <w:p w:rsidR="00D3356D" w:rsidRPr="00C701B5" w:rsidRDefault="00D3356D" w:rsidP="00AD3E81"/>
    <w:p w:rsidR="00AD3E81" w:rsidRDefault="00AD3E81" w:rsidP="00AD3E81">
      <w:pPr>
        <w:pStyle w:val="Heading4"/>
      </w:pPr>
      <w:r>
        <w:t>Profile Impact</w:t>
      </w:r>
    </w:p>
    <w:p w:rsidR="00AD3E81" w:rsidRPr="00C701B5" w:rsidRDefault="00AD3E81" w:rsidP="00AD3E81">
      <w:r>
        <w:t>Allow OCL constraints</w:t>
      </w:r>
    </w:p>
    <w:p w:rsidR="00AD3E81" w:rsidRDefault="00AD3E81" w:rsidP="00AD3E81">
      <w:pPr>
        <w:pStyle w:val="Heading4"/>
      </w:pPr>
      <w:r>
        <w:t>QVT Impact</w:t>
      </w:r>
    </w:p>
    <w:p w:rsidR="00AD3E81" w:rsidRPr="00C701B5" w:rsidRDefault="00AD3E81" w:rsidP="00AD3E81">
      <w:r>
        <w:t>Substantial: Support Schematron mapping</w:t>
      </w:r>
    </w:p>
    <w:p w:rsidR="00AD3E81" w:rsidRPr="00AD3E81" w:rsidRDefault="00AD3E81" w:rsidP="00AD3E81"/>
    <w:p w:rsidR="00703C7E" w:rsidRDefault="00703C7E" w:rsidP="00633967">
      <w:pPr>
        <w:pStyle w:val="Heading2"/>
      </w:pPr>
      <w:bookmarkStart w:id="9" w:name="_Toc365029071"/>
      <w:r>
        <w:lastRenderedPageBreak/>
        <w:t>Local Vocabulary</w:t>
      </w:r>
      <w:bookmarkEnd w:id="9"/>
    </w:p>
    <w:p w:rsidR="00703C7E" w:rsidRDefault="00703C7E" w:rsidP="00703C7E">
      <w:pPr>
        <w:pStyle w:val="Heading3"/>
      </w:pPr>
      <w:r>
        <w:t>Summary</w:t>
      </w:r>
    </w:p>
    <w:p w:rsidR="002513A6" w:rsidRPr="002513A6" w:rsidRDefault="002513A6" w:rsidP="002513A6">
      <w:r>
        <w:t>NIEM-3 allows for the definitions of a “local vocabulary”. “</w:t>
      </w:r>
      <w:r w:rsidRPr="002513A6">
        <w:t>Annotations in the schema identify non-dictionary terminology: jargon, acronyms, slang</w:t>
      </w:r>
      <w:r>
        <w:t>”. This appears to be documentation – it does not impact NIEM exchanges.</w:t>
      </w:r>
    </w:p>
    <w:p w:rsidR="00703C7E" w:rsidRDefault="00703C7E" w:rsidP="00703C7E">
      <w:pPr>
        <w:pStyle w:val="Heading3"/>
      </w:pPr>
      <w:r>
        <w:t>Status</w:t>
      </w:r>
      <w:r w:rsidR="002513A6">
        <w:t>: Not started</w:t>
      </w:r>
    </w:p>
    <w:p w:rsidR="00703C7E" w:rsidRDefault="00703C7E" w:rsidP="00703C7E">
      <w:pPr>
        <w:pStyle w:val="Heading3"/>
      </w:pPr>
      <w:r>
        <w:t>Impact</w:t>
      </w:r>
    </w:p>
    <w:p w:rsidR="002513A6" w:rsidRPr="002513A6" w:rsidRDefault="002513A6" w:rsidP="002513A6">
      <w:r>
        <w:t>There is no current support for local vocabularies</w:t>
      </w:r>
    </w:p>
    <w:p w:rsidR="00703C7E" w:rsidRDefault="00703C7E" w:rsidP="00703C7E">
      <w:pPr>
        <w:pStyle w:val="Heading3"/>
      </w:pPr>
      <w:r>
        <w:t>Resolution Option</w:t>
      </w:r>
      <w:r w:rsidR="00CE4DD0">
        <w:t xml:space="preserve"> </w:t>
      </w:r>
      <w:r w:rsidR="00161D19">
        <w:t>for Alpha-1</w:t>
      </w:r>
    </w:p>
    <w:p w:rsidR="00D3356D" w:rsidRDefault="00D3356D" w:rsidP="002513A6"/>
    <w:p w:rsidR="00D3356D" w:rsidRDefault="00D3356D" w:rsidP="002513A6">
      <w:r>
        <w:t>Add &lt;&lt;</w:t>
      </w:r>
      <w:proofErr w:type="spellStart"/>
      <w:r>
        <w:t>LocalVocabulary</w:t>
      </w:r>
      <w:proofErr w:type="spellEnd"/>
      <w:r>
        <w:t xml:space="preserve">&gt;&gt; </w:t>
      </w:r>
      <w:proofErr w:type="gramStart"/>
      <w:r>
        <w:t>stereotype  of</w:t>
      </w:r>
      <w:proofErr w:type="gramEnd"/>
      <w:r>
        <w:t xml:space="preserve"> Enumeration.  Also add &lt;&lt;Source&gt;&gt; Stereotype with a URI tag to enumeration literal.</w:t>
      </w:r>
    </w:p>
    <w:p w:rsidR="003D67D3" w:rsidRDefault="00D3356D" w:rsidP="002513A6">
      <w:r>
        <w:t>Enumeration literal will define a vocabulary entry as follows:</w:t>
      </w:r>
    </w:p>
    <w:p w:rsidR="00D3356D" w:rsidRDefault="00D3356D" w:rsidP="00061DCE">
      <w:pPr>
        <w:pStyle w:val="ListParagraph"/>
        <w:numPr>
          <w:ilvl w:val="0"/>
          <w:numId w:val="7"/>
        </w:numPr>
      </w:pPr>
      <w:r>
        <w:t>Name-&gt;Term</w:t>
      </w:r>
    </w:p>
    <w:p w:rsidR="00D3356D" w:rsidRDefault="00D3356D" w:rsidP="00061DCE">
      <w:pPr>
        <w:pStyle w:val="ListParagraph"/>
        <w:numPr>
          <w:ilvl w:val="0"/>
          <w:numId w:val="7"/>
        </w:numPr>
      </w:pPr>
      <w:r>
        <w:t>Specification-&gt;Literal</w:t>
      </w:r>
    </w:p>
    <w:p w:rsidR="00D3356D" w:rsidRDefault="00D3356D" w:rsidP="00061DCE">
      <w:pPr>
        <w:pStyle w:val="ListParagraph"/>
        <w:numPr>
          <w:ilvl w:val="0"/>
          <w:numId w:val="7"/>
        </w:numPr>
      </w:pPr>
      <w:r>
        <w:t>Documentation-&gt;Definition</w:t>
      </w:r>
    </w:p>
    <w:p w:rsidR="00D3356D" w:rsidRPr="002513A6" w:rsidRDefault="00D3356D" w:rsidP="00061DCE">
      <w:pPr>
        <w:pStyle w:val="ListParagraph"/>
        <w:numPr>
          <w:ilvl w:val="0"/>
          <w:numId w:val="7"/>
        </w:numPr>
      </w:pPr>
      <w:r>
        <w:t>&lt;&lt;Source&gt;&gt;::URI-&gt;</w:t>
      </w:r>
      <w:proofErr w:type="spellStart"/>
      <w:r>
        <w:t>sourceURI</w:t>
      </w:r>
      <w:proofErr w:type="spellEnd"/>
    </w:p>
    <w:p w:rsidR="00703C7E" w:rsidRDefault="00703C7E" w:rsidP="00703C7E">
      <w:pPr>
        <w:pStyle w:val="Heading4"/>
      </w:pPr>
      <w:r>
        <w:t>Profile Impact</w:t>
      </w:r>
    </w:p>
    <w:p w:rsidR="002513A6" w:rsidRPr="002513A6" w:rsidRDefault="003D67D3" w:rsidP="002513A6">
      <w:r>
        <w:t>Add &lt;&lt;</w:t>
      </w:r>
      <w:proofErr w:type="spellStart"/>
      <w:r>
        <w:t>LocalVocabulary</w:t>
      </w:r>
      <w:proofErr w:type="spellEnd"/>
      <w:r>
        <w:t xml:space="preserve">&gt;&gt; </w:t>
      </w:r>
      <w:r w:rsidR="00D3356D">
        <w:t xml:space="preserve">and &lt;&lt;Source&gt;&gt; </w:t>
      </w:r>
      <w:r w:rsidR="00161D19">
        <w:t>stereotypes.</w:t>
      </w:r>
    </w:p>
    <w:p w:rsidR="00703C7E" w:rsidRDefault="00703C7E" w:rsidP="00703C7E">
      <w:pPr>
        <w:pStyle w:val="Heading4"/>
      </w:pPr>
      <w:r>
        <w:t>QVT Impact</w:t>
      </w:r>
    </w:p>
    <w:p w:rsidR="002513A6" w:rsidRPr="002513A6" w:rsidRDefault="00D3356D" w:rsidP="002513A6">
      <w:r>
        <w:t>Produce local vocabulary</w:t>
      </w:r>
      <w:r w:rsidR="00161D19">
        <w:t xml:space="preserve"> as per NIEM-3</w:t>
      </w:r>
    </w:p>
    <w:p w:rsidR="00FD15C5" w:rsidRDefault="00FD15C5">
      <w:pPr>
        <w:rPr>
          <w:rFonts w:asciiTheme="majorHAnsi" w:eastAsiaTheme="majorEastAsia" w:hAnsiTheme="majorHAnsi" w:cstheme="majorBidi"/>
          <w:b/>
          <w:bCs/>
          <w:color w:val="4F81BD" w:themeColor="accent1"/>
          <w:sz w:val="26"/>
          <w:szCs w:val="26"/>
        </w:rPr>
      </w:pPr>
      <w:r>
        <w:br w:type="page"/>
      </w:r>
    </w:p>
    <w:p w:rsidR="00DE79ED" w:rsidRDefault="00AD3E81" w:rsidP="00633967">
      <w:pPr>
        <w:pStyle w:val="Heading2"/>
      </w:pPr>
      <w:bookmarkStart w:id="10" w:name="_Toc365029072"/>
      <w:r>
        <w:lastRenderedPageBreak/>
        <w:t xml:space="preserve">NDR &amp; MPD </w:t>
      </w:r>
      <w:r w:rsidR="00DE79ED">
        <w:t>Rule References</w:t>
      </w:r>
      <w:bookmarkEnd w:id="10"/>
    </w:p>
    <w:p w:rsidR="00DE79ED" w:rsidRDefault="00DE79ED" w:rsidP="00DE79ED">
      <w:pPr>
        <w:pStyle w:val="Heading3"/>
      </w:pPr>
      <w:r>
        <w:t>Summary</w:t>
      </w:r>
    </w:p>
    <w:p w:rsidR="00DE79ED" w:rsidRPr="002513A6" w:rsidRDefault="00DE79ED" w:rsidP="00DE79ED">
      <w:r>
        <w:t>The rules in the NDR will change as well as their identity. These rules are referenced from the NIEM-UML profile. Stable NIEM-3 rules identifiers will be required.</w:t>
      </w:r>
    </w:p>
    <w:p w:rsidR="00DE79ED" w:rsidRDefault="00DE79ED" w:rsidP="00DE79ED">
      <w:pPr>
        <w:pStyle w:val="Heading3"/>
      </w:pPr>
      <w:r>
        <w:t>Status</w:t>
      </w:r>
    </w:p>
    <w:p w:rsidR="005004B0" w:rsidRPr="005004B0" w:rsidRDefault="00E61A30" w:rsidP="005004B0">
      <w:proofErr w:type="gramStart"/>
      <w:r>
        <w:t>Waiting on the next version from NTAC.</w:t>
      </w:r>
      <w:proofErr w:type="gramEnd"/>
    </w:p>
    <w:p w:rsidR="00DE79ED" w:rsidRDefault="00DE79ED" w:rsidP="00DE79ED">
      <w:pPr>
        <w:pStyle w:val="Heading3"/>
      </w:pPr>
      <w:r>
        <w:t>Impact</w:t>
      </w:r>
    </w:p>
    <w:p w:rsidR="00F93889" w:rsidRPr="00F93889" w:rsidRDefault="00F93889" w:rsidP="00F93889">
      <w:r>
        <w:t>Changes to NIEM rule identifiers have a large impact on the NIEM-UML specification references to NDR/MPD rules, as well as names of OCL constraints within the UML Profiles.</w:t>
      </w:r>
    </w:p>
    <w:p w:rsidR="00DE79ED" w:rsidRDefault="00DE79ED" w:rsidP="00DE79ED">
      <w:pPr>
        <w:pStyle w:val="Heading3"/>
      </w:pPr>
      <w:r>
        <w:t>Resolution Option</w:t>
      </w:r>
    </w:p>
    <w:p w:rsidR="00E61A30" w:rsidRPr="00E61A30" w:rsidRDefault="00E61A30" w:rsidP="00726382">
      <w:r>
        <w:t>Suggest all rules retain their identity across NIEM revisions.</w:t>
      </w:r>
    </w:p>
    <w:p w:rsidR="00DE79ED" w:rsidRDefault="00DE79ED" w:rsidP="00DE79ED">
      <w:pPr>
        <w:pStyle w:val="Heading4"/>
      </w:pPr>
      <w:r>
        <w:t>Profile Impact</w:t>
      </w:r>
    </w:p>
    <w:p w:rsidR="00DE79ED" w:rsidRDefault="00DE79ED" w:rsidP="00DE79ED">
      <w:pPr>
        <w:pStyle w:val="Heading4"/>
      </w:pPr>
      <w:r>
        <w:t>QVT Impact</w:t>
      </w:r>
    </w:p>
    <w:p w:rsidR="00DE79ED" w:rsidRPr="00DE79ED" w:rsidRDefault="00DE79ED" w:rsidP="00DE79ED"/>
    <w:p w:rsidR="00DE79ED" w:rsidRDefault="00DE79ED" w:rsidP="00633967">
      <w:pPr>
        <w:pStyle w:val="Heading2"/>
      </w:pPr>
      <w:bookmarkStart w:id="11" w:name="_Toc365029073"/>
      <w:r>
        <w:lastRenderedPageBreak/>
        <w:t>Updated Reference Models</w:t>
      </w:r>
      <w:bookmarkEnd w:id="11"/>
    </w:p>
    <w:p w:rsidR="00DE79ED" w:rsidRDefault="00DE79ED" w:rsidP="00DE79ED">
      <w:pPr>
        <w:pStyle w:val="Heading3"/>
      </w:pPr>
      <w:r>
        <w:t>Summary</w:t>
      </w:r>
    </w:p>
    <w:p w:rsidR="00DE79ED" w:rsidRPr="002513A6" w:rsidRDefault="00DE79ED" w:rsidP="00DE79ED">
      <w:r>
        <w:t xml:space="preserve">NIEM-UML contains UML representations of all of the reference models. The </w:t>
      </w:r>
      <w:r w:rsidR="005004B0">
        <w:t>NIEM</w:t>
      </w:r>
      <w:r>
        <w:t xml:space="preserve"> reference models will need to be </w:t>
      </w:r>
      <w:r w:rsidR="005004B0">
        <w:t>completely regenerated</w:t>
      </w:r>
      <w:r>
        <w:t xml:space="preserve"> </w:t>
      </w:r>
      <w:r w:rsidR="005004B0">
        <w:t>for</w:t>
      </w:r>
      <w:r>
        <w:t xml:space="preserve"> NIEM-UML-3.</w:t>
      </w:r>
    </w:p>
    <w:p w:rsidR="00DE79ED" w:rsidRDefault="00DE79ED" w:rsidP="00DE79ED">
      <w:pPr>
        <w:pStyle w:val="Heading3"/>
      </w:pPr>
      <w:r>
        <w:t>Status</w:t>
      </w:r>
    </w:p>
    <w:p w:rsidR="005004B0" w:rsidRPr="005004B0" w:rsidRDefault="005004B0" w:rsidP="005004B0">
      <w:r>
        <w:t xml:space="preserve">The NIEM-3 Beta release contained a number of issues, none of which adversely affect progress on NIEM3-UML Reference Models.   </w:t>
      </w:r>
    </w:p>
    <w:p w:rsidR="00DE79ED" w:rsidRDefault="00DE79ED" w:rsidP="00DE79ED">
      <w:pPr>
        <w:pStyle w:val="Heading3"/>
      </w:pPr>
      <w:r>
        <w:t>Impact</w:t>
      </w:r>
    </w:p>
    <w:p w:rsidR="005004B0" w:rsidRPr="005004B0" w:rsidRDefault="005004B0" w:rsidP="005004B0">
      <w:r>
        <w:t xml:space="preserve">Lack of sample NIEM-3 </w:t>
      </w:r>
      <w:proofErr w:type="gramStart"/>
      <w:r>
        <w:t>IEPDs,</w:t>
      </w:r>
      <w:proofErr w:type="gramEnd"/>
      <w:r>
        <w:t xml:space="preserve"> or a machine-readable log of the changes between NIEM 2.1 and NIEM 3.0 hinders progress on development of MPD/UML transformations.</w:t>
      </w:r>
      <w:r w:rsidR="00161D19">
        <w:t xml:space="preserve"> Alpha-1 is providing a set of NIEM-3 examples.</w:t>
      </w:r>
    </w:p>
    <w:p w:rsidR="00DE79ED" w:rsidRDefault="00DE79ED" w:rsidP="00DE79ED">
      <w:pPr>
        <w:pStyle w:val="Heading3"/>
      </w:pPr>
      <w:r>
        <w:t>Resolution Option</w:t>
      </w:r>
    </w:p>
    <w:p w:rsidR="005004B0" w:rsidRPr="005004B0" w:rsidRDefault="005004B0" w:rsidP="005004B0">
      <w:r>
        <w:t>Transform selected NIEM 2.1 IEPDs to NIEM 3.0.  This will be based on assumptions regarding the reference model changes from NIEM 2.1 to NIEM 3.0, and will be confined to those aspects of the reference models referenced by the selected IEPDs.  It is a labor-intensive effort to determine the nature of these changes, which includes changes to namespaces, names of attributes/elements/schemas, structural changes to types, movement of components across schemas, etc.</w:t>
      </w:r>
    </w:p>
    <w:p w:rsidR="00DE79ED" w:rsidRDefault="00DE79ED" w:rsidP="00DE79ED">
      <w:pPr>
        <w:pStyle w:val="Heading4"/>
      </w:pPr>
      <w:r>
        <w:t>Profile Impact</w:t>
      </w:r>
    </w:p>
    <w:p w:rsidR="00DE79ED" w:rsidRDefault="00DE79ED" w:rsidP="00DE79ED">
      <w:pPr>
        <w:pStyle w:val="Heading4"/>
      </w:pPr>
      <w:r>
        <w:t>QVT Impact</w:t>
      </w:r>
    </w:p>
    <w:p w:rsidR="00DE79ED" w:rsidRPr="00DE79ED" w:rsidRDefault="00161D19" w:rsidP="00DE79ED">
      <w:r>
        <w:t>QVT development has progressed based on examples produced within the NIEM-UML-3 project.</w:t>
      </w:r>
    </w:p>
    <w:p w:rsidR="00703C7E" w:rsidRDefault="00703C7E" w:rsidP="00633967">
      <w:pPr>
        <w:pStyle w:val="Heading2"/>
      </w:pPr>
      <w:bookmarkStart w:id="12" w:name="_Toc365029074"/>
      <w:r>
        <w:lastRenderedPageBreak/>
        <w:t>MPD Restructuring</w:t>
      </w:r>
      <w:r w:rsidR="00DE79ED">
        <w:t xml:space="preserve"> &amp; References</w:t>
      </w:r>
      <w:bookmarkEnd w:id="12"/>
    </w:p>
    <w:p w:rsidR="00703C7E" w:rsidRDefault="00703C7E" w:rsidP="00703C7E">
      <w:pPr>
        <w:pStyle w:val="Heading3"/>
      </w:pPr>
      <w:r>
        <w:t>Summary</w:t>
      </w:r>
    </w:p>
    <w:p w:rsidR="002513A6" w:rsidRPr="002513A6" w:rsidRDefault="005004B0" w:rsidP="002513A6">
      <w:r>
        <w:t>There will be a new version of the MPD for NIEM-3.  It is known that there will be a completely new form of MPD Catalog, and that there will be, in addition, an OASIS Catalog.  There will be references to business-rules, expressed using Schematron.  It is unknown when the new MPD will be available, but it will be some time after the new NDR is complete.</w:t>
      </w:r>
    </w:p>
    <w:p w:rsidR="00703C7E" w:rsidRDefault="00703C7E" w:rsidP="00703C7E">
      <w:pPr>
        <w:pStyle w:val="Heading3"/>
      </w:pPr>
      <w:r>
        <w:t>Status</w:t>
      </w:r>
    </w:p>
    <w:p w:rsidR="00F93889" w:rsidRPr="00F93889" w:rsidRDefault="00F93889" w:rsidP="00F93889">
      <w:r>
        <w:t>Availability of NIEM-3 MPD and related schemas is unknown.</w:t>
      </w:r>
    </w:p>
    <w:p w:rsidR="00703C7E" w:rsidRDefault="00703C7E" w:rsidP="00703C7E">
      <w:pPr>
        <w:pStyle w:val="Heading3"/>
      </w:pPr>
      <w:r>
        <w:t>Impact</w:t>
      </w:r>
    </w:p>
    <w:p w:rsidR="005004B0" w:rsidRPr="005004B0" w:rsidRDefault="005004B0" w:rsidP="005004B0">
      <w:r>
        <w:t xml:space="preserve">The addition of an OASIS Catalog requires construction of a corresponding MOF model plus additional QVT transformations to read/provision that model.  This is not a problem, since the OASIS Catalog is well defined.  The major changes made for the MPD Catalog requires construction of a corresponding MOF model, changes to QVT transformations, and changes to the MPD Profile.  The lack of availability of the schema for the new MPD Catalog is a major obstacle to </w:t>
      </w:r>
      <w:proofErr w:type="spellStart"/>
      <w:r w:rsidR="00161D19">
        <w:t>finalizationt</w:t>
      </w:r>
      <w:proofErr w:type="spellEnd"/>
      <w:r w:rsidR="00161D19">
        <w:t xml:space="preserve"> </w:t>
      </w:r>
      <w:r>
        <w:t>of the NIEM-UML</w:t>
      </w:r>
      <w:r w:rsidR="00161D19">
        <w:t>-3</w:t>
      </w:r>
      <w:r>
        <w:t xml:space="preserve"> specification.  </w:t>
      </w:r>
    </w:p>
    <w:p w:rsidR="00703C7E" w:rsidRDefault="00703C7E" w:rsidP="00703C7E">
      <w:pPr>
        <w:pStyle w:val="Heading3"/>
      </w:pPr>
      <w:r>
        <w:t>Resolution Option</w:t>
      </w:r>
    </w:p>
    <w:p w:rsidR="00A16F41" w:rsidRPr="00A16F41" w:rsidRDefault="00A16F41" w:rsidP="00A16F41">
      <w:r>
        <w:t xml:space="preserve">There can be no complete resolution until the MPD specification is released in its final form, along with any related schemas such as the MPD Catalog.  </w:t>
      </w:r>
    </w:p>
    <w:p w:rsidR="00703C7E" w:rsidRDefault="00703C7E" w:rsidP="00703C7E">
      <w:pPr>
        <w:pStyle w:val="Heading4"/>
      </w:pPr>
      <w:r>
        <w:t>Profile Impact</w:t>
      </w:r>
    </w:p>
    <w:p w:rsidR="00A16F41" w:rsidRPr="00A16F41" w:rsidRDefault="00A16F41" w:rsidP="00A16F41">
      <w:r>
        <w:t>Changes to MPD Profile may need to be delayed until after final version of MPD, and its associated schemas, are released.  In the interim, we will need to continue with existing form of MPD Profile (possibly removing nature, since it will no longer exist).   Any constraints expressed in any of the Profiles related to exchange or subset schemas cannot be completed until the MPD is released, since those types of schemas are not addressed by the NDR.</w:t>
      </w:r>
    </w:p>
    <w:p w:rsidR="00703C7E" w:rsidRDefault="00703C7E" w:rsidP="00703C7E">
      <w:pPr>
        <w:pStyle w:val="Heading4"/>
      </w:pPr>
      <w:r>
        <w:t>QVT Impact</w:t>
      </w:r>
    </w:p>
    <w:p w:rsidR="00A16F41" w:rsidRPr="00A16F41" w:rsidRDefault="00A16F41" w:rsidP="00A16F41">
      <w:r>
        <w:t xml:space="preserve">The MPD Catalog meta-model cannot be </w:t>
      </w:r>
      <w:r w:rsidR="00161D19">
        <w:t xml:space="preserve">finalized </w:t>
      </w:r>
      <w:r>
        <w:t xml:space="preserve">until the MPD Catalog Schema is made available.  The corresponding QVT cannot be completed until the MPD Catalog meta-model is constructed.  The apparent lack of a mechanism to identify exchange or subset schemas will pose some challenges to interpreting the contents of an MPD.   </w:t>
      </w:r>
    </w:p>
    <w:p w:rsidR="00703C7E" w:rsidRPr="00703C7E" w:rsidRDefault="00703C7E" w:rsidP="00703C7E"/>
    <w:p w:rsidR="00703C7E" w:rsidRPr="00703C7E" w:rsidRDefault="00703C7E" w:rsidP="00703C7E"/>
    <w:p w:rsidR="00703C7E" w:rsidRPr="00703C7E" w:rsidRDefault="00703C7E" w:rsidP="00703C7E"/>
    <w:p w:rsidR="00C35D7C" w:rsidRPr="00C35D7C" w:rsidRDefault="00C35D7C" w:rsidP="00C35D7C"/>
    <w:p w:rsidR="00626328" w:rsidRDefault="00626328">
      <w:pPr>
        <w:rPr>
          <w:rFonts w:asciiTheme="majorHAnsi" w:eastAsiaTheme="majorEastAsia" w:hAnsiTheme="majorHAnsi" w:cstheme="majorBidi"/>
          <w:b/>
          <w:bCs/>
          <w:color w:val="4F81BD" w:themeColor="accent1"/>
          <w:sz w:val="26"/>
          <w:szCs w:val="26"/>
        </w:rPr>
      </w:pPr>
      <w:r>
        <w:br w:type="page"/>
      </w:r>
    </w:p>
    <w:p w:rsidR="00626328" w:rsidRDefault="00626328" w:rsidP="00633967">
      <w:pPr>
        <w:pStyle w:val="Heading2"/>
      </w:pPr>
      <w:bookmarkStart w:id="13" w:name="_Toc365029075"/>
      <w:r>
        <w:lastRenderedPageBreak/>
        <w:t>Oasis Catalog</w:t>
      </w:r>
      <w:bookmarkEnd w:id="13"/>
    </w:p>
    <w:p w:rsidR="00626328" w:rsidRDefault="00626328" w:rsidP="00626328">
      <w:pPr>
        <w:pStyle w:val="Heading3"/>
      </w:pPr>
      <w:r>
        <w:t>Summary</w:t>
      </w:r>
    </w:p>
    <w:p w:rsidR="002513A6" w:rsidRPr="002513A6" w:rsidRDefault="00A16F41" w:rsidP="002513A6">
      <w:r>
        <w:t>An OASIS Catalog will be a required artifact within a NIEM-3 MPD.</w:t>
      </w:r>
    </w:p>
    <w:p w:rsidR="00626328" w:rsidRDefault="00626328" w:rsidP="00626328">
      <w:pPr>
        <w:pStyle w:val="Heading3"/>
      </w:pPr>
      <w:r>
        <w:t>Status</w:t>
      </w:r>
    </w:p>
    <w:p w:rsidR="00A16F41" w:rsidRPr="00A16F41" w:rsidRDefault="00A16F41" w:rsidP="00A16F41">
      <w:r>
        <w:t>A meta-model for the OASIS Catalog has been constructed.  Some additional QVT for reading the catalog has been implemented.</w:t>
      </w:r>
    </w:p>
    <w:p w:rsidR="00626328" w:rsidRDefault="00626328" w:rsidP="00626328">
      <w:pPr>
        <w:pStyle w:val="Heading3"/>
      </w:pPr>
      <w:r>
        <w:t>Impact</w:t>
      </w:r>
    </w:p>
    <w:p w:rsidR="00A16F41" w:rsidRPr="00A16F41" w:rsidRDefault="00F93889" w:rsidP="00A16F41">
      <w:r>
        <w:t>M</w:t>
      </w:r>
      <w:r w:rsidR="00A16F41">
        <w:t>eta-model for the OASIS Catalog</w:t>
      </w:r>
      <w:r>
        <w:t xml:space="preserve"> must be generated and QVT for reading/provisioning OASIS Catalog must be implemented.</w:t>
      </w:r>
    </w:p>
    <w:p w:rsidR="00626328" w:rsidRDefault="00626328" w:rsidP="00626328">
      <w:pPr>
        <w:pStyle w:val="Heading3"/>
      </w:pPr>
      <w:r>
        <w:t>Resolution Option</w:t>
      </w:r>
    </w:p>
    <w:p w:rsidR="00A16F41" w:rsidRPr="00A16F41" w:rsidRDefault="00A16F41" w:rsidP="00A16F41">
      <w:r>
        <w:t>Existing MPD/Information Model mechanisms for the PIM Perspective are sufficient to identify OASIS Catalog provisioning requirements.</w:t>
      </w:r>
    </w:p>
    <w:p w:rsidR="00626328" w:rsidRDefault="00626328" w:rsidP="00626328">
      <w:pPr>
        <w:pStyle w:val="Heading4"/>
      </w:pPr>
      <w:r>
        <w:t>Profile Impact</w:t>
      </w:r>
    </w:p>
    <w:p w:rsidR="00A16F41" w:rsidRPr="00A16F41" w:rsidRDefault="00A16F41" w:rsidP="00A16F41">
      <w:r>
        <w:t>May have no impact on profiles, if information in existing profiles are retained (i.e., purpose of an information model).</w:t>
      </w:r>
    </w:p>
    <w:p w:rsidR="00626328" w:rsidRDefault="00626328" w:rsidP="00626328">
      <w:pPr>
        <w:pStyle w:val="Heading4"/>
      </w:pPr>
      <w:r>
        <w:t>QVT Impact</w:t>
      </w:r>
    </w:p>
    <w:p w:rsidR="00A20111" w:rsidRPr="00A20111" w:rsidRDefault="00A16F41" w:rsidP="00A20111">
      <w:r>
        <w:t>Additional QVT mappings will be provided for reading/provisioning the OASIS Catalog.</w:t>
      </w:r>
    </w:p>
    <w:sectPr w:rsidR="00A20111" w:rsidRPr="00A201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BFC" w:rsidRDefault="003B6BFC" w:rsidP="00183C07">
      <w:pPr>
        <w:spacing w:after="0" w:line="240" w:lineRule="auto"/>
      </w:pPr>
      <w:r>
        <w:separator/>
      </w:r>
    </w:p>
  </w:endnote>
  <w:endnote w:type="continuationSeparator" w:id="0">
    <w:p w:rsidR="003B6BFC" w:rsidRDefault="003B6BFC" w:rsidP="0018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0" w:rsidRDefault="005004B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NIEM-UML-3 Concept of Operations</w:t>
    </w:r>
    <w:r>
      <w:rPr>
        <w:rFonts w:asciiTheme="majorHAnsi" w:eastAsiaTheme="majorEastAsia" w:hAnsiTheme="majorHAnsi" w:cstheme="majorBidi"/>
      </w:rPr>
      <w:tab/>
      <w:t>July 26,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1DCE" w:rsidRPr="00061DC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004B0" w:rsidRDefault="00500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BFC" w:rsidRDefault="003B6BFC" w:rsidP="00183C07">
      <w:pPr>
        <w:spacing w:after="0" w:line="240" w:lineRule="auto"/>
      </w:pPr>
      <w:r>
        <w:separator/>
      </w:r>
    </w:p>
  </w:footnote>
  <w:footnote w:type="continuationSeparator" w:id="0">
    <w:p w:rsidR="003B6BFC" w:rsidRDefault="003B6BFC" w:rsidP="00183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02A"/>
    <w:multiLevelType w:val="hybridMultilevel"/>
    <w:tmpl w:val="25CEADF4"/>
    <w:lvl w:ilvl="0" w:tplc="1688A072">
      <w:start w:val="1"/>
      <w:numFmt w:val="decimal"/>
      <w:pStyle w:val="Heading2"/>
      <w:lvlText w:val="Change Se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D6EA1"/>
    <w:multiLevelType w:val="hybridMultilevel"/>
    <w:tmpl w:val="ADA8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50CBA"/>
    <w:multiLevelType w:val="hybridMultilevel"/>
    <w:tmpl w:val="48D4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253D3"/>
    <w:multiLevelType w:val="hybridMultilevel"/>
    <w:tmpl w:val="300466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E357E8E"/>
    <w:multiLevelType w:val="hybridMultilevel"/>
    <w:tmpl w:val="C61C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634B7"/>
    <w:multiLevelType w:val="hybridMultilevel"/>
    <w:tmpl w:val="177C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0"/>
    <w:lvlOverride w:ilvl="0">
      <w:startOverride w:val="1"/>
    </w:lvlOverride>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13"/>
    <w:rsid w:val="00061DCE"/>
    <w:rsid w:val="00072884"/>
    <w:rsid w:val="000A2553"/>
    <w:rsid w:val="000E06FB"/>
    <w:rsid w:val="00141F2E"/>
    <w:rsid w:val="00147E15"/>
    <w:rsid w:val="00161D19"/>
    <w:rsid w:val="00162359"/>
    <w:rsid w:val="0017084F"/>
    <w:rsid w:val="00183C07"/>
    <w:rsid w:val="002513A6"/>
    <w:rsid w:val="002523EE"/>
    <w:rsid w:val="002A44C1"/>
    <w:rsid w:val="002B2E9D"/>
    <w:rsid w:val="002D3ABE"/>
    <w:rsid w:val="002D3B3F"/>
    <w:rsid w:val="00335013"/>
    <w:rsid w:val="00373F1A"/>
    <w:rsid w:val="003801E6"/>
    <w:rsid w:val="003A5A34"/>
    <w:rsid w:val="003B6BFC"/>
    <w:rsid w:val="003C524C"/>
    <w:rsid w:val="003D67D3"/>
    <w:rsid w:val="00412D8A"/>
    <w:rsid w:val="005004B0"/>
    <w:rsid w:val="00515A99"/>
    <w:rsid w:val="005365F0"/>
    <w:rsid w:val="005544E9"/>
    <w:rsid w:val="005E5004"/>
    <w:rsid w:val="00626328"/>
    <w:rsid w:val="00633967"/>
    <w:rsid w:val="00672513"/>
    <w:rsid w:val="006A21F5"/>
    <w:rsid w:val="006B679A"/>
    <w:rsid w:val="00703C7E"/>
    <w:rsid w:val="00726382"/>
    <w:rsid w:val="00761CE8"/>
    <w:rsid w:val="00781200"/>
    <w:rsid w:val="007B4313"/>
    <w:rsid w:val="007C7BBC"/>
    <w:rsid w:val="008307B9"/>
    <w:rsid w:val="00914B05"/>
    <w:rsid w:val="009559F7"/>
    <w:rsid w:val="00980595"/>
    <w:rsid w:val="009D02E0"/>
    <w:rsid w:val="009F2648"/>
    <w:rsid w:val="00A16F41"/>
    <w:rsid w:val="00A20111"/>
    <w:rsid w:val="00AD3E81"/>
    <w:rsid w:val="00AE18E2"/>
    <w:rsid w:val="00B07C30"/>
    <w:rsid w:val="00B1220A"/>
    <w:rsid w:val="00B42862"/>
    <w:rsid w:val="00B5304D"/>
    <w:rsid w:val="00B81015"/>
    <w:rsid w:val="00BF51B3"/>
    <w:rsid w:val="00C35D7C"/>
    <w:rsid w:val="00C42515"/>
    <w:rsid w:val="00C701B5"/>
    <w:rsid w:val="00C8464D"/>
    <w:rsid w:val="00C974CA"/>
    <w:rsid w:val="00CE4DD0"/>
    <w:rsid w:val="00D00806"/>
    <w:rsid w:val="00D14966"/>
    <w:rsid w:val="00D3356D"/>
    <w:rsid w:val="00D36898"/>
    <w:rsid w:val="00D436CA"/>
    <w:rsid w:val="00D712B4"/>
    <w:rsid w:val="00DB4CC8"/>
    <w:rsid w:val="00DB5E0A"/>
    <w:rsid w:val="00DE79ED"/>
    <w:rsid w:val="00E42120"/>
    <w:rsid w:val="00E43EF1"/>
    <w:rsid w:val="00E442A1"/>
    <w:rsid w:val="00E61A30"/>
    <w:rsid w:val="00E678EA"/>
    <w:rsid w:val="00F550C6"/>
    <w:rsid w:val="00F60600"/>
    <w:rsid w:val="00F93889"/>
    <w:rsid w:val="00FB7597"/>
    <w:rsid w:val="00FD15C5"/>
    <w:rsid w:val="00FE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33967"/>
    <w:pPr>
      <w:keepNext/>
      <w:keepLines/>
      <w:pageBreakBefore/>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7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9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7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78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544E9"/>
    <w:pPr>
      <w:ind w:left="720"/>
      <w:contextualSpacing/>
    </w:pPr>
  </w:style>
  <w:style w:type="paragraph" w:styleId="Header">
    <w:name w:val="header"/>
    <w:basedOn w:val="Normal"/>
    <w:link w:val="HeaderChar"/>
    <w:uiPriority w:val="99"/>
    <w:unhideWhenUsed/>
    <w:rsid w:val="0018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07"/>
  </w:style>
  <w:style w:type="paragraph" w:styleId="Footer">
    <w:name w:val="footer"/>
    <w:basedOn w:val="Normal"/>
    <w:link w:val="FooterChar"/>
    <w:uiPriority w:val="99"/>
    <w:unhideWhenUsed/>
    <w:rsid w:val="0018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07"/>
  </w:style>
  <w:style w:type="paragraph" w:styleId="BalloonText">
    <w:name w:val="Balloon Text"/>
    <w:basedOn w:val="Normal"/>
    <w:link w:val="BalloonTextChar"/>
    <w:uiPriority w:val="99"/>
    <w:semiHidden/>
    <w:unhideWhenUsed/>
    <w:rsid w:val="0018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07"/>
    <w:rPr>
      <w:rFonts w:ascii="Tahoma" w:hAnsi="Tahoma" w:cs="Tahoma"/>
      <w:sz w:val="16"/>
      <w:szCs w:val="16"/>
    </w:rPr>
  </w:style>
  <w:style w:type="paragraph" w:styleId="TOCHeading">
    <w:name w:val="TOC Heading"/>
    <w:basedOn w:val="Heading1"/>
    <w:next w:val="Normal"/>
    <w:uiPriority w:val="39"/>
    <w:semiHidden/>
    <w:unhideWhenUsed/>
    <w:qFormat/>
    <w:rsid w:val="008307B9"/>
    <w:pPr>
      <w:outlineLvl w:val="9"/>
    </w:pPr>
    <w:rPr>
      <w:lang w:eastAsia="ja-JP"/>
    </w:rPr>
  </w:style>
  <w:style w:type="paragraph" w:styleId="TOC1">
    <w:name w:val="toc 1"/>
    <w:basedOn w:val="Normal"/>
    <w:next w:val="Normal"/>
    <w:autoRedefine/>
    <w:uiPriority w:val="39"/>
    <w:unhideWhenUsed/>
    <w:rsid w:val="00A20111"/>
    <w:pPr>
      <w:tabs>
        <w:tab w:val="right" w:pos="9350"/>
      </w:tabs>
      <w:spacing w:before="360" w:after="0"/>
      <w:jc w:val="center"/>
    </w:pPr>
    <w:rPr>
      <w:rFonts w:asciiTheme="majorHAnsi" w:hAnsiTheme="majorHAnsi"/>
      <w:b/>
      <w:bCs/>
      <w:caps/>
      <w:sz w:val="28"/>
      <w:szCs w:val="24"/>
    </w:rPr>
  </w:style>
  <w:style w:type="paragraph" w:styleId="TOC3">
    <w:name w:val="toc 3"/>
    <w:basedOn w:val="Normal"/>
    <w:next w:val="Normal"/>
    <w:autoRedefine/>
    <w:uiPriority w:val="39"/>
    <w:unhideWhenUsed/>
    <w:rsid w:val="008307B9"/>
    <w:pPr>
      <w:spacing w:after="0"/>
      <w:ind w:left="220"/>
    </w:pPr>
    <w:rPr>
      <w:sz w:val="20"/>
      <w:szCs w:val="20"/>
    </w:rPr>
  </w:style>
  <w:style w:type="paragraph" w:styleId="TOC2">
    <w:name w:val="toc 2"/>
    <w:basedOn w:val="Normal"/>
    <w:next w:val="Normal"/>
    <w:autoRedefine/>
    <w:uiPriority w:val="39"/>
    <w:unhideWhenUsed/>
    <w:rsid w:val="008307B9"/>
    <w:pPr>
      <w:spacing w:before="240" w:after="0"/>
    </w:pPr>
    <w:rPr>
      <w:b/>
      <w:bCs/>
      <w:sz w:val="20"/>
      <w:szCs w:val="20"/>
    </w:rPr>
  </w:style>
  <w:style w:type="character" w:styleId="Hyperlink">
    <w:name w:val="Hyperlink"/>
    <w:basedOn w:val="DefaultParagraphFont"/>
    <w:uiPriority w:val="99"/>
    <w:unhideWhenUsed/>
    <w:rsid w:val="008307B9"/>
    <w:rPr>
      <w:color w:val="0000FF" w:themeColor="hyperlink"/>
      <w:u w:val="single"/>
    </w:rPr>
  </w:style>
  <w:style w:type="paragraph" w:styleId="TOC4">
    <w:name w:val="toc 4"/>
    <w:basedOn w:val="Normal"/>
    <w:next w:val="Normal"/>
    <w:autoRedefine/>
    <w:uiPriority w:val="39"/>
    <w:unhideWhenUsed/>
    <w:rsid w:val="008307B9"/>
    <w:pPr>
      <w:spacing w:after="0"/>
      <w:ind w:left="440"/>
    </w:pPr>
    <w:rPr>
      <w:sz w:val="20"/>
      <w:szCs w:val="20"/>
    </w:rPr>
  </w:style>
  <w:style w:type="paragraph" w:styleId="TOC5">
    <w:name w:val="toc 5"/>
    <w:basedOn w:val="Normal"/>
    <w:next w:val="Normal"/>
    <w:autoRedefine/>
    <w:uiPriority w:val="39"/>
    <w:unhideWhenUsed/>
    <w:rsid w:val="008307B9"/>
    <w:pPr>
      <w:spacing w:after="0"/>
      <w:ind w:left="660"/>
    </w:pPr>
    <w:rPr>
      <w:sz w:val="20"/>
      <w:szCs w:val="20"/>
    </w:rPr>
  </w:style>
  <w:style w:type="paragraph" w:styleId="TOC6">
    <w:name w:val="toc 6"/>
    <w:basedOn w:val="Normal"/>
    <w:next w:val="Normal"/>
    <w:autoRedefine/>
    <w:uiPriority w:val="39"/>
    <w:unhideWhenUsed/>
    <w:rsid w:val="008307B9"/>
    <w:pPr>
      <w:spacing w:after="0"/>
      <w:ind w:left="880"/>
    </w:pPr>
    <w:rPr>
      <w:sz w:val="20"/>
      <w:szCs w:val="20"/>
    </w:rPr>
  </w:style>
  <w:style w:type="paragraph" w:styleId="TOC7">
    <w:name w:val="toc 7"/>
    <w:basedOn w:val="Normal"/>
    <w:next w:val="Normal"/>
    <w:autoRedefine/>
    <w:uiPriority w:val="39"/>
    <w:unhideWhenUsed/>
    <w:rsid w:val="008307B9"/>
    <w:pPr>
      <w:spacing w:after="0"/>
      <w:ind w:left="1100"/>
    </w:pPr>
    <w:rPr>
      <w:sz w:val="20"/>
      <w:szCs w:val="20"/>
    </w:rPr>
  </w:style>
  <w:style w:type="paragraph" w:styleId="TOC8">
    <w:name w:val="toc 8"/>
    <w:basedOn w:val="Normal"/>
    <w:next w:val="Normal"/>
    <w:autoRedefine/>
    <w:uiPriority w:val="39"/>
    <w:unhideWhenUsed/>
    <w:rsid w:val="008307B9"/>
    <w:pPr>
      <w:spacing w:after="0"/>
      <w:ind w:left="1320"/>
    </w:pPr>
    <w:rPr>
      <w:sz w:val="20"/>
      <w:szCs w:val="20"/>
    </w:rPr>
  </w:style>
  <w:style w:type="paragraph" w:styleId="TOC9">
    <w:name w:val="toc 9"/>
    <w:basedOn w:val="Normal"/>
    <w:next w:val="Normal"/>
    <w:autoRedefine/>
    <w:uiPriority w:val="39"/>
    <w:unhideWhenUsed/>
    <w:rsid w:val="008307B9"/>
    <w:pPr>
      <w:spacing w:after="0"/>
      <w:ind w:left="1540"/>
    </w:pPr>
    <w:rPr>
      <w:sz w:val="20"/>
      <w:szCs w:val="20"/>
    </w:rPr>
  </w:style>
  <w:style w:type="table" w:styleId="TableGrid">
    <w:name w:val="Table Grid"/>
    <w:basedOn w:val="TableNormal"/>
    <w:uiPriority w:val="59"/>
    <w:rsid w:val="00162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33967"/>
    <w:pPr>
      <w:keepNext/>
      <w:keepLines/>
      <w:pageBreakBefore/>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7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9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7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78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544E9"/>
    <w:pPr>
      <w:ind w:left="720"/>
      <w:contextualSpacing/>
    </w:pPr>
  </w:style>
  <w:style w:type="paragraph" w:styleId="Header">
    <w:name w:val="header"/>
    <w:basedOn w:val="Normal"/>
    <w:link w:val="HeaderChar"/>
    <w:uiPriority w:val="99"/>
    <w:unhideWhenUsed/>
    <w:rsid w:val="0018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07"/>
  </w:style>
  <w:style w:type="paragraph" w:styleId="Footer">
    <w:name w:val="footer"/>
    <w:basedOn w:val="Normal"/>
    <w:link w:val="FooterChar"/>
    <w:uiPriority w:val="99"/>
    <w:unhideWhenUsed/>
    <w:rsid w:val="0018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07"/>
  </w:style>
  <w:style w:type="paragraph" w:styleId="BalloonText">
    <w:name w:val="Balloon Text"/>
    <w:basedOn w:val="Normal"/>
    <w:link w:val="BalloonTextChar"/>
    <w:uiPriority w:val="99"/>
    <w:semiHidden/>
    <w:unhideWhenUsed/>
    <w:rsid w:val="0018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07"/>
    <w:rPr>
      <w:rFonts w:ascii="Tahoma" w:hAnsi="Tahoma" w:cs="Tahoma"/>
      <w:sz w:val="16"/>
      <w:szCs w:val="16"/>
    </w:rPr>
  </w:style>
  <w:style w:type="paragraph" w:styleId="TOCHeading">
    <w:name w:val="TOC Heading"/>
    <w:basedOn w:val="Heading1"/>
    <w:next w:val="Normal"/>
    <w:uiPriority w:val="39"/>
    <w:semiHidden/>
    <w:unhideWhenUsed/>
    <w:qFormat/>
    <w:rsid w:val="008307B9"/>
    <w:pPr>
      <w:outlineLvl w:val="9"/>
    </w:pPr>
    <w:rPr>
      <w:lang w:eastAsia="ja-JP"/>
    </w:rPr>
  </w:style>
  <w:style w:type="paragraph" w:styleId="TOC1">
    <w:name w:val="toc 1"/>
    <w:basedOn w:val="Normal"/>
    <w:next w:val="Normal"/>
    <w:autoRedefine/>
    <w:uiPriority w:val="39"/>
    <w:unhideWhenUsed/>
    <w:rsid w:val="00A20111"/>
    <w:pPr>
      <w:tabs>
        <w:tab w:val="right" w:pos="9350"/>
      </w:tabs>
      <w:spacing w:before="360" w:after="0"/>
      <w:jc w:val="center"/>
    </w:pPr>
    <w:rPr>
      <w:rFonts w:asciiTheme="majorHAnsi" w:hAnsiTheme="majorHAnsi"/>
      <w:b/>
      <w:bCs/>
      <w:caps/>
      <w:sz w:val="28"/>
      <w:szCs w:val="24"/>
    </w:rPr>
  </w:style>
  <w:style w:type="paragraph" w:styleId="TOC3">
    <w:name w:val="toc 3"/>
    <w:basedOn w:val="Normal"/>
    <w:next w:val="Normal"/>
    <w:autoRedefine/>
    <w:uiPriority w:val="39"/>
    <w:unhideWhenUsed/>
    <w:rsid w:val="008307B9"/>
    <w:pPr>
      <w:spacing w:after="0"/>
      <w:ind w:left="220"/>
    </w:pPr>
    <w:rPr>
      <w:sz w:val="20"/>
      <w:szCs w:val="20"/>
    </w:rPr>
  </w:style>
  <w:style w:type="paragraph" w:styleId="TOC2">
    <w:name w:val="toc 2"/>
    <w:basedOn w:val="Normal"/>
    <w:next w:val="Normal"/>
    <w:autoRedefine/>
    <w:uiPriority w:val="39"/>
    <w:unhideWhenUsed/>
    <w:rsid w:val="008307B9"/>
    <w:pPr>
      <w:spacing w:before="240" w:after="0"/>
    </w:pPr>
    <w:rPr>
      <w:b/>
      <w:bCs/>
      <w:sz w:val="20"/>
      <w:szCs w:val="20"/>
    </w:rPr>
  </w:style>
  <w:style w:type="character" w:styleId="Hyperlink">
    <w:name w:val="Hyperlink"/>
    <w:basedOn w:val="DefaultParagraphFont"/>
    <w:uiPriority w:val="99"/>
    <w:unhideWhenUsed/>
    <w:rsid w:val="008307B9"/>
    <w:rPr>
      <w:color w:val="0000FF" w:themeColor="hyperlink"/>
      <w:u w:val="single"/>
    </w:rPr>
  </w:style>
  <w:style w:type="paragraph" w:styleId="TOC4">
    <w:name w:val="toc 4"/>
    <w:basedOn w:val="Normal"/>
    <w:next w:val="Normal"/>
    <w:autoRedefine/>
    <w:uiPriority w:val="39"/>
    <w:unhideWhenUsed/>
    <w:rsid w:val="008307B9"/>
    <w:pPr>
      <w:spacing w:after="0"/>
      <w:ind w:left="440"/>
    </w:pPr>
    <w:rPr>
      <w:sz w:val="20"/>
      <w:szCs w:val="20"/>
    </w:rPr>
  </w:style>
  <w:style w:type="paragraph" w:styleId="TOC5">
    <w:name w:val="toc 5"/>
    <w:basedOn w:val="Normal"/>
    <w:next w:val="Normal"/>
    <w:autoRedefine/>
    <w:uiPriority w:val="39"/>
    <w:unhideWhenUsed/>
    <w:rsid w:val="008307B9"/>
    <w:pPr>
      <w:spacing w:after="0"/>
      <w:ind w:left="660"/>
    </w:pPr>
    <w:rPr>
      <w:sz w:val="20"/>
      <w:szCs w:val="20"/>
    </w:rPr>
  </w:style>
  <w:style w:type="paragraph" w:styleId="TOC6">
    <w:name w:val="toc 6"/>
    <w:basedOn w:val="Normal"/>
    <w:next w:val="Normal"/>
    <w:autoRedefine/>
    <w:uiPriority w:val="39"/>
    <w:unhideWhenUsed/>
    <w:rsid w:val="008307B9"/>
    <w:pPr>
      <w:spacing w:after="0"/>
      <w:ind w:left="880"/>
    </w:pPr>
    <w:rPr>
      <w:sz w:val="20"/>
      <w:szCs w:val="20"/>
    </w:rPr>
  </w:style>
  <w:style w:type="paragraph" w:styleId="TOC7">
    <w:name w:val="toc 7"/>
    <w:basedOn w:val="Normal"/>
    <w:next w:val="Normal"/>
    <w:autoRedefine/>
    <w:uiPriority w:val="39"/>
    <w:unhideWhenUsed/>
    <w:rsid w:val="008307B9"/>
    <w:pPr>
      <w:spacing w:after="0"/>
      <w:ind w:left="1100"/>
    </w:pPr>
    <w:rPr>
      <w:sz w:val="20"/>
      <w:szCs w:val="20"/>
    </w:rPr>
  </w:style>
  <w:style w:type="paragraph" w:styleId="TOC8">
    <w:name w:val="toc 8"/>
    <w:basedOn w:val="Normal"/>
    <w:next w:val="Normal"/>
    <w:autoRedefine/>
    <w:uiPriority w:val="39"/>
    <w:unhideWhenUsed/>
    <w:rsid w:val="008307B9"/>
    <w:pPr>
      <w:spacing w:after="0"/>
      <w:ind w:left="1320"/>
    </w:pPr>
    <w:rPr>
      <w:sz w:val="20"/>
      <w:szCs w:val="20"/>
    </w:rPr>
  </w:style>
  <w:style w:type="paragraph" w:styleId="TOC9">
    <w:name w:val="toc 9"/>
    <w:basedOn w:val="Normal"/>
    <w:next w:val="Normal"/>
    <w:autoRedefine/>
    <w:uiPriority w:val="39"/>
    <w:unhideWhenUsed/>
    <w:rsid w:val="008307B9"/>
    <w:pPr>
      <w:spacing w:after="0"/>
      <w:ind w:left="1540"/>
    </w:pPr>
    <w:rPr>
      <w:sz w:val="20"/>
      <w:szCs w:val="20"/>
    </w:rPr>
  </w:style>
  <w:style w:type="table" w:styleId="TableGrid">
    <w:name w:val="Table Grid"/>
    <w:basedOn w:val="TableNormal"/>
    <w:uiPriority w:val="59"/>
    <w:rsid w:val="00162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ED112-0EBE-434A-B017-18603EAA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15</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Model Driven</Company>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 [18538]</cp:lastModifiedBy>
  <cp:revision>56</cp:revision>
  <cp:lastPrinted>2013-09-06T17:45:00Z</cp:lastPrinted>
  <dcterms:created xsi:type="dcterms:W3CDTF">2013-07-25T21:10:00Z</dcterms:created>
  <dcterms:modified xsi:type="dcterms:W3CDTF">2013-09-11T15:06:00Z</dcterms:modified>
</cp:coreProperties>
</file>