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8CE20" w14:textId="77777777" w:rsidR="004E67E6" w:rsidRDefault="004E67E6" w:rsidP="004E67E6">
      <w:pPr>
        <w:jc w:val="center"/>
        <w:rPr>
          <w:sz w:val="26"/>
          <w:szCs w:val="26"/>
          <w:lang w:val="en"/>
        </w:rPr>
      </w:pPr>
      <w:r w:rsidRPr="00F24F77">
        <w:rPr>
          <w:noProof/>
          <w:sz w:val="26"/>
          <w:szCs w:val="26"/>
        </w:rPr>
        <w:drawing>
          <wp:inline distT="0" distB="0" distL="0" distR="0" wp14:anchorId="59C9D044" wp14:editId="2E47B67E">
            <wp:extent cx="1800225" cy="2186893"/>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7821" r="26366" b="16519"/>
                    <a:stretch/>
                  </pic:blipFill>
                  <pic:spPr bwMode="auto">
                    <a:xfrm>
                      <a:off x="0" y="0"/>
                      <a:ext cx="1808569" cy="2197030"/>
                    </a:xfrm>
                    <a:prstGeom prst="rect">
                      <a:avLst/>
                    </a:prstGeom>
                    <a:noFill/>
                    <a:ln>
                      <a:noFill/>
                    </a:ln>
                    <a:extLst>
                      <a:ext uri="{53640926-AAD7-44D8-BBD7-CCE9431645EC}">
                        <a14:shadowObscured xmlns:a14="http://schemas.microsoft.com/office/drawing/2010/main"/>
                      </a:ext>
                    </a:extLst>
                  </pic:spPr>
                </pic:pic>
              </a:graphicData>
            </a:graphic>
          </wp:inline>
        </w:drawing>
      </w:r>
    </w:p>
    <w:p w14:paraId="4D589145" w14:textId="35762B42" w:rsidR="004E67E6" w:rsidRDefault="004E67E6" w:rsidP="004E67E6">
      <w:pPr>
        <w:spacing w:after="0"/>
        <w:jc w:val="center"/>
        <w:rPr>
          <w:rFonts w:ascii="Calibri" w:hAnsi="Calibri"/>
          <w:b/>
        </w:rPr>
      </w:pPr>
      <w:r w:rsidRPr="00115587">
        <w:rPr>
          <w:rFonts w:ascii="Calibri" w:hAnsi="Calibri"/>
          <w:b/>
        </w:rPr>
        <w:t>Donna Roy</w:t>
      </w:r>
    </w:p>
    <w:p w14:paraId="116662D0" w14:textId="77777777" w:rsidR="004E67E6" w:rsidRPr="00115587" w:rsidRDefault="004E67E6" w:rsidP="004E67E6">
      <w:pPr>
        <w:spacing w:after="0"/>
        <w:jc w:val="center"/>
        <w:rPr>
          <w:rFonts w:ascii="Calibri" w:hAnsi="Calibri"/>
          <w:b/>
        </w:rPr>
      </w:pPr>
    </w:p>
    <w:p w14:paraId="0870D95C" w14:textId="77777777" w:rsidR="004E67E6" w:rsidRDefault="004E67E6" w:rsidP="004E67E6">
      <w:pPr>
        <w:rPr>
          <w:rFonts w:cs="Arial"/>
          <w:sz w:val="21"/>
          <w:szCs w:val="21"/>
        </w:rPr>
      </w:pPr>
      <w:r>
        <w:rPr>
          <w:rFonts w:cs="Arial"/>
          <w:sz w:val="21"/>
          <w:szCs w:val="21"/>
        </w:rPr>
        <w:t xml:space="preserve">Donna recently joined </w:t>
      </w:r>
      <w:proofErr w:type="spellStart"/>
      <w:r>
        <w:rPr>
          <w:rFonts w:cs="Arial"/>
          <w:sz w:val="21"/>
          <w:szCs w:val="21"/>
        </w:rPr>
        <w:t>Guidehouse</w:t>
      </w:r>
      <w:proofErr w:type="spellEnd"/>
      <w:r>
        <w:rPr>
          <w:rFonts w:cs="Arial"/>
          <w:sz w:val="21"/>
          <w:szCs w:val="21"/>
        </w:rPr>
        <w:t>, Inc as a Strategic Advisor in the National Security Segment.  She is a well-established management and technology executive, holding executive roles both in Federal government and Fortune 200 corporations for over 20 years.  Over her 35 plus years, she developed extensive experience in core management functions such as budget, contracting, human resource, technology, and administrative operations, and most recently provided oversight of these functions as the Chief Operating Officer of the Consumer Financial Protection Bureau (CFPB).  As the COO, she d</w:t>
      </w:r>
      <w:r>
        <w:rPr>
          <w:sz w:val="21"/>
          <w:szCs w:val="21"/>
        </w:rPr>
        <w:t xml:space="preserve">eveloped and championed the customer experience approach for </w:t>
      </w:r>
      <w:r w:rsidRPr="00357A3C">
        <w:rPr>
          <w:b/>
          <w:bCs/>
          <w:sz w:val="21"/>
          <w:szCs w:val="21"/>
        </w:rPr>
        <w:t>“Improvement</w:t>
      </w:r>
      <w:r>
        <w:rPr>
          <w:b/>
          <w:bCs/>
          <w:sz w:val="21"/>
          <w:szCs w:val="21"/>
        </w:rPr>
        <w:t>s</w:t>
      </w:r>
      <w:r w:rsidRPr="00357A3C">
        <w:rPr>
          <w:b/>
          <w:bCs/>
          <w:sz w:val="21"/>
          <w:szCs w:val="21"/>
        </w:rPr>
        <w:t xml:space="preserve"> in Day in the life of a</w:t>
      </w:r>
      <w:r>
        <w:rPr>
          <w:b/>
          <w:bCs/>
          <w:sz w:val="21"/>
          <w:szCs w:val="21"/>
        </w:rPr>
        <w:t>n</w:t>
      </w:r>
      <w:r w:rsidRPr="00357A3C">
        <w:rPr>
          <w:b/>
          <w:bCs/>
          <w:sz w:val="21"/>
          <w:szCs w:val="21"/>
        </w:rPr>
        <w:t xml:space="preserve"> employee</w:t>
      </w:r>
      <w:r>
        <w:rPr>
          <w:sz w:val="21"/>
          <w:szCs w:val="21"/>
        </w:rPr>
        <w:t xml:space="preserve">”, overseeing the first Chief Experience Officer function delivering service design and process improvements for internal operation services for Human Resources, Finance, Procurement, Security, </w:t>
      </w:r>
      <w:proofErr w:type="gramStart"/>
      <w:r>
        <w:rPr>
          <w:sz w:val="21"/>
          <w:szCs w:val="21"/>
        </w:rPr>
        <w:t>Data</w:t>
      </w:r>
      <w:proofErr w:type="gramEnd"/>
      <w:r>
        <w:rPr>
          <w:sz w:val="21"/>
          <w:szCs w:val="21"/>
        </w:rPr>
        <w:t xml:space="preserve"> and IT services.  She created a 2-year integrated management strategy aimed to strengthen and mature the CFPB beyond its first ten years.  </w:t>
      </w:r>
      <w:r>
        <w:rPr>
          <w:rFonts w:cs="Arial"/>
          <w:sz w:val="21"/>
          <w:szCs w:val="21"/>
        </w:rPr>
        <w:t xml:space="preserve"> Prior to her role as the COO, she served as the Chief Information Officer, where she focused on the</w:t>
      </w:r>
      <w:r w:rsidRPr="001D4493">
        <w:rPr>
          <w:rFonts w:cs="Arial"/>
          <w:sz w:val="21"/>
          <w:szCs w:val="21"/>
        </w:rPr>
        <w:t xml:space="preserve"> deployment of </w:t>
      </w:r>
      <w:r>
        <w:rPr>
          <w:rFonts w:cs="Arial"/>
          <w:sz w:val="21"/>
          <w:szCs w:val="21"/>
        </w:rPr>
        <w:t xml:space="preserve">cloud-based </w:t>
      </w:r>
      <w:r w:rsidRPr="001D4493">
        <w:rPr>
          <w:rFonts w:cs="Arial"/>
          <w:sz w:val="21"/>
          <w:szCs w:val="21"/>
        </w:rPr>
        <w:t>technology services</w:t>
      </w:r>
      <w:r>
        <w:rPr>
          <w:rFonts w:cs="Arial"/>
          <w:sz w:val="21"/>
          <w:szCs w:val="21"/>
        </w:rPr>
        <w:t xml:space="preserve">, with </w:t>
      </w:r>
      <w:r w:rsidRPr="001D4493">
        <w:rPr>
          <w:rFonts w:cs="Arial"/>
          <w:sz w:val="21"/>
          <w:szCs w:val="21"/>
        </w:rPr>
        <w:t>oversight for all technology</w:t>
      </w:r>
      <w:r>
        <w:rPr>
          <w:rFonts w:cs="Arial"/>
          <w:sz w:val="21"/>
          <w:szCs w:val="21"/>
        </w:rPr>
        <w:t xml:space="preserve"> investments</w:t>
      </w:r>
      <w:r w:rsidRPr="001D4493">
        <w:rPr>
          <w:rFonts w:cs="Arial"/>
          <w:sz w:val="21"/>
          <w:szCs w:val="21"/>
        </w:rPr>
        <w:t xml:space="preserve"> in the $1B total operating budget. </w:t>
      </w:r>
    </w:p>
    <w:p w14:paraId="6C4F442F" w14:textId="77777777" w:rsidR="004E67E6" w:rsidRPr="00E217C8" w:rsidRDefault="004E67E6" w:rsidP="004E67E6">
      <w:pPr>
        <w:tabs>
          <w:tab w:val="right" w:pos="9360"/>
        </w:tabs>
        <w:spacing w:before="60"/>
        <w:jc w:val="both"/>
        <w:rPr>
          <w:sz w:val="21"/>
          <w:szCs w:val="21"/>
        </w:rPr>
      </w:pPr>
      <w:r>
        <w:rPr>
          <w:rFonts w:cs="Arial"/>
          <w:sz w:val="21"/>
          <w:szCs w:val="21"/>
        </w:rPr>
        <w:t xml:space="preserve">In the 13 years at </w:t>
      </w:r>
      <w:r w:rsidRPr="003B173F">
        <w:rPr>
          <w:rFonts w:cs="Arial"/>
          <w:sz w:val="21"/>
          <w:szCs w:val="21"/>
        </w:rPr>
        <w:t xml:space="preserve">DHS, </w:t>
      </w:r>
      <w:r>
        <w:rPr>
          <w:rFonts w:cs="Arial"/>
          <w:sz w:val="21"/>
          <w:szCs w:val="21"/>
        </w:rPr>
        <w:t xml:space="preserve">she was </w:t>
      </w:r>
      <w:r>
        <w:rPr>
          <w:sz w:val="21"/>
          <w:szCs w:val="21"/>
        </w:rPr>
        <w:t xml:space="preserve">responsible for helping the Homeland Security Community overcome information sharing challenges by leading efforts to increase adoption of the Homeland Security Information Network (HSIN) and the National Information Exchange Model (NIEM) Programs.  She was focused on ensuring the customer experience was embedded in the planning and execution of all enterprise technology services and operational programs under her responsibility.   </w:t>
      </w:r>
    </w:p>
    <w:p w14:paraId="37F7ADE5" w14:textId="77777777" w:rsidR="004E67E6" w:rsidRDefault="004E67E6" w:rsidP="004E67E6">
      <w:pPr>
        <w:tabs>
          <w:tab w:val="right" w:pos="9360"/>
        </w:tabs>
        <w:spacing w:before="120"/>
        <w:jc w:val="both"/>
        <w:rPr>
          <w:sz w:val="21"/>
          <w:szCs w:val="21"/>
        </w:rPr>
      </w:pPr>
      <w:r w:rsidRPr="00390874">
        <w:rPr>
          <w:sz w:val="21"/>
          <w:szCs w:val="21"/>
        </w:rPr>
        <w:t>Donna</w:t>
      </w:r>
      <w:r>
        <w:rPr>
          <w:sz w:val="21"/>
          <w:szCs w:val="21"/>
        </w:rPr>
        <w:t xml:space="preserve"> led DHS’s Identity Credential and Access Management efforts which</w:t>
      </w:r>
      <w:r w:rsidRPr="00390874">
        <w:rPr>
          <w:sz w:val="21"/>
          <w:szCs w:val="21"/>
        </w:rPr>
        <w:t xml:space="preserve"> </w:t>
      </w:r>
      <w:r>
        <w:rPr>
          <w:sz w:val="21"/>
          <w:szCs w:val="21"/>
        </w:rPr>
        <w:t>b</w:t>
      </w:r>
      <w:r w:rsidRPr="00390874">
        <w:rPr>
          <w:sz w:val="21"/>
          <w:szCs w:val="21"/>
        </w:rPr>
        <w:t>olstered DHS’s cyber security posture and trusted IT environment for 240,000 users</w:t>
      </w:r>
      <w:r>
        <w:rPr>
          <w:sz w:val="21"/>
          <w:szCs w:val="21"/>
        </w:rPr>
        <w:t xml:space="preserve">, </w:t>
      </w:r>
      <w:r w:rsidRPr="00390874">
        <w:rPr>
          <w:sz w:val="21"/>
          <w:szCs w:val="21"/>
        </w:rPr>
        <w:t>on all classification levels</w:t>
      </w:r>
      <w:r>
        <w:rPr>
          <w:sz w:val="21"/>
          <w:szCs w:val="21"/>
        </w:rPr>
        <w:t xml:space="preserve">, with </w:t>
      </w:r>
      <w:r w:rsidRPr="00390874">
        <w:rPr>
          <w:sz w:val="21"/>
          <w:szCs w:val="21"/>
        </w:rPr>
        <w:t>DHS-wide two-factor authentication</w:t>
      </w:r>
      <w:r>
        <w:rPr>
          <w:sz w:val="21"/>
          <w:szCs w:val="21"/>
        </w:rPr>
        <w:t xml:space="preserve">.  She led innovations in mobile derived credentials, </w:t>
      </w:r>
      <w:r w:rsidRPr="00390874">
        <w:rPr>
          <w:sz w:val="21"/>
          <w:szCs w:val="21"/>
        </w:rPr>
        <w:t xml:space="preserve">trusted identity exchanges and automated lifecycle management for </w:t>
      </w:r>
      <w:r>
        <w:rPr>
          <w:sz w:val="21"/>
          <w:szCs w:val="21"/>
        </w:rPr>
        <w:t>improvements in</w:t>
      </w:r>
      <w:r w:rsidRPr="00390874">
        <w:rPr>
          <w:sz w:val="21"/>
          <w:szCs w:val="21"/>
        </w:rPr>
        <w:t xml:space="preserve"> on boarding / off boarding of employees and contractors. </w:t>
      </w:r>
    </w:p>
    <w:p w14:paraId="33D6F68B" w14:textId="77777777" w:rsidR="004E67E6" w:rsidRPr="00390874" w:rsidRDefault="004E67E6" w:rsidP="004E67E6">
      <w:pPr>
        <w:tabs>
          <w:tab w:val="right" w:pos="9360"/>
        </w:tabs>
        <w:spacing w:before="120"/>
        <w:jc w:val="both"/>
        <w:rPr>
          <w:sz w:val="21"/>
          <w:szCs w:val="21"/>
        </w:rPr>
      </w:pPr>
      <w:r>
        <w:rPr>
          <w:sz w:val="21"/>
          <w:szCs w:val="21"/>
        </w:rPr>
        <w:t>She worked across DHS to establish the Chief Data Officer function as well as led the DHS Enterprise Cloud Strategy for optimizing the enterprise computing services. Also, whi</w:t>
      </w:r>
      <w:r w:rsidRPr="00E217C8">
        <w:rPr>
          <w:sz w:val="21"/>
          <w:szCs w:val="21"/>
        </w:rPr>
        <w:t>le at DHS, she spearhead</w:t>
      </w:r>
      <w:r>
        <w:rPr>
          <w:sz w:val="21"/>
          <w:szCs w:val="21"/>
        </w:rPr>
        <w:t>ed</w:t>
      </w:r>
      <w:r w:rsidRPr="00E217C8">
        <w:rPr>
          <w:sz w:val="21"/>
          <w:szCs w:val="21"/>
        </w:rPr>
        <w:t xml:space="preserve"> the DHS Data Framework</w:t>
      </w:r>
      <w:r>
        <w:rPr>
          <w:sz w:val="21"/>
          <w:szCs w:val="21"/>
        </w:rPr>
        <w:t>, an approach</w:t>
      </w:r>
      <w:r w:rsidRPr="00E217C8">
        <w:rPr>
          <w:sz w:val="21"/>
          <w:szCs w:val="21"/>
        </w:rPr>
        <w:t xml:space="preserve"> aimed at closing mission critical data gaps</w:t>
      </w:r>
      <w:r>
        <w:rPr>
          <w:sz w:val="21"/>
          <w:szCs w:val="21"/>
        </w:rPr>
        <w:t xml:space="preserve"> and </w:t>
      </w:r>
      <w:r w:rsidRPr="00E217C8">
        <w:rPr>
          <w:sz w:val="21"/>
          <w:szCs w:val="21"/>
        </w:rPr>
        <w:t>matur</w:t>
      </w:r>
      <w:r>
        <w:rPr>
          <w:sz w:val="21"/>
          <w:szCs w:val="21"/>
        </w:rPr>
        <w:t>ing</w:t>
      </w:r>
      <w:r w:rsidRPr="00E217C8">
        <w:rPr>
          <w:sz w:val="21"/>
          <w:szCs w:val="21"/>
        </w:rPr>
        <w:t xml:space="preserve"> the enterprise data access framework</w:t>
      </w:r>
      <w:r>
        <w:rPr>
          <w:sz w:val="21"/>
          <w:szCs w:val="21"/>
        </w:rPr>
        <w:t xml:space="preserve"> for </w:t>
      </w:r>
      <w:r w:rsidRPr="00E217C8">
        <w:rPr>
          <w:sz w:val="21"/>
          <w:szCs w:val="21"/>
        </w:rPr>
        <w:t>securi</w:t>
      </w:r>
      <w:r>
        <w:rPr>
          <w:sz w:val="21"/>
          <w:szCs w:val="21"/>
        </w:rPr>
        <w:t>ng</w:t>
      </w:r>
      <w:r w:rsidRPr="00E217C8">
        <w:rPr>
          <w:sz w:val="21"/>
          <w:szCs w:val="21"/>
        </w:rPr>
        <w:t xml:space="preserve"> and safeguarding sensitive and classified data.  </w:t>
      </w:r>
    </w:p>
    <w:p w14:paraId="58BD0FDB" w14:textId="77777777" w:rsidR="004E67E6" w:rsidRPr="003B173F" w:rsidRDefault="004E67E6" w:rsidP="004E67E6">
      <w:pPr>
        <w:rPr>
          <w:rFonts w:cs="Arial"/>
          <w:sz w:val="21"/>
          <w:szCs w:val="21"/>
        </w:rPr>
      </w:pPr>
      <w:r>
        <w:rPr>
          <w:rFonts w:cs="Arial"/>
          <w:sz w:val="21"/>
          <w:szCs w:val="21"/>
        </w:rPr>
        <w:t xml:space="preserve">She has been </w:t>
      </w:r>
      <w:r w:rsidRPr="003B173F">
        <w:rPr>
          <w:rFonts w:cs="Arial"/>
          <w:sz w:val="21"/>
          <w:szCs w:val="21"/>
        </w:rPr>
        <w:t xml:space="preserve">focused on </w:t>
      </w:r>
      <w:r>
        <w:rPr>
          <w:rFonts w:cs="Arial"/>
          <w:sz w:val="21"/>
          <w:szCs w:val="21"/>
        </w:rPr>
        <w:t xml:space="preserve">leveraging the power of </w:t>
      </w:r>
      <w:r w:rsidRPr="003B173F">
        <w:rPr>
          <w:rFonts w:cs="Arial"/>
          <w:sz w:val="21"/>
          <w:szCs w:val="21"/>
        </w:rPr>
        <w:t xml:space="preserve">data </w:t>
      </w:r>
      <w:r>
        <w:rPr>
          <w:rFonts w:cs="Arial"/>
          <w:sz w:val="21"/>
          <w:szCs w:val="21"/>
        </w:rPr>
        <w:t>throughout her career, most recently using mod</w:t>
      </w:r>
      <w:r w:rsidRPr="003B173F">
        <w:rPr>
          <w:rFonts w:cs="Arial"/>
          <w:sz w:val="21"/>
          <w:szCs w:val="21"/>
        </w:rPr>
        <w:t>ern approaches (cloud, agile, dev/ops) to drive positive change across Federal, State, local and international partners</w:t>
      </w:r>
      <w:r>
        <w:rPr>
          <w:rFonts w:cs="Arial"/>
          <w:sz w:val="21"/>
          <w:szCs w:val="21"/>
        </w:rPr>
        <w:t>.</w:t>
      </w:r>
    </w:p>
    <w:p w14:paraId="68162AD5" w14:textId="77777777" w:rsidR="004E67E6" w:rsidRPr="00BF2134" w:rsidRDefault="004E67E6" w:rsidP="004E67E6">
      <w:pPr>
        <w:rPr>
          <w:rFonts w:cs="Arial"/>
          <w:sz w:val="21"/>
          <w:szCs w:val="21"/>
        </w:rPr>
      </w:pPr>
      <w:r>
        <w:rPr>
          <w:rFonts w:cs="Arial"/>
          <w:sz w:val="21"/>
          <w:szCs w:val="21"/>
        </w:rPr>
        <w:t>Donna is a</w:t>
      </w:r>
      <w:r w:rsidRPr="003B173F">
        <w:rPr>
          <w:rFonts w:cs="Arial"/>
          <w:sz w:val="21"/>
          <w:szCs w:val="21"/>
        </w:rPr>
        <w:t xml:space="preserve"> proud New Englander and</w:t>
      </w:r>
      <w:r>
        <w:rPr>
          <w:rFonts w:cs="Arial"/>
          <w:sz w:val="21"/>
          <w:szCs w:val="21"/>
        </w:rPr>
        <w:t xml:space="preserve"> former </w:t>
      </w:r>
      <w:r w:rsidRPr="003B173F">
        <w:rPr>
          <w:rFonts w:cs="Arial"/>
          <w:sz w:val="21"/>
          <w:szCs w:val="21"/>
        </w:rPr>
        <w:t>United States Marine</w:t>
      </w:r>
      <w:r>
        <w:rPr>
          <w:rFonts w:cs="Arial"/>
          <w:sz w:val="21"/>
          <w:szCs w:val="21"/>
        </w:rPr>
        <w:t xml:space="preserve">.  </w:t>
      </w:r>
    </w:p>
    <w:p w14:paraId="1A50E5A8" w14:textId="77777777" w:rsidR="00AF77DB" w:rsidRDefault="00AF77DB"/>
    <w:sectPr w:rsidR="00AF77DB" w:rsidSect="004E67E6">
      <w:footerReference w:type="default" r:id="rId7"/>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1986F7" w14:textId="77777777" w:rsidR="004E67E6" w:rsidRDefault="004E67E6" w:rsidP="004E67E6">
      <w:pPr>
        <w:spacing w:after="0" w:line="240" w:lineRule="auto"/>
      </w:pPr>
      <w:r>
        <w:separator/>
      </w:r>
    </w:p>
  </w:endnote>
  <w:endnote w:type="continuationSeparator" w:id="0">
    <w:p w14:paraId="54345E8F" w14:textId="77777777" w:rsidR="004E67E6" w:rsidRDefault="004E67E6" w:rsidP="004E6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0169E" w14:textId="77777777" w:rsidR="004E67E6" w:rsidRDefault="004E67E6" w:rsidP="004E67E6">
    <w:pPr>
      <w:spacing w:before="60"/>
      <w:jc w:val="center"/>
      <w:rPr>
        <w:sz w:val="20"/>
        <w:szCs w:val="20"/>
      </w:rPr>
    </w:pPr>
    <w:hyperlink r:id="rId1" w:history="1">
      <w:r>
        <w:rPr>
          <w:rStyle w:val="Hyperlink"/>
          <w:sz w:val="20"/>
          <w:szCs w:val="20"/>
        </w:rPr>
        <w:t>http://www.linkedin.com/in/DonnaMRoy</w:t>
      </w:r>
    </w:hyperlink>
    <w:r>
      <w:rPr>
        <w:rStyle w:val="Hyperlink"/>
        <w:sz w:val="20"/>
        <w:szCs w:val="20"/>
      </w:rPr>
      <w:t xml:space="preserve"> </w:t>
    </w:r>
    <w:r>
      <w:rPr>
        <w:sz w:val="20"/>
        <w:szCs w:val="20"/>
      </w:rPr>
      <w:t xml:space="preserve"> • </w:t>
    </w:r>
    <w:hyperlink r:id="rId2" w:history="1">
      <w:r>
        <w:rPr>
          <w:rStyle w:val="Hyperlink"/>
          <w:sz w:val="20"/>
          <w:szCs w:val="20"/>
        </w:rPr>
        <w:t>http://www.twitter.com/AboutTheData</w:t>
      </w:r>
    </w:hyperlink>
    <w:r>
      <w:rPr>
        <w:sz w:val="20"/>
        <w:szCs w:val="20"/>
      </w:rPr>
      <w:t xml:space="preserve"> </w:t>
    </w:r>
  </w:p>
  <w:p w14:paraId="4E131FE7" w14:textId="77777777" w:rsidR="004E67E6" w:rsidRDefault="004E67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01E88C" w14:textId="77777777" w:rsidR="004E67E6" w:rsidRDefault="004E67E6" w:rsidP="004E67E6">
      <w:pPr>
        <w:spacing w:after="0" w:line="240" w:lineRule="auto"/>
      </w:pPr>
      <w:r>
        <w:separator/>
      </w:r>
    </w:p>
  </w:footnote>
  <w:footnote w:type="continuationSeparator" w:id="0">
    <w:p w14:paraId="0DEA77FA" w14:textId="77777777" w:rsidR="004E67E6" w:rsidRDefault="004E67E6" w:rsidP="004E67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E6"/>
    <w:rsid w:val="004E67E6"/>
    <w:rsid w:val="00AF7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A577"/>
  <w15:chartTrackingRefBased/>
  <w15:docId w15:val="{56DE8481-3203-431A-B153-5687EE90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7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6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7E6"/>
  </w:style>
  <w:style w:type="paragraph" w:styleId="Footer">
    <w:name w:val="footer"/>
    <w:basedOn w:val="Normal"/>
    <w:link w:val="FooterChar"/>
    <w:uiPriority w:val="99"/>
    <w:unhideWhenUsed/>
    <w:rsid w:val="004E6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7E6"/>
  </w:style>
  <w:style w:type="character" w:styleId="Hyperlink">
    <w:name w:val="Hyperlink"/>
    <w:basedOn w:val="DefaultParagraphFont"/>
    <w:rsid w:val="004E67E6"/>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www.twitter.com/AboutTheData" TargetMode="External"/><Relationship Id="rId1" Type="http://schemas.openxmlformats.org/officeDocument/2006/relationships/hyperlink" Target="http://www.linkedin.com/in/DonnaMR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2427</Characters>
  <Application>Microsoft Office Word</Application>
  <DocSecurity>0</DocSecurity>
  <Lines>20</Lines>
  <Paragraphs>5</Paragraphs>
  <ScaleCrop>false</ScaleCrop>
  <Company>Guidehouse</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Roy</dc:creator>
  <cp:keywords/>
  <dc:description/>
  <cp:lastModifiedBy>Donna Roy</cp:lastModifiedBy>
  <cp:revision>1</cp:revision>
  <dcterms:created xsi:type="dcterms:W3CDTF">2021-09-05T23:25:00Z</dcterms:created>
  <dcterms:modified xsi:type="dcterms:W3CDTF">2021-09-05T23:28:00Z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3e25a3-56e7-4f07-9acc-ed14a1e5b460_Enabled">
    <vt:lpwstr>true</vt:lpwstr>
  </property>
  <property fmtid="{D5CDD505-2E9C-101B-9397-08002B2CF9AE}" pid="3" name="MSIP_Label_303e25a3-56e7-4f07-9acc-ed14a1e5b460_SetDate">
    <vt:lpwstr>2021-09-05T23:26:54Z</vt:lpwstr>
  </property>
  <property fmtid="{D5CDD505-2E9C-101B-9397-08002B2CF9AE}" pid="4" name="MSIP_Label_303e25a3-56e7-4f07-9acc-ed14a1e5b460_Method">
    <vt:lpwstr>Privileged</vt:lpwstr>
  </property>
  <property fmtid="{D5CDD505-2E9C-101B-9397-08002B2CF9AE}" pid="5" name="MSIP_Label_303e25a3-56e7-4f07-9acc-ed14a1e5b460_Name">
    <vt:lpwstr>Public External v2</vt:lpwstr>
  </property>
  <property fmtid="{D5CDD505-2E9C-101B-9397-08002B2CF9AE}" pid="6" name="MSIP_Label_303e25a3-56e7-4f07-9acc-ed14a1e5b460_SiteId">
    <vt:lpwstr>8a628aaf-2f06-4dc5-a007-33a134d5e988</vt:lpwstr>
  </property>
  <property fmtid="{D5CDD505-2E9C-101B-9397-08002B2CF9AE}" pid="7" name="MSIP_Label_303e25a3-56e7-4f07-9acc-ed14a1e5b460_ActionId">
    <vt:lpwstr>f0411387-9db1-401a-ab71-a2bb8424597f</vt:lpwstr>
  </property>
  <property fmtid="{D5CDD505-2E9C-101B-9397-08002B2CF9AE}" pid="8" name="MSIP_Label_303e25a3-56e7-4f07-9acc-ed14a1e5b460_ContentBits">
    <vt:lpwstr>0</vt:lpwstr>
  </property>
</Properties>
</file>