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2B6C" w:rsidRDefault="004B2B6C" w:rsidP="004B2B6C"/>
    <w:tbl>
      <w:tblPr>
        <w:tblW w:w="9600" w:type="dxa"/>
        <w:tblInd w:w="-234" w:type="dxa"/>
        <w:tblLook w:val="0000"/>
      </w:tblPr>
      <w:tblGrid>
        <w:gridCol w:w="9600"/>
      </w:tblGrid>
      <w:tr w:rsidR="004B2B6C" w:rsidTr="00D53616">
        <w:trPr>
          <w:trHeight w:val="631"/>
        </w:trPr>
        <w:tc>
          <w:tcPr>
            <w:tcW w:w="9600" w:type="dxa"/>
            <w:vAlign w:val="center"/>
          </w:tcPr>
          <w:p w:rsidR="004B2B6C" w:rsidRPr="000122F1" w:rsidRDefault="004B2B6C" w:rsidP="003E4D8F">
            <w:pPr>
              <w:rPr>
                <w:sz w:val="32"/>
                <w:szCs w:val="32"/>
              </w:rPr>
            </w:pPr>
          </w:p>
        </w:tc>
      </w:tr>
      <w:tr w:rsidR="004B2B6C" w:rsidTr="00D53616">
        <w:trPr>
          <w:trHeight w:val="2359"/>
        </w:trPr>
        <w:tc>
          <w:tcPr>
            <w:tcW w:w="9600" w:type="dxa"/>
            <w:vAlign w:val="center"/>
          </w:tcPr>
          <w:p w:rsidR="004B2B6C" w:rsidRDefault="00FD1CE2" w:rsidP="003E4D8F">
            <w:pPr>
              <w:spacing w:before="240"/>
              <w:jc w:val="center"/>
            </w:pPr>
            <w:r w:rsidRPr="00D93AAE">
              <w:rPr>
                <w:rFonts w:ascii="Garamond" w:hAnsi="Garamond"/>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52pt;height:94.5pt;visibility:visible">
                  <v:imagedata r:id="rId12" o:title=""/>
                </v:shape>
              </w:pict>
            </w:r>
          </w:p>
        </w:tc>
      </w:tr>
      <w:tr w:rsidR="004B2B6C" w:rsidTr="00D53616">
        <w:trPr>
          <w:trHeight w:val="600"/>
        </w:trPr>
        <w:tc>
          <w:tcPr>
            <w:tcW w:w="9600" w:type="dxa"/>
            <w:vAlign w:val="center"/>
          </w:tcPr>
          <w:p w:rsidR="004B2B6C" w:rsidRDefault="004B2B6C" w:rsidP="003E4D8F">
            <w:pPr>
              <w:pStyle w:val="CoverSubtitle"/>
            </w:pPr>
          </w:p>
        </w:tc>
      </w:tr>
      <w:tr w:rsidR="004B2B6C" w:rsidTr="00D53616">
        <w:trPr>
          <w:trHeight w:val="2067"/>
        </w:trPr>
        <w:tc>
          <w:tcPr>
            <w:tcW w:w="9600" w:type="dxa"/>
            <w:vAlign w:val="center"/>
          </w:tcPr>
          <w:p w:rsidR="004B2B6C" w:rsidRDefault="00014019" w:rsidP="003E4D8F">
            <w:pPr>
              <w:pStyle w:val="CoverTitle"/>
              <w:jc w:val="center"/>
            </w:pPr>
            <w:r>
              <w:t xml:space="preserve">Establishing </w:t>
            </w:r>
            <w:r w:rsidR="004B2B6C">
              <w:t>Domain Governance</w:t>
            </w:r>
            <w:r>
              <w:t>:</w:t>
            </w:r>
          </w:p>
          <w:p w:rsidR="00014019" w:rsidRPr="00014019" w:rsidRDefault="00014019" w:rsidP="003E4D8F">
            <w:pPr>
              <w:pStyle w:val="CoverTitle"/>
              <w:jc w:val="center"/>
              <w:rPr>
                <w:sz w:val="48"/>
                <w:szCs w:val="48"/>
              </w:rPr>
            </w:pPr>
            <w:r>
              <w:rPr>
                <w:sz w:val="48"/>
                <w:szCs w:val="48"/>
              </w:rPr>
              <w:t>Making Self-Service a Reality</w:t>
            </w:r>
          </w:p>
          <w:p w:rsidR="00B000BA" w:rsidRPr="00014019" w:rsidRDefault="00B000BA" w:rsidP="003E4D8F">
            <w:pPr>
              <w:pStyle w:val="CoverTitle"/>
              <w:jc w:val="center"/>
              <w:rPr>
                <w:sz w:val="48"/>
                <w:szCs w:val="48"/>
              </w:rPr>
            </w:pPr>
          </w:p>
        </w:tc>
      </w:tr>
      <w:tr w:rsidR="004B2B6C" w:rsidTr="00D53616">
        <w:trPr>
          <w:trHeight w:val="788"/>
        </w:trPr>
        <w:tc>
          <w:tcPr>
            <w:tcW w:w="9600" w:type="dxa"/>
            <w:vAlign w:val="center"/>
          </w:tcPr>
          <w:p w:rsidR="004B2B6C" w:rsidRDefault="004B2B6C" w:rsidP="003E4D8F">
            <w:pPr>
              <w:pStyle w:val="CoverSubtitle"/>
              <w:jc w:val="center"/>
            </w:pPr>
          </w:p>
          <w:p w:rsidR="004B2B6C" w:rsidRDefault="004B2B6C" w:rsidP="003E4D8F">
            <w:pPr>
              <w:pStyle w:val="CoverSubtitle"/>
              <w:jc w:val="center"/>
            </w:pPr>
            <w:r>
              <w:t>NIEM Business Architecture Committee (NBAC)</w:t>
            </w:r>
          </w:p>
          <w:p w:rsidR="004B2B6C" w:rsidRDefault="004B2B6C" w:rsidP="003E4D8F">
            <w:pPr>
              <w:pStyle w:val="CoverSubtitle"/>
              <w:jc w:val="center"/>
            </w:pPr>
          </w:p>
        </w:tc>
      </w:tr>
      <w:tr w:rsidR="004B2B6C" w:rsidTr="00D53616">
        <w:trPr>
          <w:trHeight w:val="4359"/>
        </w:trPr>
        <w:tc>
          <w:tcPr>
            <w:tcW w:w="9600" w:type="dxa"/>
            <w:vAlign w:val="center"/>
          </w:tcPr>
          <w:p w:rsidR="004B2B6C" w:rsidRDefault="004B2B6C" w:rsidP="003E4D8F">
            <w:pPr>
              <w:pStyle w:val="CoverSubtitle"/>
              <w:jc w:val="center"/>
              <w:rPr>
                <w:sz w:val="24"/>
              </w:rPr>
            </w:pPr>
          </w:p>
          <w:p w:rsidR="004B2B6C" w:rsidRDefault="00555C3E" w:rsidP="003E4D8F">
            <w:pPr>
              <w:pStyle w:val="CoverSubtitle"/>
              <w:jc w:val="center"/>
              <w:rPr>
                <w:sz w:val="24"/>
              </w:rPr>
            </w:pPr>
            <w:r>
              <w:rPr>
                <w:sz w:val="24"/>
              </w:rPr>
              <w:t>February</w:t>
            </w:r>
            <w:r w:rsidR="0004486C">
              <w:rPr>
                <w:sz w:val="24"/>
              </w:rPr>
              <w:t xml:space="preserve"> 2009</w:t>
            </w:r>
          </w:p>
          <w:p w:rsidR="004B2B6C" w:rsidRDefault="00F716A3" w:rsidP="003E4D8F">
            <w:pPr>
              <w:pStyle w:val="CoverSubtitle"/>
              <w:jc w:val="center"/>
              <w:rPr>
                <w:sz w:val="24"/>
              </w:rPr>
            </w:pPr>
            <w:r>
              <w:rPr>
                <w:sz w:val="24"/>
              </w:rPr>
              <w:t xml:space="preserve">Version </w:t>
            </w:r>
            <w:r w:rsidR="00555C3E">
              <w:rPr>
                <w:sz w:val="24"/>
              </w:rPr>
              <w:t>1.</w:t>
            </w:r>
            <w:r w:rsidR="00E921C6">
              <w:rPr>
                <w:sz w:val="24"/>
              </w:rPr>
              <w:t>0</w:t>
            </w:r>
          </w:p>
          <w:p w:rsidR="004B2B6C" w:rsidRDefault="004B2B6C" w:rsidP="003E4D8F">
            <w:pPr>
              <w:pStyle w:val="CoverSubtitle"/>
              <w:jc w:val="center"/>
              <w:rPr>
                <w:sz w:val="24"/>
              </w:rPr>
            </w:pPr>
          </w:p>
          <w:p w:rsidR="004B2B6C" w:rsidRDefault="004B2B6C" w:rsidP="003E4D8F">
            <w:pPr>
              <w:pStyle w:val="CoverSubtitle"/>
              <w:jc w:val="center"/>
              <w:rPr>
                <w:sz w:val="24"/>
              </w:rPr>
            </w:pPr>
          </w:p>
          <w:p w:rsidR="004B2B6C" w:rsidRDefault="004B2B6C" w:rsidP="003E4D8F">
            <w:pPr>
              <w:pStyle w:val="CoverSubtitle"/>
              <w:jc w:val="center"/>
              <w:rPr>
                <w:sz w:val="24"/>
              </w:rPr>
            </w:pPr>
          </w:p>
          <w:p w:rsidR="004B2B6C" w:rsidRDefault="004B2B6C" w:rsidP="003E4D8F">
            <w:pPr>
              <w:pStyle w:val="CoverSubtitle"/>
              <w:jc w:val="center"/>
              <w:rPr>
                <w:sz w:val="24"/>
              </w:rPr>
            </w:pPr>
          </w:p>
          <w:p w:rsidR="004B2B6C" w:rsidRDefault="004B2B6C" w:rsidP="003E4D8F">
            <w:pPr>
              <w:pStyle w:val="CoverSubtitle"/>
              <w:jc w:val="center"/>
              <w:rPr>
                <w:sz w:val="24"/>
              </w:rPr>
            </w:pPr>
          </w:p>
          <w:p w:rsidR="004B2B6C" w:rsidRDefault="004B2B6C" w:rsidP="003E4D8F">
            <w:pPr>
              <w:pStyle w:val="CoverSubtitle"/>
              <w:jc w:val="center"/>
              <w:rPr>
                <w:sz w:val="24"/>
              </w:rPr>
            </w:pPr>
          </w:p>
          <w:p w:rsidR="004B2B6C" w:rsidRDefault="004B2B6C" w:rsidP="003E4D8F">
            <w:pPr>
              <w:pStyle w:val="CoverSubtitle"/>
              <w:jc w:val="center"/>
              <w:rPr>
                <w:sz w:val="24"/>
              </w:rPr>
            </w:pPr>
          </w:p>
          <w:p w:rsidR="004B2B6C" w:rsidRDefault="004B2B6C" w:rsidP="003E4D8F">
            <w:pPr>
              <w:pStyle w:val="CoverSubtitle"/>
              <w:jc w:val="center"/>
              <w:rPr>
                <w:sz w:val="24"/>
              </w:rPr>
            </w:pPr>
          </w:p>
          <w:p w:rsidR="004B2B6C" w:rsidRDefault="004B2B6C" w:rsidP="003E4D8F">
            <w:pPr>
              <w:pStyle w:val="CoverSubtitle"/>
              <w:jc w:val="center"/>
              <w:rPr>
                <w:sz w:val="24"/>
              </w:rPr>
            </w:pPr>
          </w:p>
          <w:p w:rsidR="004B2B6C" w:rsidRDefault="004B2B6C" w:rsidP="002364E3">
            <w:pPr>
              <w:rPr>
                <w:sz w:val="28"/>
              </w:rPr>
            </w:pPr>
          </w:p>
        </w:tc>
      </w:tr>
    </w:tbl>
    <w:p w:rsidR="002364E3" w:rsidRDefault="002364E3" w:rsidP="002364E3">
      <w:pPr>
        <w:rPr>
          <w:rFonts w:ascii="Arial" w:hAnsi="Arial" w:cs="Arial"/>
          <w:sz w:val="36"/>
        </w:rPr>
      </w:pPr>
    </w:p>
    <w:p w:rsidR="004B2B6C" w:rsidRDefault="004B2B6C" w:rsidP="004B2B6C">
      <w:pPr>
        <w:pStyle w:val="FrontMatterHeader"/>
        <w:spacing w:before="160" w:after="0"/>
      </w:pPr>
      <w:r>
        <w:lastRenderedPageBreak/>
        <w:t>Approval</w:t>
      </w:r>
      <w:r w:rsidR="009A3F8F">
        <w:t>s</w:t>
      </w:r>
    </w:p>
    <w:tbl>
      <w:tblPr>
        <w:tblW w:w="9360" w:type="dxa"/>
        <w:jc w:val="center"/>
        <w:tblInd w:w="8" w:type="dxa"/>
        <w:tblLook w:val="0000"/>
      </w:tblPr>
      <w:tblGrid>
        <w:gridCol w:w="1396"/>
        <w:gridCol w:w="7964"/>
      </w:tblGrid>
      <w:tr w:rsidR="004B2B6C" w:rsidTr="009A3F8F">
        <w:trPr>
          <w:cantSplit/>
          <w:trHeight w:val="1008"/>
          <w:jc w:val="center"/>
        </w:trPr>
        <w:tc>
          <w:tcPr>
            <w:tcW w:w="1396" w:type="dxa"/>
            <w:tcMar>
              <w:left w:w="0" w:type="dxa"/>
              <w:right w:w="29" w:type="dxa"/>
            </w:tcMar>
            <w:vAlign w:val="bottom"/>
          </w:tcPr>
          <w:p w:rsidR="009A3F8F" w:rsidRDefault="009A3F8F" w:rsidP="009A3F8F">
            <w:pPr>
              <w:pStyle w:val="TableText"/>
              <w:jc w:val="left"/>
              <w:rPr>
                <w:b/>
                <w:bCs/>
                <w:sz w:val="24"/>
                <w:szCs w:val="24"/>
              </w:rPr>
            </w:pPr>
          </w:p>
          <w:p w:rsidR="004B2B6C" w:rsidRPr="009A3F8F" w:rsidRDefault="009A3F8F" w:rsidP="009A3F8F">
            <w:pPr>
              <w:pStyle w:val="TableText"/>
              <w:jc w:val="left"/>
              <w:rPr>
                <w:b/>
                <w:bCs/>
                <w:sz w:val="24"/>
                <w:szCs w:val="24"/>
              </w:rPr>
            </w:pPr>
            <w:r>
              <w:rPr>
                <w:b/>
                <w:bCs/>
                <w:sz w:val="24"/>
                <w:szCs w:val="24"/>
              </w:rPr>
              <w:t>NBAC</w:t>
            </w:r>
          </w:p>
        </w:tc>
        <w:tc>
          <w:tcPr>
            <w:tcW w:w="7964" w:type="dxa"/>
            <w:vAlign w:val="bottom"/>
          </w:tcPr>
          <w:p w:rsidR="004B2B6C" w:rsidRDefault="004B2B6C" w:rsidP="003E4D8F">
            <w:pPr>
              <w:pStyle w:val="TableText"/>
            </w:pPr>
          </w:p>
        </w:tc>
      </w:tr>
      <w:tr w:rsidR="004B2B6C" w:rsidTr="003E4D8F">
        <w:trPr>
          <w:jc w:val="center"/>
        </w:trPr>
        <w:tc>
          <w:tcPr>
            <w:tcW w:w="1396" w:type="dxa"/>
            <w:tcMar>
              <w:left w:w="0" w:type="dxa"/>
              <w:right w:w="29" w:type="dxa"/>
            </w:tcMar>
            <w:vAlign w:val="bottom"/>
          </w:tcPr>
          <w:p w:rsidR="004B2B6C" w:rsidRDefault="004B2B6C" w:rsidP="003E4D8F">
            <w:pPr>
              <w:pStyle w:val="TableText"/>
            </w:pPr>
            <w:r>
              <w:t xml:space="preserve">Approved by: </w:t>
            </w:r>
          </w:p>
        </w:tc>
        <w:tc>
          <w:tcPr>
            <w:tcW w:w="7964" w:type="dxa"/>
            <w:tcBorders>
              <w:bottom w:val="single" w:sz="4" w:space="0" w:color="auto"/>
            </w:tcBorders>
          </w:tcPr>
          <w:p w:rsidR="004B2B6C" w:rsidRDefault="004B2B6C" w:rsidP="003E4D8F">
            <w:pPr>
              <w:pStyle w:val="TableText"/>
              <w:tabs>
                <w:tab w:val="left" w:pos="6296"/>
              </w:tabs>
            </w:pPr>
            <w:r>
              <w:tab/>
            </w:r>
          </w:p>
        </w:tc>
      </w:tr>
      <w:tr w:rsidR="004B2B6C" w:rsidTr="003E4D8F">
        <w:trPr>
          <w:jc w:val="center"/>
        </w:trPr>
        <w:tc>
          <w:tcPr>
            <w:tcW w:w="1396" w:type="dxa"/>
            <w:tcMar>
              <w:left w:w="0" w:type="dxa"/>
              <w:right w:w="29" w:type="dxa"/>
            </w:tcMar>
            <w:vAlign w:val="center"/>
          </w:tcPr>
          <w:p w:rsidR="004B2B6C" w:rsidRDefault="004B2B6C" w:rsidP="003E4D8F">
            <w:pPr>
              <w:pStyle w:val="TableText"/>
            </w:pPr>
          </w:p>
        </w:tc>
        <w:tc>
          <w:tcPr>
            <w:tcW w:w="7964" w:type="dxa"/>
            <w:tcBorders>
              <w:top w:val="single" w:sz="4" w:space="0" w:color="auto"/>
            </w:tcBorders>
          </w:tcPr>
          <w:p w:rsidR="004B2B6C" w:rsidRPr="00FE30FE" w:rsidRDefault="004B2B6C" w:rsidP="003E4D8F">
            <w:pPr>
              <w:pStyle w:val="TableText"/>
              <w:tabs>
                <w:tab w:val="left" w:pos="6552"/>
              </w:tabs>
            </w:pPr>
            <w:r>
              <w:t xml:space="preserve">Name </w:t>
            </w:r>
            <w:r w:rsidRPr="00FE30FE">
              <w:tab/>
              <w:t>Date</w:t>
            </w:r>
          </w:p>
          <w:p w:rsidR="004B2B6C" w:rsidRPr="008C7660" w:rsidRDefault="004B2B6C" w:rsidP="003E4D8F">
            <w:pPr>
              <w:pStyle w:val="TableText"/>
            </w:pPr>
            <w:r>
              <w:t>Title</w:t>
            </w:r>
          </w:p>
        </w:tc>
      </w:tr>
      <w:tr w:rsidR="004B2B6C" w:rsidTr="003E4D8F">
        <w:trPr>
          <w:trHeight w:val="909"/>
          <w:jc w:val="center"/>
        </w:trPr>
        <w:tc>
          <w:tcPr>
            <w:tcW w:w="1396" w:type="dxa"/>
            <w:tcMar>
              <w:left w:w="0" w:type="dxa"/>
              <w:right w:w="29" w:type="dxa"/>
            </w:tcMar>
            <w:vAlign w:val="center"/>
          </w:tcPr>
          <w:p w:rsidR="004B2B6C" w:rsidRDefault="004B2B6C" w:rsidP="009A3F8F">
            <w:pPr>
              <w:pStyle w:val="TableText"/>
              <w:jc w:val="left"/>
            </w:pPr>
          </w:p>
        </w:tc>
        <w:tc>
          <w:tcPr>
            <w:tcW w:w="7964" w:type="dxa"/>
          </w:tcPr>
          <w:p w:rsidR="004B2B6C" w:rsidRDefault="004B2B6C" w:rsidP="003E4D8F">
            <w:pPr>
              <w:pStyle w:val="TableText"/>
              <w:tabs>
                <w:tab w:val="left" w:pos="6552"/>
              </w:tabs>
            </w:pPr>
          </w:p>
        </w:tc>
      </w:tr>
      <w:tr w:rsidR="004B2B6C" w:rsidTr="003E4D8F">
        <w:trPr>
          <w:jc w:val="center"/>
        </w:trPr>
        <w:tc>
          <w:tcPr>
            <w:tcW w:w="1396" w:type="dxa"/>
            <w:tcMar>
              <w:left w:w="0" w:type="dxa"/>
              <w:right w:w="29" w:type="dxa"/>
            </w:tcMar>
            <w:vAlign w:val="center"/>
          </w:tcPr>
          <w:p w:rsidR="004B2B6C" w:rsidRDefault="004B2B6C" w:rsidP="003E4D8F">
            <w:pPr>
              <w:pStyle w:val="TableText"/>
            </w:pPr>
            <w:r>
              <w:t>Approved by:</w:t>
            </w:r>
          </w:p>
        </w:tc>
        <w:tc>
          <w:tcPr>
            <w:tcW w:w="7964" w:type="dxa"/>
            <w:tcBorders>
              <w:bottom w:val="single" w:sz="4" w:space="0" w:color="auto"/>
            </w:tcBorders>
          </w:tcPr>
          <w:p w:rsidR="004B2B6C" w:rsidRDefault="004B2B6C" w:rsidP="003E4D8F">
            <w:pPr>
              <w:pStyle w:val="TableText"/>
              <w:tabs>
                <w:tab w:val="left" w:pos="6296"/>
              </w:tabs>
            </w:pPr>
          </w:p>
        </w:tc>
      </w:tr>
      <w:tr w:rsidR="004B2B6C" w:rsidTr="003E4D8F">
        <w:trPr>
          <w:jc w:val="center"/>
        </w:trPr>
        <w:tc>
          <w:tcPr>
            <w:tcW w:w="1396" w:type="dxa"/>
            <w:tcMar>
              <w:left w:w="0" w:type="dxa"/>
              <w:right w:w="29" w:type="dxa"/>
            </w:tcMar>
            <w:vAlign w:val="center"/>
          </w:tcPr>
          <w:p w:rsidR="004B2B6C" w:rsidRDefault="004B2B6C" w:rsidP="003E4D8F">
            <w:pPr>
              <w:pStyle w:val="TableText"/>
            </w:pPr>
          </w:p>
        </w:tc>
        <w:tc>
          <w:tcPr>
            <w:tcW w:w="7964" w:type="dxa"/>
            <w:tcBorders>
              <w:top w:val="single" w:sz="4" w:space="0" w:color="auto"/>
            </w:tcBorders>
          </w:tcPr>
          <w:p w:rsidR="004B2B6C" w:rsidRDefault="004B2B6C" w:rsidP="003E4D8F">
            <w:pPr>
              <w:pStyle w:val="TableText"/>
              <w:tabs>
                <w:tab w:val="left" w:pos="6552"/>
              </w:tabs>
            </w:pPr>
            <w:r>
              <w:t>Name</w:t>
            </w:r>
            <w:r>
              <w:tab/>
              <w:t>Date</w:t>
            </w:r>
          </w:p>
          <w:p w:rsidR="004B2B6C" w:rsidRDefault="004B2B6C" w:rsidP="003E4D8F">
            <w:pPr>
              <w:pStyle w:val="TableText"/>
              <w:tabs>
                <w:tab w:val="left" w:pos="6552"/>
              </w:tabs>
            </w:pPr>
            <w:r>
              <w:t>Title</w:t>
            </w:r>
          </w:p>
        </w:tc>
      </w:tr>
      <w:tr w:rsidR="004B2B6C" w:rsidTr="009A3F8F">
        <w:trPr>
          <w:trHeight w:val="918"/>
          <w:jc w:val="center"/>
        </w:trPr>
        <w:tc>
          <w:tcPr>
            <w:tcW w:w="1396" w:type="dxa"/>
            <w:tcMar>
              <w:left w:w="0" w:type="dxa"/>
              <w:right w:w="29" w:type="dxa"/>
            </w:tcMar>
            <w:vAlign w:val="bottom"/>
          </w:tcPr>
          <w:p w:rsidR="004B2B6C" w:rsidRDefault="009A3F8F" w:rsidP="009A3F8F">
            <w:pPr>
              <w:pStyle w:val="TableText"/>
              <w:jc w:val="left"/>
            </w:pPr>
            <w:r w:rsidRPr="009A3F8F">
              <w:rPr>
                <w:b/>
                <w:bCs/>
                <w:sz w:val="24"/>
                <w:szCs w:val="24"/>
              </w:rPr>
              <w:t>NIEM PMO</w:t>
            </w:r>
          </w:p>
        </w:tc>
        <w:tc>
          <w:tcPr>
            <w:tcW w:w="7964" w:type="dxa"/>
          </w:tcPr>
          <w:p w:rsidR="004B2B6C" w:rsidRDefault="004B2B6C" w:rsidP="003E4D8F">
            <w:pPr>
              <w:pStyle w:val="TableText"/>
              <w:tabs>
                <w:tab w:val="left" w:pos="6552"/>
              </w:tabs>
            </w:pPr>
          </w:p>
        </w:tc>
      </w:tr>
      <w:tr w:rsidR="004B2B6C" w:rsidTr="003E4D8F">
        <w:trPr>
          <w:jc w:val="center"/>
        </w:trPr>
        <w:tc>
          <w:tcPr>
            <w:tcW w:w="1396" w:type="dxa"/>
            <w:tcMar>
              <w:left w:w="0" w:type="dxa"/>
              <w:right w:w="29" w:type="dxa"/>
            </w:tcMar>
            <w:vAlign w:val="center"/>
          </w:tcPr>
          <w:p w:rsidR="004B2B6C" w:rsidRDefault="004B2B6C" w:rsidP="003E4D8F">
            <w:pPr>
              <w:pStyle w:val="TableText"/>
            </w:pPr>
            <w:r>
              <w:t>Approved by:</w:t>
            </w:r>
          </w:p>
        </w:tc>
        <w:tc>
          <w:tcPr>
            <w:tcW w:w="7964" w:type="dxa"/>
            <w:tcBorders>
              <w:bottom w:val="single" w:sz="4" w:space="0" w:color="auto"/>
            </w:tcBorders>
          </w:tcPr>
          <w:p w:rsidR="004B2B6C" w:rsidRDefault="004B2B6C" w:rsidP="003E4D8F">
            <w:pPr>
              <w:pStyle w:val="TableText"/>
              <w:tabs>
                <w:tab w:val="left" w:pos="6296"/>
              </w:tabs>
            </w:pPr>
          </w:p>
        </w:tc>
      </w:tr>
      <w:tr w:rsidR="004B2B6C" w:rsidTr="003E4D8F">
        <w:trPr>
          <w:jc w:val="center"/>
        </w:trPr>
        <w:tc>
          <w:tcPr>
            <w:tcW w:w="1396" w:type="dxa"/>
            <w:tcMar>
              <w:left w:w="0" w:type="dxa"/>
              <w:right w:w="29" w:type="dxa"/>
            </w:tcMar>
            <w:vAlign w:val="center"/>
          </w:tcPr>
          <w:p w:rsidR="004B2B6C" w:rsidRDefault="004B2B6C" w:rsidP="003E4D8F">
            <w:pPr>
              <w:pStyle w:val="TableText"/>
            </w:pPr>
          </w:p>
        </w:tc>
        <w:tc>
          <w:tcPr>
            <w:tcW w:w="7964" w:type="dxa"/>
            <w:tcBorders>
              <w:top w:val="single" w:sz="4" w:space="0" w:color="auto"/>
            </w:tcBorders>
          </w:tcPr>
          <w:p w:rsidR="004B2B6C" w:rsidRDefault="004B2B6C" w:rsidP="003E4D8F">
            <w:pPr>
              <w:pStyle w:val="TableText"/>
              <w:tabs>
                <w:tab w:val="left" w:pos="6552"/>
              </w:tabs>
            </w:pPr>
            <w:r>
              <w:t>Name</w:t>
            </w:r>
            <w:r>
              <w:tab/>
              <w:t>Date</w:t>
            </w:r>
          </w:p>
          <w:p w:rsidR="004B2B6C" w:rsidRDefault="004B2B6C" w:rsidP="003E4D8F">
            <w:pPr>
              <w:pStyle w:val="TableText"/>
              <w:tabs>
                <w:tab w:val="left" w:pos="6552"/>
              </w:tabs>
            </w:pPr>
            <w:r>
              <w:t>Title</w:t>
            </w:r>
          </w:p>
        </w:tc>
      </w:tr>
    </w:tbl>
    <w:p w:rsidR="004B2B6C" w:rsidRDefault="004B2B6C" w:rsidP="004B2B6C">
      <w:pPr>
        <w:pStyle w:val="FrontMatterHeader"/>
      </w:pPr>
    </w:p>
    <w:p w:rsidR="004B2B6C" w:rsidRDefault="004B2B6C" w:rsidP="004B2B6C">
      <w:pPr>
        <w:pStyle w:val="FrontMatterHeader"/>
      </w:pPr>
      <w:r>
        <w:br w:type="page"/>
      </w:r>
      <w:r>
        <w:lastRenderedPageBreak/>
        <w:t>Change History</w:t>
      </w:r>
    </w:p>
    <w:tbl>
      <w:tblPr>
        <w:tblW w:w="9833" w:type="dxa"/>
        <w:jc w:val="center"/>
        <w:tblBorders>
          <w:top w:val="single" w:sz="4" w:space="0" w:color="auto"/>
          <w:bottom w:val="single" w:sz="4" w:space="0" w:color="auto"/>
          <w:insideH w:val="single" w:sz="4" w:space="0" w:color="auto"/>
        </w:tblBorders>
        <w:tblLayout w:type="fixed"/>
        <w:tblCellMar>
          <w:top w:w="43" w:type="dxa"/>
          <w:left w:w="58" w:type="dxa"/>
          <w:bottom w:w="43" w:type="dxa"/>
          <w:right w:w="58" w:type="dxa"/>
        </w:tblCellMar>
        <w:tblLook w:val="0000"/>
      </w:tblPr>
      <w:tblGrid>
        <w:gridCol w:w="530"/>
        <w:gridCol w:w="1147"/>
        <w:gridCol w:w="2640"/>
        <w:gridCol w:w="1230"/>
        <w:gridCol w:w="1805"/>
        <w:gridCol w:w="2481"/>
      </w:tblGrid>
      <w:tr w:rsidR="008300A4" w:rsidTr="00067009">
        <w:trPr>
          <w:cantSplit/>
          <w:tblHeader/>
          <w:jc w:val="center"/>
        </w:trPr>
        <w:tc>
          <w:tcPr>
            <w:tcW w:w="530" w:type="dxa"/>
            <w:shd w:val="clear" w:color="auto" w:fill="E6E6E6"/>
            <w:vAlign w:val="center"/>
          </w:tcPr>
          <w:p w:rsidR="008300A4" w:rsidRDefault="008300A4" w:rsidP="00067009">
            <w:pPr>
              <w:pStyle w:val="TableHeader"/>
            </w:pPr>
            <w:r>
              <w:t>No.</w:t>
            </w:r>
          </w:p>
        </w:tc>
        <w:tc>
          <w:tcPr>
            <w:tcW w:w="1147" w:type="dxa"/>
            <w:shd w:val="clear" w:color="auto" w:fill="E6E6E6"/>
            <w:vAlign w:val="center"/>
          </w:tcPr>
          <w:p w:rsidR="008300A4" w:rsidRDefault="008300A4" w:rsidP="00067009">
            <w:pPr>
              <w:pStyle w:val="TableHeader"/>
            </w:pPr>
            <w:r>
              <w:t>Date</w:t>
            </w:r>
          </w:p>
        </w:tc>
        <w:tc>
          <w:tcPr>
            <w:tcW w:w="2640" w:type="dxa"/>
            <w:shd w:val="clear" w:color="auto" w:fill="E6E6E6"/>
            <w:vAlign w:val="center"/>
          </w:tcPr>
          <w:p w:rsidR="008300A4" w:rsidRDefault="008300A4" w:rsidP="00067009">
            <w:pPr>
              <w:pStyle w:val="TableHeader"/>
            </w:pPr>
            <w:r>
              <w:t>Reference: All, Page, Table, Figure, Paragraph</w:t>
            </w:r>
          </w:p>
        </w:tc>
        <w:tc>
          <w:tcPr>
            <w:tcW w:w="1230" w:type="dxa"/>
            <w:shd w:val="clear" w:color="auto" w:fill="E6E6E6"/>
            <w:vAlign w:val="center"/>
          </w:tcPr>
          <w:p w:rsidR="008300A4" w:rsidRPr="003E70E4" w:rsidRDefault="008300A4" w:rsidP="00067009">
            <w:pPr>
              <w:pStyle w:val="TableHeader"/>
              <w:rPr>
                <w:lang w:val="da-DK"/>
              </w:rPr>
            </w:pPr>
            <w:r w:rsidRPr="003E70E4">
              <w:rPr>
                <w:lang w:val="da-DK"/>
              </w:rPr>
              <w:t>A = Add.</w:t>
            </w:r>
            <w:r w:rsidRPr="003E70E4">
              <w:rPr>
                <w:lang w:val="da-DK"/>
              </w:rPr>
              <w:br/>
              <w:t>M = Mod.</w:t>
            </w:r>
            <w:r w:rsidRPr="003E70E4">
              <w:rPr>
                <w:lang w:val="da-DK"/>
              </w:rPr>
              <w:br/>
              <w:t>D = Del.</w:t>
            </w:r>
          </w:p>
        </w:tc>
        <w:tc>
          <w:tcPr>
            <w:tcW w:w="1805" w:type="dxa"/>
            <w:shd w:val="clear" w:color="auto" w:fill="E6E6E6"/>
          </w:tcPr>
          <w:p w:rsidR="008300A4" w:rsidRPr="003E70E4" w:rsidRDefault="008300A4" w:rsidP="00067009">
            <w:pPr>
              <w:pStyle w:val="TableHeader"/>
              <w:rPr>
                <w:lang w:val="da-DK"/>
              </w:rPr>
            </w:pPr>
          </w:p>
          <w:p w:rsidR="008300A4" w:rsidRPr="00B0738F" w:rsidRDefault="008300A4" w:rsidP="00067009">
            <w:pPr>
              <w:pStyle w:val="TableHeader"/>
            </w:pPr>
            <w:r w:rsidRPr="00B0738F">
              <w:t>Revised By</w:t>
            </w:r>
          </w:p>
        </w:tc>
        <w:tc>
          <w:tcPr>
            <w:tcW w:w="2481" w:type="dxa"/>
            <w:shd w:val="clear" w:color="auto" w:fill="E6E6E6"/>
            <w:vAlign w:val="center"/>
          </w:tcPr>
          <w:p w:rsidR="008300A4" w:rsidRDefault="008300A4" w:rsidP="00067009">
            <w:pPr>
              <w:pStyle w:val="TableHeader"/>
            </w:pPr>
            <w:r>
              <w:t>Change Description</w:t>
            </w:r>
          </w:p>
        </w:tc>
      </w:tr>
      <w:tr w:rsidR="008300A4" w:rsidTr="00067009">
        <w:trPr>
          <w:cantSplit/>
          <w:trHeight w:val="200"/>
          <w:jc w:val="center"/>
        </w:trPr>
        <w:tc>
          <w:tcPr>
            <w:tcW w:w="530" w:type="dxa"/>
            <w:tcBorders>
              <w:top w:val="nil"/>
              <w:bottom w:val="nil"/>
            </w:tcBorders>
            <w:tcMar>
              <w:right w:w="0" w:type="dxa"/>
            </w:tcMar>
          </w:tcPr>
          <w:p w:rsidR="008300A4" w:rsidRDefault="008300A4" w:rsidP="00067009">
            <w:pPr>
              <w:pStyle w:val="TableText"/>
            </w:pPr>
            <w:r>
              <w:t>0.1</w:t>
            </w:r>
          </w:p>
        </w:tc>
        <w:tc>
          <w:tcPr>
            <w:tcW w:w="1147" w:type="dxa"/>
            <w:tcBorders>
              <w:top w:val="nil"/>
              <w:bottom w:val="nil"/>
            </w:tcBorders>
          </w:tcPr>
          <w:p w:rsidR="008300A4" w:rsidRDefault="008300A4" w:rsidP="00067009">
            <w:pPr>
              <w:pStyle w:val="TableText"/>
            </w:pPr>
            <w:r>
              <w:t>04/25/2008</w:t>
            </w:r>
          </w:p>
        </w:tc>
        <w:tc>
          <w:tcPr>
            <w:tcW w:w="2640" w:type="dxa"/>
            <w:tcBorders>
              <w:top w:val="nil"/>
              <w:bottom w:val="nil"/>
            </w:tcBorders>
          </w:tcPr>
          <w:p w:rsidR="008300A4" w:rsidRDefault="008300A4" w:rsidP="00067009">
            <w:pPr>
              <w:pStyle w:val="TableText"/>
            </w:pPr>
            <w:r>
              <w:t>All</w:t>
            </w:r>
          </w:p>
        </w:tc>
        <w:tc>
          <w:tcPr>
            <w:tcW w:w="1230" w:type="dxa"/>
            <w:tcBorders>
              <w:top w:val="nil"/>
              <w:bottom w:val="nil"/>
            </w:tcBorders>
          </w:tcPr>
          <w:p w:rsidR="008300A4" w:rsidRDefault="008300A4" w:rsidP="00067009">
            <w:pPr>
              <w:pStyle w:val="TableText"/>
              <w:jc w:val="center"/>
            </w:pPr>
            <w:r>
              <w:t>A</w:t>
            </w:r>
          </w:p>
        </w:tc>
        <w:tc>
          <w:tcPr>
            <w:tcW w:w="1805" w:type="dxa"/>
            <w:tcBorders>
              <w:top w:val="nil"/>
              <w:bottom w:val="nil"/>
            </w:tcBorders>
          </w:tcPr>
          <w:p w:rsidR="008300A4" w:rsidRDefault="008300A4" w:rsidP="00067009">
            <w:pPr>
              <w:pStyle w:val="TableText"/>
            </w:pPr>
            <w:r>
              <w:t>Jim Pingel</w:t>
            </w:r>
          </w:p>
        </w:tc>
        <w:tc>
          <w:tcPr>
            <w:tcW w:w="2481" w:type="dxa"/>
            <w:tcBorders>
              <w:top w:val="nil"/>
              <w:bottom w:val="nil"/>
            </w:tcBorders>
          </w:tcPr>
          <w:p w:rsidR="008300A4" w:rsidRDefault="008300A4" w:rsidP="00067009">
            <w:pPr>
              <w:pStyle w:val="TableText"/>
            </w:pPr>
            <w:r>
              <w:t>Initial version</w:t>
            </w:r>
          </w:p>
        </w:tc>
      </w:tr>
      <w:tr w:rsidR="008300A4" w:rsidTr="00067009">
        <w:trPr>
          <w:cantSplit/>
          <w:jc w:val="center"/>
        </w:trPr>
        <w:tc>
          <w:tcPr>
            <w:tcW w:w="530" w:type="dxa"/>
            <w:tcBorders>
              <w:top w:val="nil"/>
              <w:bottom w:val="nil"/>
            </w:tcBorders>
            <w:tcMar>
              <w:right w:w="0" w:type="dxa"/>
            </w:tcMar>
          </w:tcPr>
          <w:p w:rsidR="008300A4" w:rsidRDefault="008300A4" w:rsidP="00067009">
            <w:pPr>
              <w:pStyle w:val="TableText"/>
            </w:pPr>
            <w:r>
              <w:t>0.2</w:t>
            </w:r>
          </w:p>
        </w:tc>
        <w:tc>
          <w:tcPr>
            <w:tcW w:w="1147" w:type="dxa"/>
            <w:tcBorders>
              <w:top w:val="nil"/>
              <w:bottom w:val="nil"/>
            </w:tcBorders>
          </w:tcPr>
          <w:p w:rsidR="008300A4" w:rsidRDefault="008300A4" w:rsidP="00067009">
            <w:pPr>
              <w:pStyle w:val="TableText"/>
            </w:pPr>
            <w:r>
              <w:t>7/14/08</w:t>
            </w:r>
          </w:p>
        </w:tc>
        <w:tc>
          <w:tcPr>
            <w:tcW w:w="2640" w:type="dxa"/>
            <w:tcBorders>
              <w:top w:val="nil"/>
              <w:bottom w:val="nil"/>
            </w:tcBorders>
          </w:tcPr>
          <w:p w:rsidR="008300A4" w:rsidRDefault="008300A4" w:rsidP="00067009">
            <w:pPr>
              <w:pStyle w:val="TableText"/>
            </w:pPr>
            <w:r>
              <w:t>All</w:t>
            </w:r>
          </w:p>
        </w:tc>
        <w:tc>
          <w:tcPr>
            <w:tcW w:w="1230" w:type="dxa"/>
            <w:tcBorders>
              <w:top w:val="nil"/>
              <w:bottom w:val="nil"/>
            </w:tcBorders>
          </w:tcPr>
          <w:p w:rsidR="008300A4" w:rsidRDefault="008300A4" w:rsidP="00067009">
            <w:pPr>
              <w:pStyle w:val="TableText"/>
              <w:jc w:val="center"/>
            </w:pPr>
            <w:r>
              <w:t>A</w:t>
            </w:r>
          </w:p>
        </w:tc>
        <w:tc>
          <w:tcPr>
            <w:tcW w:w="1805" w:type="dxa"/>
            <w:tcBorders>
              <w:top w:val="nil"/>
              <w:bottom w:val="nil"/>
            </w:tcBorders>
          </w:tcPr>
          <w:p w:rsidR="008300A4" w:rsidRPr="00B000BA" w:rsidRDefault="008300A4" w:rsidP="00067009">
            <w:pPr>
              <w:pStyle w:val="TableText"/>
            </w:pPr>
            <w:r w:rsidRPr="00B000BA">
              <w:t>Jim Pingel</w:t>
            </w:r>
          </w:p>
        </w:tc>
        <w:tc>
          <w:tcPr>
            <w:tcW w:w="2481" w:type="dxa"/>
            <w:tcBorders>
              <w:top w:val="nil"/>
              <w:bottom w:val="nil"/>
            </w:tcBorders>
          </w:tcPr>
          <w:p w:rsidR="008300A4" w:rsidRPr="00B000BA" w:rsidRDefault="008300A4" w:rsidP="00067009">
            <w:pPr>
              <w:pStyle w:val="TableText"/>
            </w:pPr>
            <w:r>
              <w:t>Feedback from Co-Chairs, GTRI</w:t>
            </w:r>
          </w:p>
        </w:tc>
      </w:tr>
      <w:tr w:rsidR="008300A4" w:rsidTr="00067009">
        <w:trPr>
          <w:cantSplit/>
          <w:jc w:val="center"/>
        </w:trPr>
        <w:tc>
          <w:tcPr>
            <w:tcW w:w="530" w:type="dxa"/>
            <w:tcBorders>
              <w:top w:val="nil"/>
              <w:bottom w:val="nil"/>
            </w:tcBorders>
            <w:tcMar>
              <w:right w:w="0" w:type="dxa"/>
            </w:tcMar>
          </w:tcPr>
          <w:p w:rsidR="008300A4" w:rsidRDefault="008300A4" w:rsidP="00067009">
            <w:pPr>
              <w:pStyle w:val="TableText"/>
            </w:pPr>
            <w:r>
              <w:t>0.3</w:t>
            </w:r>
          </w:p>
        </w:tc>
        <w:tc>
          <w:tcPr>
            <w:tcW w:w="1147" w:type="dxa"/>
            <w:tcBorders>
              <w:top w:val="nil"/>
              <w:bottom w:val="nil"/>
            </w:tcBorders>
          </w:tcPr>
          <w:p w:rsidR="008300A4" w:rsidRDefault="008300A4" w:rsidP="00067009">
            <w:pPr>
              <w:pStyle w:val="TableText"/>
            </w:pPr>
            <w:r>
              <w:t>8/6/08</w:t>
            </w:r>
          </w:p>
        </w:tc>
        <w:tc>
          <w:tcPr>
            <w:tcW w:w="2640" w:type="dxa"/>
            <w:tcBorders>
              <w:top w:val="nil"/>
              <w:bottom w:val="nil"/>
            </w:tcBorders>
          </w:tcPr>
          <w:p w:rsidR="008300A4" w:rsidRDefault="008300A4" w:rsidP="00067009">
            <w:pPr>
              <w:pStyle w:val="TableText"/>
            </w:pPr>
            <w:r>
              <w:t>All</w:t>
            </w:r>
          </w:p>
        </w:tc>
        <w:tc>
          <w:tcPr>
            <w:tcW w:w="1230" w:type="dxa"/>
            <w:tcBorders>
              <w:top w:val="nil"/>
              <w:bottom w:val="nil"/>
            </w:tcBorders>
          </w:tcPr>
          <w:p w:rsidR="008300A4" w:rsidRDefault="008300A4" w:rsidP="00067009">
            <w:pPr>
              <w:pStyle w:val="TableText"/>
              <w:jc w:val="center"/>
            </w:pPr>
            <w:r>
              <w:t>AMD</w:t>
            </w:r>
          </w:p>
        </w:tc>
        <w:tc>
          <w:tcPr>
            <w:tcW w:w="1805" w:type="dxa"/>
            <w:tcBorders>
              <w:top w:val="nil"/>
              <w:bottom w:val="nil"/>
            </w:tcBorders>
          </w:tcPr>
          <w:p w:rsidR="008300A4" w:rsidRPr="00B000BA" w:rsidRDefault="008300A4" w:rsidP="00067009">
            <w:pPr>
              <w:pStyle w:val="TableText"/>
            </w:pPr>
            <w:r>
              <w:t>Jim Pingel</w:t>
            </w:r>
          </w:p>
        </w:tc>
        <w:tc>
          <w:tcPr>
            <w:tcW w:w="2481" w:type="dxa"/>
            <w:tcBorders>
              <w:top w:val="nil"/>
              <w:bottom w:val="nil"/>
            </w:tcBorders>
          </w:tcPr>
          <w:p w:rsidR="008300A4" w:rsidRPr="00B000BA" w:rsidRDefault="008300A4" w:rsidP="00067009">
            <w:pPr>
              <w:pStyle w:val="TableText"/>
            </w:pPr>
            <w:r>
              <w:t>Incorporates all redline c</w:t>
            </w:r>
            <w:r w:rsidRPr="00B000BA">
              <w:t>omments/review from PMO, NBAC Co-chairs, GTRI</w:t>
            </w:r>
          </w:p>
        </w:tc>
      </w:tr>
      <w:tr w:rsidR="008300A4" w:rsidTr="008300A4">
        <w:trPr>
          <w:cantSplit/>
          <w:jc w:val="center"/>
        </w:trPr>
        <w:tc>
          <w:tcPr>
            <w:tcW w:w="530" w:type="dxa"/>
            <w:tcBorders>
              <w:top w:val="nil"/>
              <w:bottom w:val="nil"/>
            </w:tcBorders>
            <w:tcMar>
              <w:right w:w="0" w:type="dxa"/>
            </w:tcMar>
          </w:tcPr>
          <w:p w:rsidR="008300A4" w:rsidRDefault="008300A4" w:rsidP="00067009">
            <w:pPr>
              <w:pStyle w:val="TableText"/>
            </w:pPr>
            <w:r>
              <w:t>0.4</w:t>
            </w:r>
          </w:p>
        </w:tc>
        <w:tc>
          <w:tcPr>
            <w:tcW w:w="1147" w:type="dxa"/>
            <w:tcBorders>
              <w:top w:val="nil"/>
              <w:bottom w:val="nil"/>
            </w:tcBorders>
          </w:tcPr>
          <w:p w:rsidR="008300A4" w:rsidRDefault="008300A4" w:rsidP="00067009">
            <w:pPr>
              <w:pStyle w:val="TableText"/>
            </w:pPr>
            <w:r>
              <w:t>8/26/08</w:t>
            </w:r>
            <w:r w:rsidR="00526061">
              <w:t>-9/24/08</w:t>
            </w:r>
          </w:p>
        </w:tc>
        <w:tc>
          <w:tcPr>
            <w:tcW w:w="2640" w:type="dxa"/>
            <w:tcBorders>
              <w:top w:val="nil"/>
              <w:bottom w:val="nil"/>
            </w:tcBorders>
          </w:tcPr>
          <w:p w:rsidR="008300A4" w:rsidRDefault="008300A4" w:rsidP="00067009">
            <w:pPr>
              <w:pStyle w:val="TableText"/>
            </w:pPr>
            <w:r>
              <w:t>All</w:t>
            </w:r>
          </w:p>
        </w:tc>
        <w:tc>
          <w:tcPr>
            <w:tcW w:w="1230" w:type="dxa"/>
            <w:tcBorders>
              <w:top w:val="nil"/>
              <w:bottom w:val="nil"/>
            </w:tcBorders>
          </w:tcPr>
          <w:p w:rsidR="008300A4" w:rsidRDefault="008300A4" w:rsidP="00067009">
            <w:pPr>
              <w:pStyle w:val="TableText"/>
              <w:jc w:val="center"/>
            </w:pPr>
            <w:r>
              <w:t>AMD</w:t>
            </w:r>
          </w:p>
        </w:tc>
        <w:tc>
          <w:tcPr>
            <w:tcW w:w="1805" w:type="dxa"/>
            <w:tcBorders>
              <w:top w:val="nil"/>
              <w:bottom w:val="nil"/>
            </w:tcBorders>
          </w:tcPr>
          <w:p w:rsidR="008300A4" w:rsidRDefault="008300A4" w:rsidP="00067009">
            <w:pPr>
              <w:pStyle w:val="TableText"/>
            </w:pPr>
            <w:r>
              <w:t>Jim Pingel</w:t>
            </w:r>
          </w:p>
        </w:tc>
        <w:tc>
          <w:tcPr>
            <w:tcW w:w="2481" w:type="dxa"/>
            <w:tcBorders>
              <w:top w:val="nil"/>
              <w:bottom w:val="nil"/>
            </w:tcBorders>
          </w:tcPr>
          <w:p w:rsidR="008300A4" w:rsidRDefault="008300A4" w:rsidP="00067009">
            <w:pPr>
              <w:pStyle w:val="TableText"/>
            </w:pPr>
            <w:r>
              <w:t xml:space="preserve">Restructured sections, based on above feedback.  </w:t>
            </w:r>
          </w:p>
          <w:p w:rsidR="008300A4" w:rsidRPr="00B000BA" w:rsidRDefault="008300A4" w:rsidP="00E921C6">
            <w:pPr>
              <w:pStyle w:val="TableText"/>
            </w:pPr>
            <w:r>
              <w:t xml:space="preserve">Released to PMO &amp; NBAC for </w:t>
            </w:r>
            <w:r w:rsidR="00E921C6">
              <w:t xml:space="preserve">initial </w:t>
            </w:r>
            <w:r>
              <w:t>review</w:t>
            </w:r>
          </w:p>
        </w:tc>
      </w:tr>
      <w:tr w:rsidR="008300A4" w:rsidTr="0004486C">
        <w:trPr>
          <w:cantSplit/>
          <w:jc w:val="center"/>
        </w:trPr>
        <w:tc>
          <w:tcPr>
            <w:tcW w:w="530" w:type="dxa"/>
            <w:tcBorders>
              <w:top w:val="nil"/>
              <w:bottom w:val="nil"/>
            </w:tcBorders>
            <w:tcMar>
              <w:right w:w="0" w:type="dxa"/>
            </w:tcMar>
          </w:tcPr>
          <w:p w:rsidR="008300A4" w:rsidRDefault="00B75CFC" w:rsidP="00E921C6">
            <w:pPr>
              <w:pStyle w:val="TableText"/>
            </w:pPr>
            <w:r>
              <w:t>0.</w:t>
            </w:r>
            <w:r w:rsidR="00E921C6">
              <w:t>8</w:t>
            </w:r>
          </w:p>
        </w:tc>
        <w:tc>
          <w:tcPr>
            <w:tcW w:w="1147" w:type="dxa"/>
            <w:tcBorders>
              <w:top w:val="nil"/>
              <w:bottom w:val="nil"/>
            </w:tcBorders>
          </w:tcPr>
          <w:p w:rsidR="008300A4" w:rsidRDefault="00B75CFC" w:rsidP="00014019">
            <w:pPr>
              <w:pStyle w:val="TableText"/>
            </w:pPr>
            <w:r>
              <w:t>10/22/08 to 12/</w:t>
            </w:r>
            <w:r w:rsidR="00014019">
              <w:t>15</w:t>
            </w:r>
            <w:r>
              <w:t>/08</w:t>
            </w:r>
          </w:p>
        </w:tc>
        <w:tc>
          <w:tcPr>
            <w:tcW w:w="2640" w:type="dxa"/>
            <w:tcBorders>
              <w:top w:val="nil"/>
              <w:bottom w:val="nil"/>
            </w:tcBorders>
          </w:tcPr>
          <w:p w:rsidR="008300A4" w:rsidRDefault="00B75CFC" w:rsidP="00067009">
            <w:pPr>
              <w:pStyle w:val="TableText"/>
            </w:pPr>
            <w:r>
              <w:t>All</w:t>
            </w:r>
          </w:p>
        </w:tc>
        <w:tc>
          <w:tcPr>
            <w:tcW w:w="1230" w:type="dxa"/>
            <w:tcBorders>
              <w:top w:val="nil"/>
              <w:bottom w:val="nil"/>
            </w:tcBorders>
          </w:tcPr>
          <w:p w:rsidR="008300A4" w:rsidRDefault="00B75CFC" w:rsidP="00067009">
            <w:pPr>
              <w:pStyle w:val="TableText"/>
              <w:jc w:val="center"/>
            </w:pPr>
            <w:r>
              <w:t>AMD</w:t>
            </w:r>
          </w:p>
        </w:tc>
        <w:tc>
          <w:tcPr>
            <w:tcW w:w="1805" w:type="dxa"/>
            <w:tcBorders>
              <w:top w:val="nil"/>
              <w:bottom w:val="nil"/>
            </w:tcBorders>
          </w:tcPr>
          <w:p w:rsidR="008300A4" w:rsidRDefault="00E921C6" w:rsidP="00067009">
            <w:pPr>
              <w:pStyle w:val="TableText"/>
            </w:pPr>
            <w:r>
              <w:t>NBAC members, J Pingel</w:t>
            </w:r>
          </w:p>
        </w:tc>
        <w:tc>
          <w:tcPr>
            <w:tcW w:w="2481" w:type="dxa"/>
            <w:tcBorders>
              <w:top w:val="nil"/>
              <w:bottom w:val="nil"/>
            </w:tcBorders>
          </w:tcPr>
          <w:p w:rsidR="008300A4" w:rsidRDefault="00555C3E" w:rsidP="0004486C">
            <w:pPr>
              <w:pStyle w:val="TableText"/>
            </w:pPr>
            <w:r>
              <w:t>Feedback from October, 2008 NBAC meeting</w:t>
            </w:r>
          </w:p>
        </w:tc>
      </w:tr>
      <w:tr w:rsidR="00555C3E" w:rsidTr="00555C3E">
        <w:trPr>
          <w:cantSplit/>
          <w:jc w:val="center"/>
        </w:trPr>
        <w:tc>
          <w:tcPr>
            <w:tcW w:w="530" w:type="dxa"/>
            <w:tcBorders>
              <w:top w:val="nil"/>
              <w:bottom w:val="nil"/>
            </w:tcBorders>
            <w:tcMar>
              <w:right w:w="0" w:type="dxa"/>
            </w:tcMar>
          </w:tcPr>
          <w:p w:rsidR="00555C3E" w:rsidRDefault="00555C3E" w:rsidP="00067009">
            <w:pPr>
              <w:pStyle w:val="TableText"/>
            </w:pPr>
            <w:r>
              <w:t>0.9</w:t>
            </w:r>
          </w:p>
        </w:tc>
        <w:tc>
          <w:tcPr>
            <w:tcW w:w="1147" w:type="dxa"/>
            <w:tcBorders>
              <w:top w:val="nil"/>
              <w:bottom w:val="nil"/>
            </w:tcBorders>
          </w:tcPr>
          <w:p w:rsidR="00555C3E" w:rsidRDefault="00555C3E" w:rsidP="00014019">
            <w:pPr>
              <w:pStyle w:val="TableText"/>
            </w:pPr>
            <w:r>
              <w:t>1/15/09</w:t>
            </w:r>
          </w:p>
        </w:tc>
        <w:tc>
          <w:tcPr>
            <w:tcW w:w="2640" w:type="dxa"/>
            <w:tcBorders>
              <w:top w:val="nil"/>
              <w:bottom w:val="nil"/>
            </w:tcBorders>
          </w:tcPr>
          <w:p w:rsidR="00555C3E" w:rsidRDefault="00555C3E" w:rsidP="00067009">
            <w:pPr>
              <w:pStyle w:val="TableText"/>
            </w:pPr>
            <w:r>
              <w:t>All</w:t>
            </w:r>
          </w:p>
        </w:tc>
        <w:tc>
          <w:tcPr>
            <w:tcW w:w="1230" w:type="dxa"/>
            <w:tcBorders>
              <w:top w:val="nil"/>
              <w:bottom w:val="nil"/>
            </w:tcBorders>
          </w:tcPr>
          <w:p w:rsidR="00555C3E" w:rsidRDefault="00555C3E" w:rsidP="00067009">
            <w:pPr>
              <w:pStyle w:val="TableText"/>
              <w:jc w:val="center"/>
            </w:pPr>
            <w:r>
              <w:t>AMD</w:t>
            </w:r>
          </w:p>
        </w:tc>
        <w:tc>
          <w:tcPr>
            <w:tcW w:w="1805" w:type="dxa"/>
            <w:tcBorders>
              <w:top w:val="nil"/>
              <w:bottom w:val="nil"/>
            </w:tcBorders>
          </w:tcPr>
          <w:p w:rsidR="00555C3E" w:rsidRDefault="00555C3E" w:rsidP="00067009">
            <w:pPr>
              <w:pStyle w:val="TableText"/>
            </w:pPr>
            <w:r>
              <w:t>Jim Pingel, Mark Kindl</w:t>
            </w:r>
          </w:p>
        </w:tc>
        <w:tc>
          <w:tcPr>
            <w:tcW w:w="2481" w:type="dxa"/>
            <w:tcBorders>
              <w:top w:val="nil"/>
              <w:bottom w:val="nil"/>
            </w:tcBorders>
          </w:tcPr>
          <w:p w:rsidR="00555C3E" w:rsidRDefault="00555C3E" w:rsidP="0093274A">
            <w:pPr>
              <w:pStyle w:val="TableText"/>
            </w:pPr>
            <w:r>
              <w:t>Final  draft for NBAC review</w:t>
            </w:r>
          </w:p>
        </w:tc>
      </w:tr>
      <w:tr w:rsidR="00555C3E" w:rsidTr="00067009">
        <w:trPr>
          <w:cantSplit/>
          <w:jc w:val="center"/>
        </w:trPr>
        <w:tc>
          <w:tcPr>
            <w:tcW w:w="530" w:type="dxa"/>
            <w:tcBorders>
              <w:top w:val="nil"/>
            </w:tcBorders>
            <w:tcMar>
              <w:right w:w="0" w:type="dxa"/>
            </w:tcMar>
          </w:tcPr>
          <w:p w:rsidR="00555C3E" w:rsidRDefault="00555C3E" w:rsidP="00067009">
            <w:pPr>
              <w:pStyle w:val="TableText"/>
            </w:pPr>
            <w:r>
              <w:t>1.0</w:t>
            </w:r>
          </w:p>
        </w:tc>
        <w:tc>
          <w:tcPr>
            <w:tcW w:w="1147" w:type="dxa"/>
            <w:tcBorders>
              <w:top w:val="nil"/>
            </w:tcBorders>
          </w:tcPr>
          <w:p w:rsidR="00555C3E" w:rsidRDefault="00555C3E" w:rsidP="00014019">
            <w:pPr>
              <w:pStyle w:val="TableText"/>
            </w:pPr>
            <w:r>
              <w:t>2/9/09</w:t>
            </w:r>
          </w:p>
        </w:tc>
        <w:tc>
          <w:tcPr>
            <w:tcW w:w="2640" w:type="dxa"/>
            <w:tcBorders>
              <w:top w:val="nil"/>
            </w:tcBorders>
          </w:tcPr>
          <w:p w:rsidR="00555C3E" w:rsidRDefault="00555C3E" w:rsidP="00067009">
            <w:pPr>
              <w:pStyle w:val="TableText"/>
            </w:pPr>
            <w:r>
              <w:t>All</w:t>
            </w:r>
          </w:p>
        </w:tc>
        <w:tc>
          <w:tcPr>
            <w:tcW w:w="1230" w:type="dxa"/>
            <w:tcBorders>
              <w:top w:val="nil"/>
            </w:tcBorders>
          </w:tcPr>
          <w:p w:rsidR="00555C3E" w:rsidRDefault="00555C3E" w:rsidP="00462405">
            <w:pPr>
              <w:pStyle w:val="TableText"/>
              <w:jc w:val="center"/>
            </w:pPr>
            <w:r>
              <w:t>M</w:t>
            </w:r>
          </w:p>
        </w:tc>
        <w:tc>
          <w:tcPr>
            <w:tcW w:w="1805" w:type="dxa"/>
            <w:tcBorders>
              <w:top w:val="nil"/>
            </w:tcBorders>
          </w:tcPr>
          <w:p w:rsidR="00555C3E" w:rsidRDefault="00555C3E" w:rsidP="00067009">
            <w:pPr>
              <w:pStyle w:val="TableText"/>
            </w:pPr>
            <w:r>
              <w:t>Jim Pingel</w:t>
            </w:r>
          </w:p>
        </w:tc>
        <w:tc>
          <w:tcPr>
            <w:tcW w:w="2481" w:type="dxa"/>
            <w:tcBorders>
              <w:top w:val="nil"/>
            </w:tcBorders>
          </w:tcPr>
          <w:p w:rsidR="00555C3E" w:rsidRDefault="00555C3E" w:rsidP="00067009">
            <w:pPr>
              <w:pStyle w:val="TableText"/>
            </w:pPr>
            <w:r>
              <w:t>Feedback from NBAC review on 15Jan09.</w:t>
            </w:r>
          </w:p>
        </w:tc>
      </w:tr>
    </w:tbl>
    <w:p w:rsidR="008300A4" w:rsidRDefault="008300A4" w:rsidP="008300A4"/>
    <w:p w:rsidR="00AB570E" w:rsidRDefault="004B2B6C" w:rsidP="00AB570E">
      <w:pPr>
        <w:pStyle w:val="FrontMatterHeader"/>
      </w:pPr>
      <w:r>
        <w:br w:type="page"/>
      </w:r>
      <w:r w:rsidRPr="006A32F5">
        <w:lastRenderedPageBreak/>
        <w:t>Contents</w:t>
      </w:r>
    </w:p>
    <w:p w:rsidR="00462405" w:rsidRDefault="00D93AAE">
      <w:pPr>
        <w:pStyle w:val="TOC1"/>
        <w:tabs>
          <w:tab w:val="left" w:pos="480"/>
          <w:tab w:val="right" w:leader="dot" w:pos="9350"/>
        </w:tabs>
        <w:rPr>
          <w:rFonts w:ascii="Calibri" w:hAnsi="Calibri"/>
          <w:noProof/>
          <w:szCs w:val="22"/>
        </w:rPr>
      </w:pPr>
      <w:r w:rsidRPr="00D93AAE">
        <w:fldChar w:fldCharType="begin"/>
      </w:r>
      <w:r w:rsidR="00AB570E">
        <w:instrText xml:space="preserve"> TOC \o "1-2" \h \z \u </w:instrText>
      </w:r>
      <w:r w:rsidRPr="00D93AAE">
        <w:fldChar w:fldCharType="separate"/>
      </w:r>
      <w:hyperlink w:anchor="_Toc221934062" w:history="1">
        <w:r w:rsidR="00462405" w:rsidRPr="00C851C3">
          <w:rPr>
            <w:rStyle w:val="Hyperlink"/>
            <w:noProof/>
          </w:rPr>
          <w:t>1.</w:t>
        </w:r>
        <w:r w:rsidR="00462405">
          <w:rPr>
            <w:rFonts w:ascii="Calibri" w:hAnsi="Calibri"/>
            <w:noProof/>
            <w:szCs w:val="22"/>
          </w:rPr>
          <w:tab/>
        </w:r>
        <w:r w:rsidR="00462405" w:rsidRPr="00C851C3">
          <w:rPr>
            <w:rStyle w:val="Hyperlink"/>
            <w:noProof/>
          </w:rPr>
          <w:t>Introduction</w:t>
        </w:r>
        <w:r w:rsidR="00462405">
          <w:rPr>
            <w:noProof/>
            <w:webHidden/>
          </w:rPr>
          <w:tab/>
        </w:r>
        <w:r>
          <w:rPr>
            <w:noProof/>
            <w:webHidden/>
          </w:rPr>
          <w:fldChar w:fldCharType="begin"/>
        </w:r>
        <w:r w:rsidR="00462405">
          <w:rPr>
            <w:noProof/>
            <w:webHidden/>
          </w:rPr>
          <w:instrText xml:space="preserve"> PAGEREF _Toc221934062 \h </w:instrText>
        </w:r>
        <w:r>
          <w:rPr>
            <w:noProof/>
            <w:webHidden/>
          </w:rPr>
        </w:r>
        <w:r>
          <w:rPr>
            <w:noProof/>
            <w:webHidden/>
          </w:rPr>
          <w:fldChar w:fldCharType="separate"/>
        </w:r>
        <w:r w:rsidR="00FD1CE2">
          <w:rPr>
            <w:noProof/>
            <w:webHidden/>
          </w:rPr>
          <w:t>1</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63" w:history="1">
        <w:r w:rsidR="00462405" w:rsidRPr="00C851C3">
          <w:rPr>
            <w:rStyle w:val="Hyperlink"/>
            <w:noProof/>
          </w:rPr>
          <w:t>1.1.</w:t>
        </w:r>
        <w:r w:rsidR="00462405">
          <w:rPr>
            <w:rFonts w:ascii="Calibri" w:hAnsi="Calibri"/>
            <w:noProof/>
            <w:szCs w:val="22"/>
          </w:rPr>
          <w:tab/>
        </w:r>
        <w:r w:rsidR="00462405" w:rsidRPr="00C851C3">
          <w:rPr>
            <w:rStyle w:val="Hyperlink"/>
            <w:noProof/>
          </w:rPr>
          <w:t>Background</w:t>
        </w:r>
        <w:r w:rsidR="00462405">
          <w:rPr>
            <w:noProof/>
            <w:webHidden/>
          </w:rPr>
          <w:tab/>
        </w:r>
        <w:r>
          <w:rPr>
            <w:noProof/>
            <w:webHidden/>
          </w:rPr>
          <w:fldChar w:fldCharType="begin"/>
        </w:r>
        <w:r w:rsidR="00462405">
          <w:rPr>
            <w:noProof/>
            <w:webHidden/>
          </w:rPr>
          <w:instrText xml:space="preserve"> PAGEREF _Toc221934063 \h </w:instrText>
        </w:r>
        <w:r>
          <w:rPr>
            <w:noProof/>
            <w:webHidden/>
          </w:rPr>
        </w:r>
        <w:r>
          <w:rPr>
            <w:noProof/>
            <w:webHidden/>
          </w:rPr>
          <w:fldChar w:fldCharType="separate"/>
        </w:r>
        <w:r w:rsidR="00FD1CE2">
          <w:rPr>
            <w:noProof/>
            <w:webHidden/>
          </w:rPr>
          <w:t>1</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64" w:history="1">
        <w:r w:rsidR="00462405" w:rsidRPr="00C851C3">
          <w:rPr>
            <w:rStyle w:val="Hyperlink"/>
            <w:noProof/>
          </w:rPr>
          <w:t>1.2.</w:t>
        </w:r>
        <w:r w:rsidR="00462405">
          <w:rPr>
            <w:rFonts w:ascii="Calibri" w:hAnsi="Calibri"/>
            <w:noProof/>
            <w:szCs w:val="22"/>
          </w:rPr>
          <w:tab/>
        </w:r>
        <w:r w:rsidR="00462405" w:rsidRPr="00C851C3">
          <w:rPr>
            <w:rStyle w:val="Hyperlink"/>
            <w:noProof/>
          </w:rPr>
          <w:t>Document Roadmap</w:t>
        </w:r>
        <w:r w:rsidR="00462405">
          <w:rPr>
            <w:noProof/>
            <w:webHidden/>
          </w:rPr>
          <w:tab/>
        </w:r>
        <w:r>
          <w:rPr>
            <w:noProof/>
            <w:webHidden/>
          </w:rPr>
          <w:fldChar w:fldCharType="begin"/>
        </w:r>
        <w:r w:rsidR="00462405">
          <w:rPr>
            <w:noProof/>
            <w:webHidden/>
          </w:rPr>
          <w:instrText xml:space="preserve"> PAGEREF _Toc221934064 \h </w:instrText>
        </w:r>
        <w:r>
          <w:rPr>
            <w:noProof/>
            <w:webHidden/>
          </w:rPr>
        </w:r>
        <w:r>
          <w:rPr>
            <w:noProof/>
            <w:webHidden/>
          </w:rPr>
          <w:fldChar w:fldCharType="separate"/>
        </w:r>
        <w:r w:rsidR="00FD1CE2">
          <w:rPr>
            <w:noProof/>
            <w:webHidden/>
          </w:rPr>
          <w:t>2</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65" w:history="1">
        <w:r w:rsidR="00462405" w:rsidRPr="00C851C3">
          <w:rPr>
            <w:rStyle w:val="Hyperlink"/>
            <w:noProof/>
          </w:rPr>
          <w:t>1.3.</w:t>
        </w:r>
        <w:r w:rsidR="00462405">
          <w:rPr>
            <w:rFonts w:ascii="Calibri" w:hAnsi="Calibri"/>
            <w:noProof/>
            <w:szCs w:val="22"/>
          </w:rPr>
          <w:tab/>
        </w:r>
        <w:r w:rsidR="00462405" w:rsidRPr="00C851C3">
          <w:rPr>
            <w:rStyle w:val="Hyperlink"/>
            <w:noProof/>
          </w:rPr>
          <w:t>In Scope</w:t>
        </w:r>
        <w:r w:rsidR="00462405">
          <w:rPr>
            <w:noProof/>
            <w:webHidden/>
          </w:rPr>
          <w:tab/>
        </w:r>
        <w:r>
          <w:rPr>
            <w:noProof/>
            <w:webHidden/>
          </w:rPr>
          <w:fldChar w:fldCharType="begin"/>
        </w:r>
        <w:r w:rsidR="00462405">
          <w:rPr>
            <w:noProof/>
            <w:webHidden/>
          </w:rPr>
          <w:instrText xml:space="preserve"> PAGEREF _Toc221934065 \h </w:instrText>
        </w:r>
        <w:r>
          <w:rPr>
            <w:noProof/>
            <w:webHidden/>
          </w:rPr>
        </w:r>
        <w:r>
          <w:rPr>
            <w:noProof/>
            <w:webHidden/>
          </w:rPr>
          <w:fldChar w:fldCharType="separate"/>
        </w:r>
        <w:r w:rsidR="00FD1CE2">
          <w:rPr>
            <w:noProof/>
            <w:webHidden/>
          </w:rPr>
          <w:t>3</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66" w:history="1">
        <w:r w:rsidR="00462405" w:rsidRPr="00C851C3">
          <w:rPr>
            <w:rStyle w:val="Hyperlink"/>
            <w:noProof/>
          </w:rPr>
          <w:t>1.4.</w:t>
        </w:r>
        <w:r w:rsidR="00462405">
          <w:rPr>
            <w:rFonts w:ascii="Calibri" w:hAnsi="Calibri"/>
            <w:noProof/>
            <w:szCs w:val="22"/>
          </w:rPr>
          <w:tab/>
        </w:r>
        <w:r w:rsidR="00462405" w:rsidRPr="00C851C3">
          <w:rPr>
            <w:rStyle w:val="Hyperlink"/>
            <w:noProof/>
          </w:rPr>
          <w:t>Out of Scope</w:t>
        </w:r>
        <w:r w:rsidR="00462405">
          <w:rPr>
            <w:noProof/>
            <w:webHidden/>
          </w:rPr>
          <w:tab/>
        </w:r>
        <w:r>
          <w:rPr>
            <w:noProof/>
            <w:webHidden/>
          </w:rPr>
          <w:fldChar w:fldCharType="begin"/>
        </w:r>
        <w:r w:rsidR="00462405">
          <w:rPr>
            <w:noProof/>
            <w:webHidden/>
          </w:rPr>
          <w:instrText xml:space="preserve"> PAGEREF _Toc221934066 \h </w:instrText>
        </w:r>
        <w:r>
          <w:rPr>
            <w:noProof/>
            <w:webHidden/>
          </w:rPr>
        </w:r>
        <w:r>
          <w:rPr>
            <w:noProof/>
            <w:webHidden/>
          </w:rPr>
          <w:fldChar w:fldCharType="separate"/>
        </w:r>
        <w:r w:rsidR="00FD1CE2">
          <w:rPr>
            <w:noProof/>
            <w:webHidden/>
          </w:rPr>
          <w:t>3</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67" w:history="1">
        <w:r w:rsidR="00462405" w:rsidRPr="00C851C3">
          <w:rPr>
            <w:rStyle w:val="Hyperlink"/>
            <w:noProof/>
          </w:rPr>
          <w:t>1.5.</w:t>
        </w:r>
        <w:r w:rsidR="00462405">
          <w:rPr>
            <w:rFonts w:ascii="Calibri" w:hAnsi="Calibri"/>
            <w:noProof/>
            <w:szCs w:val="22"/>
          </w:rPr>
          <w:tab/>
        </w:r>
        <w:r w:rsidR="00462405" w:rsidRPr="00C851C3">
          <w:rPr>
            <w:rStyle w:val="Hyperlink"/>
            <w:noProof/>
          </w:rPr>
          <w:t>Document Status</w:t>
        </w:r>
        <w:r w:rsidR="00462405">
          <w:rPr>
            <w:noProof/>
            <w:webHidden/>
          </w:rPr>
          <w:tab/>
        </w:r>
        <w:r>
          <w:rPr>
            <w:noProof/>
            <w:webHidden/>
          </w:rPr>
          <w:fldChar w:fldCharType="begin"/>
        </w:r>
        <w:r w:rsidR="00462405">
          <w:rPr>
            <w:noProof/>
            <w:webHidden/>
          </w:rPr>
          <w:instrText xml:space="preserve"> PAGEREF _Toc221934067 \h </w:instrText>
        </w:r>
        <w:r>
          <w:rPr>
            <w:noProof/>
            <w:webHidden/>
          </w:rPr>
        </w:r>
        <w:r>
          <w:rPr>
            <w:noProof/>
            <w:webHidden/>
          </w:rPr>
          <w:fldChar w:fldCharType="separate"/>
        </w:r>
        <w:r w:rsidR="00FD1CE2">
          <w:rPr>
            <w:noProof/>
            <w:webHidden/>
          </w:rPr>
          <w:t>4</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68" w:history="1">
        <w:r w:rsidR="00462405" w:rsidRPr="00C851C3">
          <w:rPr>
            <w:rStyle w:val="Hyperlink"/>
            <w:noProof/>
          </w:rPr>
          <w:t>1.6.</w:t>
        </w:r>
        <w:r w:rsidR="00462405">
          <w:rPr>
            <w:rFonts w:ascii="Calibri" w:hAnsi="Calibri"/>
            <w:noProof/>
            <w:szCs w:val="22"/>
          </w:rPr>
          <w:tab/>
        </w:r>
        <w:r w:rsidR="00462405" w:rsidRPr="00C851C3">
          <w:rPr>
            <w:rStyle w:val="Hyperlink"/>
            <w:noProof/>
          </w:rPr>
          <w:t>Document Preview</w:t>
        </w:r>
        <w:r w:rsidR="00462405">
          <w:rPr>
            <w:noProof/>
            <w:webHidden/>
          </w:rPr>
          <w:tab/>
        </w:r>
        <w:r>
          <w:rPr>
            <w:noProof/>
            <w:webHidden/>
          </w:rPr>
          <w:fldChar w:fldCharType="begin"/>
        </w:r>
        <w:r w:rsidR="00462405">
          <w:rPr>
            <w:noProof/>
            <w:webHidden/>
          </w:rPr>
          <w:instrText xml:space="preserve"> PAGEREF _Toc221934068 \h </w:instrText>
        </w:r>
        <w:r>
          <w:rPr>
            <w:noProof/>
            <w:webHidden/>
          </w:rPr>
        </w:r>
        <w:r>
          <w:rPr>
            <w:noProof/>
            <w:webHidden/>
          </w:rPr>
          <w:fldChar w:fldCharType="separate"/>
        </w:r>
        <w:r w:rsidR="00FD1CE2">
          <w:rPr>
            <w:noProof/>
            <w:webHidden/>
          </w:rPr>
          <w:t>4</w:t>
        </w:r>
        <w:r>
          <w:rPr>
            <w:noProof/>
            <w:webHidden/>
          </w:rPr>
          <w:fldChar w:fldCharType="end"/>
        </w:r>
      </w:hyperlink>
    </w:p>
    <w:p w:rsidR="00462405" w:rsidRDefault="00D93AAE">
      <w:pPr>
        <w:pStyle w:val="TOC1"/>
        <w:tabs>
          <w:tab w:val="left" w:pos="480"/>
          <w:tab w:val="right" w:leader="dot" w:pos="9350"/>
        </w:tabs>
        <w:rPr>
          <w:rFonts w:ascii="Calibri" w:hAnsi="Calibri"/>
          <w:noProof/>
          <w:szCs w:val="22"/>
        </w:rPr>
      </w:pPr>
      <w:hyperlink w:anchor="_Toc221934069" w:history="1">
        <w:r w:rsidR="00462405" w:rsidRPr="00C851C3">
          <w:rPr>
            <w:rStyle w:val="Hyperlink"/>
            <w:noProof/>
          </w:rPr>
          <w:t>2.</w:t>
        </w:r>
        <w:r w:rsidR="00462405">
          <w:rPr>
            <w:rFonts w:ascii="Calibri" w:hAnsi="Calibri"/>
            <w:noProof/>
            <w:szCs w:val="22"/>
          </w:rPr>
          <w:tab/>
        </w:r>
        <w:r w:rsidR="00462405" w:rsidRPr="00C851C3">
          <w:rPr>
            <w:rStyle w:val="Hyperlink"/>
            <w:noProof/>
          </w:rPr>
          <w:t>Objectives</w:t>
        </w:r>
        <w:r w:rsidR="00462405">
          <w:rPr>
            <w:noProof/>
            <w:webHidden/>
          </w:rPr>
          <w:tab/>
        </w:r>
        <w:r>
          <w:rPr>
            <w:noProof/>
            <w:webHidden/>
          </w:rPr>
          <w:fldChar w:fldCharType="begin"/>
        </w:r>
        <w:r w:rsidR="00462405">
          <w:rPr>
            <w:noProof/>
            <w:webHidden/>
          </w:rPr>
          <w:instrText xml:space="preserve"> PAGEREF _Toc221934069 \h </w:instrText>
        </w:r>
        <w:r>
          <w:rPr>
            <w:noProof/>
            <w:webHidden/>
          </w:rPr>
        </w:r>
        <w:r>
          <w:rPr>
            <w:noProof/>
            <w:webHidden/>
          </w:rPr>
          <w:fldChar w:fldCharType="separate"/>
        </w:r>
        <w:r w:rsidR="00FD1CE2">
          <w:rPr>
            <w:noProof/>
            <w:webHidden/>
          </w:rPr>
          <w:t>4</w:t>
        </w:r>
        <w:r>
          <w:rPr>
            <w:noProof/>
            <w:webHidden/>
          </w:rPr>
          <w:fldChar w:fldCharType="end"/>
        </w:r>
      </w:hyperlink>
    </w:p>
    <w:p w:rsidR="00462405" w:rsidRDefault="00D93AAE">
      <w:pPr>
        <w:pStyle w:val="TOC1"/>
        <w:tabs>
          <w:tab w:val="left" w:pos="480"/>
          <w:tab w:val="right" w:leader="dot" w:pos="9350"/>
        </w:tabs>
        <w:rPr>
          <w:rFonts w:ascii="Calibri" w:hAnsi="Calibri"/>
          <w:noProof/>
          <w:szCs w:val="22"/>
        </w:rPr>
      </w:pPr>
      <w:hyperlink w:anchor="_Toc221934070" w:history="1">
        <w:r w:rsidR="00462405" w:rsidRPr="00C851C3">
          <w:rPr>
            <w:rStyle w:val="Hyperlink"/>
            <w:noProof/>
          </w:rPr>
          <w:t>3.</w:t>
        </w:r>
        <w:r w:rsidR="00462405">
          <w:rPr>
            <w:rFonts w:ascii="Calibri" w:hAnsi="Calibri"/>
            <w:noProof/>
            <w:szCs w:val="22"/>
          </w:rPr>
          <w:tab/>
        </w:r>
        <w:r w:rsidR="00462405" w:rsidRPr="00C851C3">
          <w:rPr>
            <w:rStyle w:val="Hyperlink"/>
            <w:noProof/>
          </w:rPr>
          <w:t>NIEM Organizational Structure and Governance</w:t>
        </w:r>
        <w:r w:rsidR="00462405">
          <w:rPr>
            <w:noProof/>
            <w:webHidden/>
          </w:rPr>
          <w:tab/>
        </w:r>
        <w:r>
          <w:rPr>
            <w:noProof/>
            <w:webHidden/>
          </w:rPr>
          <w:fldChar w:fldCharType="begin"/>
        </w:r>
        <w:r w:rsidR="00462405">
          <w:rPr>
            <w:noProof/>
            <w:webHidden/>
          </w:rPr>
          <w:instrText xml:space="preserve"> PAGEREF _Toc221934070 \h </w:instrText>
        </w:r>
        <w:r>
          <w:rPr>
            <w:noProof/>
            <w:webHidden/>
          </w:rPr>
        </w:r>
        <w:r>
          <w:rPr>
            <w:noProof/>
            <w:webHidden/>
          </w:rPr>
          <w:fldChar w:fldCharType="separate"/>
        </w:r>
        <w:r w:rsidR="00FD1CE2">
          <w:rPr>
            <w:noProof/>
            <w:webHidden/>
          </w:rPr>
          <w:t>5</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71" w:history="1">
        <w:r w:rsidR="00462405" w:rsidRPr="00C851C3">
          <w:rPr>
            <w:rStyle w:val="Hyperlink"/>
            <w:noProof/>
          </w:rPr>
          <w:t>3.1.</w:t>
        </w:r>
        <w:r w:rsidR="00462405">
          <w:rPr>
            <w:rFonts w:ascii="Calibri" w:hAnsi="Calibri"/>
            <w:noProof/>
            <w:szCs w:val="22"/>
          </w:rPr>
          <w:tab/>
        </w:r>
        <w:r w:rsidR="00462405" w:rsidRPr="00C851C3">
          <w:rPr>
            <w:rStyle w:val="Hyperlink"/>
            <w:noProof/>
          </w:rPr>
          <w:t>The NIEM Program Management Office</w:t>
        </w:r>
        <w:r w:rsidR="00462405">
          <w:rPr>
            <w:noProof/>
            <w:webHidden/>
          </w:rPr>
          <w:tab/>
        </w:r>
        <w:r>
          <w:rPr>
            <w:noProof/>
            <w:webHidden/>
          </w:rPr>
          <w:fldChar w:fldCharType="begin"/>
        </w:r>
        <w:r w:rsidR="00462405">
          <w:rPr>
            <w:noProof/>
            <w:webHidden/>
          </w:rPr>
          <w:instrText xml:space="preserve"> PAGEREF _Toc221934071 \h </w:instrText>
        </w:r>
        <w:r>
          <w:rPr>
            <w:noProof/>
            <w:webHidden/>
          </w:rPr>
        </w:r>
        <w:r>
          <w:rPr>
            <w:noProof/>
            <w:webHidden/>
          </w:rPr>
          <w:fldChar w:fldCharType="separate"/>
        </w:r>
        <w:r w:rsidR="00FD1CE2">
          <w:rPr>
            <w:noProof/>
            <w:webHidden/>
          </w:rPr>
          <w:t>5</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72" w:history="1">
        <w:r w:rsidR="00462405" w:rsidRPr="00C851C3">
          <w:rPr>
            <w:rStyle w:val="Hyperlink"/>
            <w:noProof/>
          </w:rPr>
          <w:t>3.2.</w:t>
        </w:r>
        <w:r w:rsidR="00462405">
          <w:rPr>
            <w:rFonts w:ascii="Calibri" w:hAnsi="Calibri"/>
            <w:noProof/>
            <w:szCs w:val="22"/>
          </w:rPr>
          <w:tab/>
        </w:r>
        <w:r w:rsidR="00462405" w:rsidRPr="00C851C3">
          <w:rPr>
            <w:rStyle w:val="Hyperlink"/>
            <w:noProof/>
          </w:rPr>
          <w:t>NBAC Committee Structure</w:t>
        </w:r>
        <w:r w:rsidR="00462405">
          <w:rPr>
            <w:noProof/>
            <w:webHidden/>
          </w:rPr>
          <w:tab/>
        </w:r>
        <w:r>
          <w:rPr>
            <w:noProof/>
            <w:webHidden/>
          </w:rPr>
          <w:fldChar w:fldCharType="begin"/>
        </w:r>
        <w:r w:rsidR="00462405">
          <w:rPr>
            <w:noProof/>
            <w:webHidden/>
          </w:rPr>
          <w:instrText xml:space="preserve"> PAGEREF _Toc221934072 \h </w:instrText>
        </w:r>
        <w:r>
          <w:rPr>
            <w:noProof/>
            <w:webHidden/>
          </w:rPr>
        </w:r>
        <w:r>
          <w:rPr>
            <w:noProof/>
            <w:webHidden/>
          </w:rPr>
          <w:fldChar w:fldCharType="separate"/>
        </w:r>
        <w:r w:rsidR="00FD1CE2">
          <w:rPr>
            <w:noProof/>
            <w:webHidden/>
          </w:rPr>
          <w:t>6</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73" w:history="1">
        <w:r w:rsidR="00462405" w:rsidRPr="00C851C3">
          <w:rPr>
            <w:rStyle w:val="Hyperlink"/>
            <w:noProof/>
          </w:rPr>
          <w:t>3.3.</w:t>
        </w:r>
        <w:r w:rsidR="00462405">
          <w:rPr>
            <w:rFonts w:ascii="Calibri" w:hAnsi="Calibri"/>
            <w:noProof/>
            <w:szCs w:val="22"/>
          </w:rPr>
          <w:tab/>
        </w:r>
        <w:r w:rsidR="00462405" w:rsidRPr="00C851C3">
          <w:rPr>
            <w:rStyle w:val="Hyperlink"/>
            <w:noProof/>
          </w:rPr>
          <w:t>NBAC Structure and Domain Governance</w:t>
        </w:r>
        <w:r w:rsidR="00462405">
          <w:rPr>
            <w:noProof/>
            <w:webHidden/>
          </w:rPr>
          <w:tab/>
        </w:r>
        <w:r>
          <w:rPr>
            <w:noProof/>
            <w:webHidden/>
          </w:rPr>
          <w:fldChar w:fldCharType="begin"/>
        </w:r>
        <w:r w:rsidR="00462405">
          <w:rPr>
            <w:noProof/>
            <w:webHidden/>
          </w:rPr>
          <w:instrText xml:space="preserve"> PAGEREF _Toc221934073 \h </w:instrText>
        </w:r>
        <w:r>
          <w:rPr>
            <w:noProof/>
            <w:webHidden/>
          </w:rPr>
        </w:r>
        <w:r>
          <w:rPr>
            <w:noProof/>
            <w:webHidden/>
          </w:rPr>
          <w:fldChar w:fldCharType="separate"/>
        </w:r>
        <w:r w:rsidR="00FD1CE2">
          <w:rPr>
            <w:noProof/>
            <w:webHidden/>
          </w:rPr>
          <w:t>7</w:t>
        </w:r>
        <w:r>
          <w:rPr>
            <w:noProof/>
            <w:webHidden/>
          </w:rPr>
          <w:fldChar w:fldCharType="end"/>
        </w:r>
      </w:hyperlink>
    </w:p>
    <w:p w:rsidR="00462405" w:rsidRDefault="00D93AAE">
      <w:pPr>
        <w:pStyle w:val="TOC1"/>
        <w:tabs>
          <w:tab w:val="left" w:pos="480"/>
          <w:tab w:val="right" w:leader="dot" w:pos="9350"/>
        </w:tabs>
        <w:rPr>
          <w:rFonts w:ascii="Calibri" w:hAnsi="Calibri"/>
          <w:noProof/>
          <w:szCs w:val="22"/>
        </w:rPr>
      </w:pPr>
      <w:hyperlink w:anchor="_Toc221934074" w:history="1">
        <w:r w:rsidR="00462405" w:rsidRPr="00C851C3">
          <w:rPr>
            <w:rStyle w:val="Hyperlink"/>
            <w:noProof/>
          </w:rPr>
          <w:t>4.</w:t>
        </w:r>
        <w:r w:rsidR="00462405">
          <w:rPr>
            <w:rFonts w:ascii="Calibri" w:hAnsi="Calibri"/>
            <w:noProof/>
            <w:szCs w:val="22"/>
          </w:rPr>
          <w:tab/>
        </w:r>
        <w:r w:rsidR="00462405" w:rsidRPr="00C851C3">
          <w:rPr>
            <w:rStyle w:val="Hyperlink"/>
            <w:noProof/>
          </w:rPr>
          <w:t>Terms and Definitions</w:t>
        </w:r>
        <w:r w:rsidR="00462405">
          <w:rPr>
            <w:noProof/>
            <w:webHidden/>
          </w:rPr>
          <w:tab/>
        </w:r>
        <w:r>
          <w:rPr>
            <w:noProof/>
            <w:webHidden/>
          </w:rPr>
          <w:fldChar w:fldCharType="begin"/>
        </w:r>
        <w:r w:rsidR="00462405">
          <w:rPr>
            <w:noProof/>
            <w:webHidden/>
          </w:rPr>
          <w:instrText xml:space="preserve"> PAGEREF _Toc221934074 \h </w:instrText>
        </w:r>
        <w:r>
          <w:rPr>
            <w:noProof/>
            <w:webHidden/>
          </w:rPr>
        </w:r>
        <w:r>
          <w:rPr>
            <w:noProof/>
            <w:webHidden/>
          </w:rPr>
          <w:fldChar w:fldCharType="separate"/>
        </w:r>
        <w:r w:rsidR="00FD1CE2">
          <w:rPr>
            <w:noProof/>
            <w:webHidden/>
          </w:rPr>
          <w:t>8</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75" w:history="1">
        <w:r w:rsidR="00462405" w:rsidRPr="00C851C3">
          <w:rPr>
            <w:rStyle w:val="Hyperlink"/>
            <w:noProof/>
          </w:rPr>
          <w:t>4.1.</w:t>
        </w:r>
        <w:r w:rsidR="00462405">
          <w:rPr>
            <w:rFonts w:ascii="Calibri" w:hAnsi="Calibri"/>
            <w:noProof/>
            <w:szCs w:val="22"/>
          </w:rPr>
          <w:tab/>
        </w:r>
        <w:r w:rsidR="00462405" w:rsidRPr="00C851C3">
          <w:rPr>
            <w:rStyle w:val="Hyperlink"/>
            <w:noProof/>
          </w:rPr>
          <w:t>Terms Describing Groups of NIEM Participants</w:t>
        </w:r>
        <w:r w:rsidR="00462405">
          <w:rPr>
            <w:noProof/>
            <w:webHidden/>
          </w:rPr>
          <w:tab/>
        </w:r>
        <w:r>
          <w:rPr>
            <w:noProof/>
            <w:webHidden/>
          </w:rPr>
          <w:fldChar w:fldCharType="begin"/>
        </w:r>
        <w:r w:rsidR="00462405">
          <w:rPr>
            <w:noProof/>
            <w:webHidden/>
          </w:rPr>
          <w:instrText xml:space="preserve"> PAGEREF _Toc221934075 \h </w:instrText>
        </w:r>
        <w:r>
          <w:rPr>
            <w:noProof/>
            <w:webHidden/>
          </w:rPr>
        </w:r>
        <w:r>
          <w:rPr>
            <w:noProof/>
            <w:webHidden/>
          </w:rPr>
          <w:fldChar w:fldCharType="separate"/>
        </w:r>
        <w:r w:rsidR="00FD1CE2">
          <w:rPr>
            <w:noProof/>
            <w:webHidden/>
          </w:rPr>
          <w:t>8</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76" w:history="1">
        <w:r w:rsidR="00462405" w:rsidRPr="00C851C3">
          <w:rPr>
            <w:rStyle w:val="Hyperlink"/>
            <w:noProof/>
          </w:rPr>
          <w:t>4.2.</w:t>
        </w:r>
        <w:r w:rsidR="00462405">
          <w:rPr>
            <w:rFonts w:ascii="Calibri" w:hAnsi="Calibri"/>
            <w:noProof/>
            <w:szCs w:val="22"/>
          </w:rPr>
          <w:tab/>
        </w:r>
        <w:r w:rsidR="00462405" w:rsidRPr="00C851C3">
          <w:rPr>
            <w:rStyle w:val="Hyperlink"/>
            <w:noProof/>
          </w:rPr>
          <w:t>Terms Describing NIEM Content</w:t>
        </w:r>
        <w:r w:rsidR="00462405">
          <w:rPr>
            <w:noProof/>
            <w:webHidden/>
          </w:rPr>
          <w:tab/>
        </w:r>
        <w:r>
          <w:rPr>
            <w:noProof/>
            <w:webHidden/>
          </w:rPr>
          <w:fldChar w:fldCharType="begin"/>
        </w:r>
        <w:r w:rsidR="00462405">
          <w:rPr>
            <w:noProof/>
            <w:webHidden/>
          </w:rPr>
          <w:instrText xml:space="preserve"> PAGEREF _Toc221934076 \h </w:instrText>
        </w:r>
        <w:r>
          <w:rPr>
            <w:noProof/>
            <w:webHidden/>
          </w:rPr>
        </w:r>
        <w:r>
          <w:rPr>
            <w:noProof/>
            <w:webHidden/>
          </w:rPr>
          <w:fldChar w:fldCharType="separate"/>
        </w:r>
        <w:r w:rsidR="00FD1CE2">
          <w:rPr>
            <w:noProof/>
            <w:webHidden/>
          </w:rPr>
          <w:t>9</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77" w:history="1">
        <w:r w:rsidR="00462405" w:rsidRPr="00C851C3">
          <w:rPr>
            <w:rStyle w:val="Hyperlink"/>
            <w:noProof/>
          </w:rPr>
          <w:t>4.3.</w:t>
        </w:r>
        <w:r w:rsidR="00462405">
          <w:rPr>
            <w:rFonts w:ascii="Calibri" w:hAnsi="Calibri"/>
            <w:noProof/>
            <w:szCs w:val="22"/>
          </w:rPr>
          <w:tab/>
        </w:r>
        <w:r w:rsidR="00462405" w:rsidRPr="00C851C3">
          <w:rPr>
            <w:rStyle w:val="Hyperlink"/>
            <w:noProof/>
          </w:rPr>
          <w:t>Terms Describing Governance Documents</w:t>
        </w:r>
        <w:r w:rsidR="00462405">
          <w:rPr>
            <w:noProof/>
            <w:webHidden/>
          </w:rPr>
          <w:tab/>
        </w:r>
        <w:r>
          <w:rPr>
            <w:noProof/>
            <w:webHidden/>
          </w:rPr>
          <w:fldChar w:fldCharType="begin"/>
        </w:r>
        <w:r w:rsidR="00462405">
          <w:rPr>
            <w:noProof/>
            <w:webHidden/>
          </w:rPr>
          <w:instrText xml:space="preserve"> PAGEREF _Toc221934077 \h </w:instrText>
        </w:r>
        <w:r>
          <w:rPr>
            <w:noProof/>
            <w:webHidden/>
          </w:rPr>
        </w:r>
        <w:r>
          <w:rPr>
            <w:noProof/>
            <w:webHidden/>
          </w:rPr>
          <w:fldChar w:fldCharType="separate"/>
        </w:r>
        <w:r w:rsidR="00FD1CE2">
          <w:rPr>
            <w:noProof/>
            <w:webHidden/>
          </w:rPr>
          <w:t>10</w:t>
        </w:r>
        <w:r>
          <w:rPr>
            <w:noProof/>
            <w:webHidden/>
          </w:rPr>
          <w:fldChar w:fldCharType="end"/>
        </w:r>
      </w:hyperlink>
    </w:p>
    <w:p w:rsidR="00462405" w:rsidRDefault="00D93AAE">
      <w:pPr>
        <w:pStyle w:val="TOC1"/>
        <w:tabs>
          <w:tab w:val="left" w:pos="480"/>
          <w:tab w:val="right" w:leader="dot" w:pos="9350"/>
        </w:tabs>
        <w:rPr>
          <w:rFonts w:ascii="Calibri" w:hAnsi="Calibri"/>
          <w:noProof/>
          <w:szCs w:val="22"/>
        </w:rPr>
      </w:pPr>
      <w:hyperlink w:anchor="_Toc221934078" w:history="1">
        <w:r w:rsidR="00462405" w:rsidRPr="00C851C3">
          <w:rPr>
            <w:rStyle w:val="Hyperlink"/>
            <w:noProof/>
          </w:rPr>
          <w:t>5.</w:t>
        </w:r>
        <w:r w:rsidR="00462405">
          <w:rPr>
            <w:rFonts w:ascii="Calibri" w:hAnsi="Calibri"/>
            <w:noProof/>
            <w:szCs w:val="22"/>
          </w:rPr>
          <w:tab/>
        </w:r>
        <w:r w:rsidR="00462405" w:rsidRPr="00C851C3">
          <w:rPr>
            <w:rStyle w:val="Hyperlink"/>
            <w:noProof/>
          </w:rPr>
          <w:t>Domain Governance Groups: Characteristics and Requirements</w:t>
        </w:r>
        <w:r w:rsidR="00462405">
          <w:rPr>
            <w:noProof/>
            <w:webHidden/>
          </w:rPr>
          <w:tab/>
        </w:r>
        <w:r>
          <w:rPr>
            <w:noProof/>
            <w:webHidden/>
          </w:rPr>
          <w:fldChar w:fldCharType="begin"/>
        </w:r>
        <w:r w:rsidR="00462405">
          <w:rPr>
            <w:noProof/>
            <w:webHidden/>
          </w:rPr>
          <w:instrText xml:space="preserve"> PAGEREF _Toc221934078 \h </w:instrText>
        </w:r>
        <w:r>
          <w:rPr>
            <w:noProof/>
            <w:webHidden/>
          </w:rPr>
        </w:r>
        <w:r>
          <w:rPr>
            <w:noProof/>
            <w:webHidden/>
          </w:rPr>
          <w:fldChar w:fldCharType="separate"/>
        </w:r>
        <w:r w:rsidR="00FD1CE2">
          <w:rPr>
            <w:noProof/>
            <w:webHidden/>
          </w:rPr>
          <w:t>10</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79" w:history="1">
        <w:r w:rsidR="00462405" w:rsidRPr="00C851C3">
          <w:rPr>
            <w:rStyle w:val="Hyperlink"/>
            <w:noProof/>
          </w:rPr>
          <w:t>5.1.</w:t>
        </w:r>
        <w:r w:rsidR="00462405">
          <w:rPr>
            <w:rFonts w:ascii="Calibri" w:hAnsi="Calibri"/>
            <w:noProof/>
            <w:szCs w:val="22"/>
          </w:rPr>
          <w:tab/>
        </w:r>
        <w:r w:rsidR="00462405" w:rsidRPr="00C851C3">
          <w:rPr>
            <w:rStyle w:val="Hyperlink"/>
            <w:noProof/>
          </w:rPr>
          <w:t>Representative Governance</w:t>
        </w:r>
        <w:r w:rsidR="00462405">
          <w:rPr>
            <w:noProof/>
            <w:webHidden/>
          </w:rPr>
          <w:tab/>
        </w:r>
        <w:r>
          <w:rPr>
            <w:noProof/>
            <w:webHidden/>
          </w:rPr>
          <w:fldChar w:fldCharType="begin"/>
        </w:r>
        <w:r w:rsidR="00462405">
          <w:rPr>
            <w:noProof/>
            <w:webHidden/>
          </w:rPr>
          <w:instrText xml:space="preserve"> PAGEREF _Toc221934079 \h </w:instrText>
        </w:r>
        <w:r>
          <w:rPr>
            <w:noProof/>
            <w:webHidden/>
          </w:rPr>
        </w:r>
        <w:r>
          <w:rPr>
            <w:noProof/>
            <w:webHidden/>
          </w:rPr>
          <w:fldChar w:fldCharType="separate"/>
        </w:r>
        <w:r w:rsidR="00FD1CE2">
          <w:rPr>
            <w:noProof/>
            <w:webHidden/>
          </w:rPr>
          <w:t>10</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80" w:history="1">
        <w:r w:rsidR="00462405" w:rsidRPr="00C851C3">
          <w:rPr>
            <w:rStyle w:val="Hyperlink"/>
            <w:noProof/>
          </w:rPr>
          <w:t>5.2.</w:t>
        </w:r>
        <w:r w:rsidR="00462405">
          <w:rPr>
            <w:rFonts w:ascii="Calibri" w:hAnsi="Calibri"/>
            <w:noProof/>
            <w:szCs w:val="22"/>
          </w:rPr>
          <w:tab/>
        </w:r>
        <w:r w:rsidR="00462405" w:rsidRPr="00C851C3">
          <w:rPr>
            <w:rStyle w:val="Hyperlink"/>
            <w:noProof/>
          </w:rPr>
          <w:t>Business Drivers for Information Sharing</w:t>
        </w:r>
        <w:r w:rsidR="00462405">
          <w:rPr>
            <w:noProof/>
            <w:webHidden/>
          </w:rPr>
          <w:tab/>
        </w:r>
        <w:r>
          <w:rPr>
            <w:noProof/>
            <w:webHidden/>
          </w:rPr>
          <w:fldChar w:fldCharType="begin"/>
        </w:r>
        <w:r w:rsidR="00462405">
          <w:rPr>
            <w:noProof/>
            <w:webHidden/>
          </w:rPr>
          <w:instrText xml:space="preserve"> PAGEREF _Toc221934080 \h </w:instrText>
        </w:r>
        <w:r>
          <w:rPr>
            <w:noProof/>
            <w:webHidden/>
          </w:rPr>
        </w:r>
        <w:r>
          <w:rPr>
            <w:noProof/>
            <w:webHidden/>
          </w:rPr>
          <w:fldChar w:fldCharType="separate"/>
        </w:r>
        <w:r w:rsidR="00FD1CE2">
          <w:rPr>
            <w:noProof/>
            <w:webHidden/>
          </w:rPr>
          <w:t>11</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81" w:history="1">
        <w:r w:rsidR="00462405" w:rsidRPr="00C851C3">
          <w:rPr>
            <w:rStyle w:val="Hyperlink"/>
            <w:noProof/>
          </w:rPr>
          <w:t>5.3.</w:t>
        </w:r>
        <w:r w:rsidR="00462405">
          <w:rPr>
            <w:rFonts w:ascii="Calibri" w:hAnsi="Calibri"/>
            <w:noProof/>
            <w:szCs w:val="22"/>
          </w:rPr>
          <w:tab/>
        </w:r>
        <w:r w:rsidR="00462405" w:rsidRPr="00C851C3">
          <w:rPr>
            <w:rStyle w:val="Hyperlink"/>
            <w:noProof/>
          </w:rPr>
          <w:t>Capacity to Participate in NIEM Governance</w:t>
        </w:r>
        <w:r w:rsidR="00462405">
          <w:rPr>
            <w:noProof/>
            <w:webHidden/>
          </w:rPr>
          <w:tab/>
        </w:r>
        <w:r>
          <w:rPr>
            <w:noProof/>
            <w:webHidden/>
          </w:rPr>
          <w:fldChar w:fldCharType="begin"/>
        </w:r>
        <w:r w:rsidR="00462405">
          <w:rPr>
            <w:noProof/>
            <w:webHidden/>
          </w:rPr>
          <w:instrText xml:space="preserve"> PAGEREF _Toc221934081 \h </w:instrText>
        </w:r>
        <w:r>
          <w:rPr>
            <w:noProof/>
            <w:webHidden/>
          </w:rPr>
        </w:r>
        <w:r>
          <w:rPr>
            <w:noProof/>
            <w:webHidden/>
          </w:rPr>
          <w:fldChar w:fldCharType="separate"/>
        </w:r>
        <w:r w:rsidR="00FD1CE2">
          <w:rPr>
            <w:noProof/>
            <w:webHidden/>
          </w:rPr>
          <w:t>11</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82" w:history="1">
        <w:r w:rsidR="00462405" w:rsidRPr="00C851C3">
          <w:rPr>
            <w:rStyle w:val="Hyperlink"/>
            <w:noProof/>
          </w:rPr>
          <w:t>5.4.</w:t>
        </w:r>
        <w:r w:rsidR="00462405">
          <w:rPr>
            <w:rFonts w:ascii="Calibri" w:hAnsi="Calibri"/>
            <w:noProof/>
            <w:szCs w:val="22"/>
          </w:rPr>
          <w:tab/>
        </w:r>
        <w:r w:rsidR="00462405" w:rsidRPr="00C851C3">
          <w:rPr>
            <w:rStyle w:val="Hyperlink"/>
            <w:noProof/>
          </w:rPr>
          <w:t>Data Stewardship</w:t>
        </w:r>
        <w:r w:rsidR="00462405">
          <w:rPr>
            <w:noProof/>
            <w:webHidden/>
          </w:rPr>
          <w:tab/>
        </w:r>
        <w:r>
          <w:rPr>
            <w:noProof/>
            <w:webHidden/>
          </w:rPr>
          <w:fldChar w:fldCharType="begin"/>
        </w:r>
        <w:r w:rsidR="00462405">
          <w:rPr>
            <w:noProof/>
            <w:webHidden/>
          </w:rPr>
          <w:instrText xml:space="preserve"> PAGEREF _Toc221934082 \h </w:instrText>
        </w:r>
        <w:r>
          <w:rPr>
            <w:noProof/>
            <w:webHidden/>
          </w:rPr>
        </w:r>
        <w:r>
          <w:rPr>
            <w:noProof/>
            <w:webHidden/>
          </w:rPr>
          <w:fldChar w:fldCharType="separate"/>
        </w:r>
        <w:r w:rsidR="00FD1CE2">
          <w:rPr>
            <w:noProof/>
            <w:webHidden/>
          </w:rPr>
          <w:t>12</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83" w:history="1">
        <w:r w:rsidR="00462405" w:rsidRPr="00C851C3">
          <w:rPr>
            <w:rStyle w:val="Hyperlink"/>
            <w:noProof/>
          </w:rPr>
          <w:t>5.5.</w:t>
        </w:r>
        <w:r w:rsidR="00462405">
          <w:rPr>
            <w:rFonts w:ascii="Calibri" w:hAnsi="Calibri"/>
            <w:noProof/>
            <w:szCs w:val="22"/>
          </w:rPr>
          <w:tab/>
        </w:r>
        <w:r w:rsidR="00462405" w:rsidRPr="00C851C3">
          <w:rPr>
            <w:rStyle w:val="Hyperlink"/>
            <w:noProof/>
          </w:rPr>
          <w:t>Scalability</w:t>
        </w:r>
        <w:r w:rsidR="00462405">
          <w:rPr>
            <w:noProof/>
            <w:webHidden/>
          </w:rPr>
          <w:tab/>
        </w:r>
        <w:r>
          <w:rPr>
            <w:noProof/>
            <w:webHidden/>
          </w:rPr>
          <w:fldChar w:fldCharType="begin"/>
        </w:r>
        <w:r w:rsidR="00462405">
          <w:rPr>
            <w:noProof/>
            <w:webHidden/>
          </w:rPr>
          <w:instrText xml:space="preserve"> PAGEREF _Toc221934083 \h </w:instrText>
        </w:r>
        <w:r>
          <w:rPr>
            <w:noProof/>
            <w:webHidden/>
          </w:rPr>
        </w:r>
        <w:r>
          <w:rPr>
            <w:noProof/>
            <w:webHidden/>
          </w:rPr>
          <w:fldChar w:fldCharType="separate"/>
        </w:r>
        <w:r w:rsidR="00FD1CE2">
          <w:rPr>
            <w:noProof/>
            <w:webHidden/>
          </w:rPr>
          <w:t>13</w:t>
        </w:r>
        <w:r>
          <w:rPr>
            <w:noProof/>
            <w:webHidden/>
          </w:rPr>
          <w:fldChar w:fldCharType="end"/>
        </w:r>
      </w:hyperlink>
    </w:p>
    <w:p w:rsidR="00462405" w:rsidRDefault="00D93AAE">
      <w:pPr>
        <w:pStyle w:val="TOC1"/>
        <w:tabs>
          <w:tab w:val="left" w:pos="480"/>
          <w:tab w:val="right" w:leader="dot" w:pos="9350"/>
        </w:tabs>
        <w:rPr>
          <w:rFonts w:ascii="Calibri" w:hAnsi="Calibri"/>
          <w:noProof/>
          <w:szCs w:val="22"/>
        </w:rPr>
      </w:pPr>
      <w:hyperlink w:anchor="_Toc221934084" w:history="1">
        <w:r w:rsidR="00462405" w:rsidRPr="00C851C3">
          <w:rPr>
            <w:rStyle w:val="Hyperlink"/>
            <w:noProof/>
          </w:rPr>
          <w:t>6.</w:t>
        </w:r>
        <w:r w:rsidR="00462405">
          <w:rPr>
            <w:rFonts w:ascii="Calibri" w:hAnsi="Calibri"/>
            <w:noProof/>
            <w:szCs w:val="22"/>
          </w:rPr>
          <w:tab/>
        </w:r>
        <w:r w:rsidR="00462405" w:rsidRPr="00C851C3">
          <w:rPr>
            <w:rStyle w:val="Hyperlink"/>
            <w:noProof/>
          </w:rPr>
          <w:t>Getting it in Writing: Domain Stewardship Agreements</w:t>
        </w:r>
        <w:r w:rsidR="00462405">
          <w:rPr>
            <w:noProof/>
            <w:webHidden/>
          </w:rPr>
          <w:tab/>
        </w:r>
        <w:r>
          <w:rPr>
            <w:noProof/>
            <w:webHidden/>
          </w:rPr>
          <w:fldChar w:fldCharType="begin"/>
        </w:r>
        <w:r w:rsidR="00462405">
          <w:rPr>
            <w:noProof/>
            <w:webHidden/>
          </w:rPr>
          <w:instrText xml:space="preserve"> PAGEREF _Toc221934084 \h </w:instrText>
        </w:r>
        <w:r>
          <w:rPr>
            <w:noProof/>
            <w:webHidden/>
          </w:rPr>
        </w:r>
        <w:r>
          <w:rPr>
            <w:noProof/>
            <w:webHidden/>
          </w:rPr>
          <w:fldChar w:fldCharType="separate"/>
        </w:r>
        <w:r w:rsidR="00FD1CE2">
          <w:rPr>
            <w:noProof/>
            <w:webHidden/>
          </w:rPr>
          <w:t>14</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85" w:history="1">
        <w:r w:rsidR="00462405" w:rsidRPr="00C851C3">
          <w:rPr>
            <w:rStyle w:val="Hyperlink"/>
            <w:noProof/>
          </w:rPr>
          <w:t>6.1.</w:t>
        </w:r>
        <w:r w:rsidR="00462405">
          <w:rPr>
            <w:rFonts w:ascii="Calibri" w:hAnsi="Calibri"/>
            <w:noProof/>
            <w:szCs w:val="22"/>
          </w:rPr>
          <w:tab/>
        </w:r>
        <w:r w:rsidR="00462405" w:rsidRPr="00C851C3">
          <w:rPr>
            <w:rStyle w:val="Hyperlink"/>
            <w:noProof/>
          </w:rPr>
          <w:t>NIEM Commitments</w:t>
        </w:r>
        <w:r w:rsidR="00462405">
          <w:rPr>
            <w:noProof/>
            <w:webHidden/>
          </w:rPr>
          <w:tab/>
        </w:r>
        <w:r>
          <w:rPr>
            <w:noProof/>
            <w:webHidden/>
          </w:rPr>
          <w:fldChar w:fldCharType="begin"/>
        </w:r>
        <w:r w:rsidR="00462405">
          <w:rPr>
            <w:noProof/>
            <w:webHidden/>
          </w:rPr>
          <w:instrText xml:space="preserve"> PAGEREF _Toc221934085 \h </w:instrText>
        </w:r>
        <w:r>
          <w:rPr>
            <w:noProof/>
            <w:webHidden/>
          </w:rPr>
        </w:r>
        <w:r>
          <w:rPr>
            <w:noProof/>
            <w:webHidden/>
          </w:rPr>
          <w:fldChar w:fldCharType="separate"/>
        </w:r>
        <w:r w:rsidR="00FD1CE2">
          <w:rPr>
            <w:noProof/>
            <w:webHidden/>
          </w:rPr>
          <w:t>14</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86" w:history="1">
        <w:r w:rsidR="00462405" w:rsidRPr="00C851C3">
          <w:rPr>
            <w:rStyle w:val="Hyperlink"/>
            <w:noProof/>
          </w:rPr>
          <w:t>6.2.</w:t>
        </w:r>
        <w:r w:rsidR="00462405">
          <w:rPr>
            <w:rFonts w:ascii="Calibri" w:hAnsi="Calibri"/>
            <w:noProof/>
            <w:szCs w:val="22"/>
          </w:rPr>
          <w:tab/>
        </w:r>
        <w:r w:rsidR="00462405" w:rsidRPr="00C851C3">
          <w:rPr>
            <w:rStyle w:val="Hyperlink"/>
            <w:noProof/>
          </w:rPr>
          <w:t>Domain Commitments</w:t>
        </w:r>
        <w:r w:rsidR="00462405">
          <w:rPr>
            <w:noProof/>
            <w:webHidden/>
          </w:rPr>
          <w:tab/>
        </w:r>
        <w:r>
          <w:rPr>
            <w:noProof/>
            <w:webHidden/>
          </w:rPr>
          <w:fldChar w:fldCharType="begin"/>
        </w:r>
        <w:r w:rsidR="00462405">
          <w:rPr>
            <w:noProof/>
            <w:webHidden/>
          </w:rPr>
          <w:instrText xml:space="preserve"> PAGEREF _Toc221934086 \h </w:instrText>
        </w:r>
        <w:r>
          <w:rPr>
            <w:noProof/>
            <w:webHidden/>
          </w:rPr>
        </w:r>
        <w:r>
          <w:rPr>
            <w:noProof/>
            <w:webHidden/>
          </w:rPr>
          <w:fldChar w:fldCharType="separate"/>
        </w:r>
        <w:r w:rsidR="00FD1CE2">
          <w:rPr>
            <w:noProof/>
            <w:webHidden/>
          </w:rPr>
          <w:t>14</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87" w:history="1">
        <w:r w:rsidR="00462405" w:rsidRPr="00C851C3">
          <w:rPr>
            <w:rStyle w:val="Hyperlink"/>
            <w:noProof/>
          </w:rPr>
          <w:t>6.3.</w:t>
        </w:r>
        <w:r w:rsidR="00462405">
          <w:rPr>
            <w:rFonts w:ascii="Calibri" w:hAnsi="Calibri"/>
            <w:noProof/>
            <w:szCs w:val="22"/>
          </w:rPr>
          <w:tab/>
        </w:r>
        <w:r w:rsidR="00462405" w:rsidRPr="00C851C3">
          <w:rPr>
            <w:rStyle w:val="Hyperlink"/>
            <w:noProof/>
          </w:rPr>
          <w:t>Standardizing the Process</w:t>
        </w:r>
        <w:r w:rsidR="00462405">
          <w:rPr>
            <w:noProof/>
            <w:webHidden/>
          </w:rPr>
          <w:tab/>
        </w:r>
        <w:r>
          <w:rPr>
            <w:noProof/>
            <w:webHidden/>
          </w:rPr>
          <w:fldChar w:fldCharType="begin"/>
        </w:r>
        <w:r w:rsidR="00462405">
          <w:rPr>
            <w:noProof/>
            <w:webHidden/>
          </w:rPr>
          <w:instrText xml:space="preserve"> PAGEREF _Toc221934087 \h </w:instrText>
        </w:r>
        <w:r>
          <w:rPr>
            <w:noProof/>
            <w:webHidden/>
          </w:rPr>
        </w:r>
        <w:r>
          <w:rPr>
            <w:noProof/>
            <w:webHidden/>
          </w:rPr>
          <w:fldChar w:fldCharType="separate"/>
        </w:r>
        <w:r w:rsidR="00FD1CE2">
          <w:rPr>
            <w:noProof/>
            <w:webHidden/>
          </w:rPr>
          <w:t>16</w:t>
        </w:r>
        <w:r>
          <w:rPr>
            <w:noProof/>
            <w:webHidden/>
          </w:rPr>
          <w:fldChar w:fldCharType="end"/>
        </w:r>
      </w:hyperlink>
    </w:p>
    <w:p w:rsidR="00462405" w:rsidRDefault="00D93AAE">
      <w:pPr>
        <w:pStyle w:val="TOC1"/>
        <w:tabs>
          <w:tab w:val="left" w:pos="480"/>
          <w:tab w:val="right" w:leader="dot" w:pos="9350"/>
        </w:tabs>
        <w:rPr>
          <w:rFonts w:ascii="Calibri" w:hAnsi="Calibri"/>
          <w:noProof/>
          <w:szCs w:val="22"/>
        </w:rPr>
      </w:pPr>
      <w:hyperlink w:anchor="_Toc221934088" w:history="1">
        <w:r w:rsidR="00462405" w:rsidRPr="00C851C3">
          <w:rPr>
            <w:rStyle w:val="Hyperlink"/>
            <w:noProof/>
          </w:rPr>
          <w:t>7.</w:t>
        </w:r>
        <w:r w:rsidR="00462405">
          <w:rPr>
            <w:rFonts w:ascii="Calibri" w:hAnsi="Calibri"/>
            <w:noProof/>
            <w:szCs w:val="22"/>
          </w:rPr>
          <w:tab/>
        </w:r>
        <w:r w:rsidR="00462405" w:rsidRPr="00C851C3">
          <w:rPr>
            <w:rStyle w:val="Hyperlink"/>
            <w:noProof/>
          </w:rPr>
          <w:t>Establishing Domain Governance - a Proposed Process</w:t>
        </w:r>
        <w:r w:rsidR="00462405">
          <w:rPr>
            <w:noProof/>
            <w:webHidden/>
          </w:rPr>
          <w:tab/>
        </w:r>
        <w:r>
          <w:rPr>
            <w:noProof/>
            <w:webHidden/>
          </w:rPr>
          <w:fldChar w:fldCharType="begin"/>
        </w:r>
        <w:r w:rsidR="00462405">
          <w:rPr>
            <w:noProof/>
            <w:webHidden/>
          </w:rPr>
          <w:instrText xml:space="preserve"> PAGEREF _Toc221934088 \h </w:instrText>
        </w:r>
        <w:r>
          <w:rPr>
            <w:noProof/>
            <w:webHidden/>
          </w:rPr>
        </w:r>
        <w:r>
          <w:rPr>
            <w:noProof/>
            <w:webHidden/>
          </w:rPr>
          <w:fldChar w:fldCharType="separate"/>
        </w:r>
        <w:r w:rsidR="00FD1CE2">
          <w:rPr>
            <w:noProof/>
            <w:webHidden/>
          </w:rPr>
          <w:t>16</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89" w:history="1">
        <w:r w:rsidR="00462405" w:rsidRPr="00C851C3">
          <w:rPr>
            <w:rStyle w:val="Hyperlink"/>
            <w:noProof/>
          </w:rPr>
          <w:t>7.1.</w:t>
        </w:r>
        <w:r w:rsidR="00462405">
          <w:rPr>
            <w:rFonts w:ascii="Calibri" w:hAnsi="Calibri"/>
            <w:noProof/>
            <w:szCs w:val="22"/>
          </w:rPr>
          <w:tab/>
        </w:r>
        <w:r w:rsidR="00462405" w:rsidRPr="00C851C3">
          <w:rPr>
            <w:rStyle w:val="Hyperlink"/>
            <w:noProof/>
          </w:rPr>
          <w:t>High-Level Process View</w:t>
        </w:r>
        <w:r w:rsidR="00462405">
          <w:rPr>
            <w:noProof/>
            <w:webHidden/>
          </w:rPr>
          <w:tab/>
        </w:r>
        <w:r>
          <w:rPr>
            <w:noProof/>
            <w:webHidden/>
          </w:rPr>
          <w:fldChar w:fldCharType="begin"/>
        </w:r>
        <w:r w:rsidR="00462405">
          <w:rPr>
            <w:noProof/>
            <w:webHidden/>
          </w:rPr>
          <w:instrText xml:space="preserve"> PAGEREF _Toc221934089 \h </w:instrText>
        </w:r>
        <w:r>
          <w:rPr>
            <w:noProof/>
            <w:webHidden/>
          </w:rPr>
        </w:r>
        <w:r>
          <w:rPr>
            <w:noProof/>
            <w:webHidden/>
          </w:rPr>
          <w:fldChar w:fldCharType="separate"/>
        </w:r>
        <w:r w:rsidR="00FD1CE2">
          <w:rPr>
            <w:noProof/>
            <w:webHidden/>
          </w:rPr>
          <w:t>17</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90" w:history="1">
        <w:r w:rsidR="00462405" w:rsidRPr="00C851C3">
          <w:rPr>
            <w:rStyle w:val="Hyperlink"/>
            <w:noProof/>
          </w:rPr>
          <w:t>7.2.</w:t>
        </w:r>
        <w:r w:rsidR="00462405">
          <w:rPr>
            <w:rFonts w:ascii="Calibri" w:hAnsi="Calibri"/>
            <w:noProof/>
            <w:szCs w:val="22"/>
          </w:rPr>
          <w:tab/>
        </w:r>
        <w:r w:rsidR="00462405" w:rsidRPr="00C851C3">
          <w:rPr>
            <w:rStyle w:val="Hyperlink"/>
            <w:noProof/>
          </w:rPr>
          <w:t>Detailed Process Description</w:t>
        </w:r>
        <w:r w:rsidR="00462405">
          <w:rPr>
            <w:noProof/>
            <w:webHidden/>
          </w:rPr>
          <w:tab/>
        </w:r>
        <w:r>
          <w:rPr>
            <w:noProof/>
            <w:webHidden/>
          </w:rPr>
          <w:fldChar w:fldCharType="begin"/>
        </w:r>
        <w:r w:rsidR="00462405">
          <w:rPr>
            <w:noProof/>
            <w:webHidden/>
          </w:rPr>
          <w:instrText xml:space="preserve"> PAGEREF _Toc221934090 \h </w:instrText>
        </w:r>
        <w:r>
          <w:rPr>
            <w:noProof/>
            <w:webHidden/>
          </w:rPr>
        </w:r>
        <w:r>
          <w:rPr>
            <w:noProof/>
            <w:webHidden/>
          </w:rPr>
          <w:fldChar w:fldCharType="separate"/>
        </w:r>
        <w:r w:rsidR="00FD1CE2">
          <w:rPr>
            <w:noProof/>
            <w:webHidden/>
          </w:rPr>
          <w:t>18</w:t>
        </w:r>
        <w:r>
          <w:rPr>
            <w:noProof/>
            <w:webHidden/>
          </w:rPr>
          <w:fldChar w:fldCharType="end"/>
        </w:r>
      </w:hyperlink>
    </w:p>
    <w:p w:rsidR="00462405" w:rsidRDefault="00D93AAE">
      <w:pPr>
        <w:pStyle w:val="TOC1"/>
        <w:tabs>
          <w:tab w:val="left" w:pos="480"/>
          <w:tab w:val="right" w:leader="dot" w:pos="9350"/>
        </w:tabs>
        <w:rPr>
          <w:rFonts w:ascii="Calibri" w:hAnsi="Calibri"/>
          <w:noProof/>
          <w:szCs w:val="22"/>
        </w:rPr>
      </w:pPr>
      <w:hyperlink w:anchor="_Toc221934091" w:history="1">
        <w:r w:rsidR="00462405" w:rsidRPr="00C851C3">
          <w:rPr>
            <w:rStyle w:val="Hyperlink"/>
            <w:noProof/>
          </w:rPr>
          <w:t>8.</w:t>
        </w:r>
        <w:r w:rsidR="00462405">
          <w:rPr>
            <w:rFonts w:ascii="Calibri" w:hAnsi="Calibri"/>
            <w:noProof/>
            <w:szCs w:val="22"/>
          </w:rPr>
          <w:tab/>
        </w:r>
        <w:r w:rsidR="00462405" w:rsidRPr="00C851C3">
          <w:rPr>
            <w:rStyle w:val="Hyperlink"/>
            <w:noProof/>
          </w:rPr>
          <w:t>Up and Running: Version Management Activities</w:t>
        </w:r>
        <w:r w:rsidR="00462405">
          <w:rPr>
            <w:noProof/>
            <w:webHidden/>
          </w:rPr>
          <w:tab/>
        </w:r>
        <w:r>
          <w:rPr>
            <w:noProof/>
            <w:webHidden/>
          </w:rPr>
          <w:fldChar w:fldCharType="begin"/>
        </w:r>
        <w:r w:rsidR="00462405">
          <w:rPr>
            <w:noProof/>
            <w:webHidden/>
          </w:rPr>
          <w:instrText xml:space="preserve"> PAGEREF _Toc221934091 \h </w:instrText>
        </w:r>
        <w:r>
          <w:rPr>
            <w:noProof/>
            <w:webHidden/>
          </w:rPr>
        </w:r>
        <w:r>
          <w:rPr>
            <w:noProof/>
            <w:webHidden/>
          </w:rPr>
          <w:fldChar w:fldCharType="separate"/>
        </w:r>
        <w:r w:rsidR="00FD1CE2">
          <w:rPr>
            <w:noProof/>
            <w:webHidden/>
          </w:rPr>
          <w:t>21</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92" w:history="1">
        <w:r w:rsidR="00462405" w:rsidRPr="00C851C3">
          <w:rPr>
            <w:rStyle w:val="Hyperlink"/>
            <w:noProof/>
          </w:rPr>
          <w:t>8.1.</w:t>
        </w:r>
        <w:r w:rsidR="00462405">
          <w:rPr>
            <w:rFonts w:ascii="Calibri" w:hAnsi="Calibri"/>
            <w:noProof/>
            <w:szCs w:val="22"/>
          </w:rPr>
          <w:tab/>
        </w:r>
        <w:r w:rsidR="00462405" w:rsidRPr="00C851C3">
          <w:rPr>
            <w:rStyle w:val="Hyperlink"/>
            <w:noProof/>
          </w:rPr>
          <w:t>Version Control and Harmonization</w:t>
        </w:r>
        <w:r w:rsidR="00462405">
          <w:rPr>
            <w:noProof/>
            <w:webHidden/>
          </w:rPr>
          <w:tab/>
        </w:r>
        <w:r>
          <w:rPr>
            <w:noProof/>
            <w:webHidden/>
          </w:rPr>
          <w:fldChar w:fldCharType="begin"/>
        </w:r>
        <w:r w:rsidR="00462405">
          <w:rPr>
            <w:noProof/>
            <w:webHidden/>
          </w:rPr>
          <w:instrText xml:space="preserve"> PAGEREF _Toc221934092 \h </w:instrText>
        </w:r>
        <w:r>
          <w:rPr>
            <w:noProof/>
            <w:webHidden/>
          </w:rPr>
        </w:r>
        <w:r>
          <w:rPr>
            <w:noProof/>
            <w:webHidden/>
          </w:rPr>
          <w:fldChar w:fldCharType="separate"/>
        </w:r>
        <w:r w:rsidR="00FD1CE2">
          <w:rPr>
            <w:noProof/>
            <w:webHidden/>
          </w:rPr>
          <w:t>21</w:t>
        </w:r>
        <w:r>
          <w:rPr>
            <w:noProof/>
            <w:webHidden/>
          </w:rPr>
          <w:fldChar w:fldCharType="end"/>
        </w:r>
      </w:hyperlink>
    </w:p>
    <w:p w:rsidR="00462405" w:rsidRDefault="00D93AAE">
      <w:pPr>
        <w:pStyle w:val="TOC2"/>
        <w:tabs>
          <w:tab w:val="left" w:pos="960"/>
          <w:tab w:val="right" w:leader="dot" w:pos="9350"/>
        </w:tabs>
        <w:rPr>
          <w:rFonts w:ascii="Calibri" w:hAnsi="Calibri"/>
          <w:noProof/>
          <w:szCs w:val="22"/>
        </w:rPr>
      </w:pPr>
      <w:hyperlink w:anchor="_Toc221934093" w:history="1">
        <w:r w:rsidR="00462405" w:rsidRPr="00C851C3">
          <w:rPr>
            <w:rStyle w:val="Hyperlink"/>
            <w:noProof/>
          </w:rPr>
          <w:t>8.2.</w:t>
        </w:r>
        <w:r w:rsidR="00462405">
          <w:rPr>
            <w:rFonts w:ascii="Calibri" w:hAnsi="Calibri"/>
            <w:noProof/>
            <w:szCs w:val="22"/>
          </w:rPr>
          <w:tab/>
        </w:r>
        <w:r w:rsidR="00462405" w:rsidRPr="00C851C3">
          <w:rPr>
            <w:rStyle w:val="Hyperlink"/>
            <w:noProof/>
          </w:rPr>
          <w:t>Monitoring Performance</w:t>
        </w:r>
        <w:r w:rsidR="00462405">
          <w:rPr>
            <w:noProof/>
            <w:webHidden/>
          </w:rPr>
          <w:tab/>
        </w:r>
        <w:r>
          <w:rPr>
            <w:noProof/>
            <w:webHidden/>
          </w:rPr>
          <w:fldChar w:fldCharType="begin"/>
        </w:r>
        <w:r w:rsidR="00462405">
          <w:rPr>
            <w:noProof/>
            <w:webHidden/>
          </w:rPr>
          <w:instrText xml:space="preserve"> PAGEREF _Toc221934093 \h </w:instrText>
        </w:r>
        <w:r>
          <w:rPr>
            <w:noProof/>
            <w:webHidden/>
          </w:rPr>
        </w:r>
        <w:r>
          <w:rPr>
            <w:noProof/>
            <w:webHidden/>
          </w:rPr>
          <w:fldChar w:fldCharType="separate"/>
        </w:r>
        <w:r w:rsidR="00FD1CE2">
          <w:rPr>
            <w:noProof/>
            <w:webHidden/>
          </w:rPr>
          <w:t>22</w:t>
        </w:r>
        <w:r>
          <w:rPr>
            <w:noProof/>
            <w:webHidden/>
          </w:rPr>
          <w:fldChar w:fldCharType="end"/>
        </w:r>
      </w:hyperlink>
    </w:p>
    <w:p w:rsidR="00462405" w:rsidRDefault="00D93AAE">
      <w:pPr>
        <w:pStyle w:val="TOC1"/>
        <w:tabs>
          <w:tab w:val="left" w:pos="480"/>
          <w:tab w:val="right" w:leader="dot" w:pos="9350"/>
        </w:tabs>
        <w:rPr>
          <w:rFonts w:ascii="Calibri" w:hAnsi="Calibri"/>
          <w:noProof/>
          <w:szCs w:val="22"/>
        </w:rPr>
      </w:pPr>
      <w:hyperlink w:anchor="_Toc221934094" w:history="1">
        <w:r w:rsidR="00462405" w:rsidRPr="00C851C3">
          <w:rPr>
            <w:rStyle w:val="Hyperlink"/>
            <w:noProof/>
          </w:rPr>
          <w:t>9.</w:t>
        </w:r>
        <w:r w:rsidR="00462405">
          <w:rPr>
            <w:rFonts w:ascii="Calibri" w:hAnsi="Calibri"/>
            <w:noProof/>
            <w:szCs w:val="22"/>
          </w:rPr>
          <w:tab/>
        </w:r>
        <w:r w:rsidR="00462405" w:rsidRPr="00C851C3">
          <w:rPr>
            <w:rStyle w:val="Hyperlink"/>
            <w:noProof/>
          </w:rPr>
          <w:t>NBAC –Next Steps</w:t>
        </w:r>
        <w:r w:rsidR="00462405">
          <w:rPr>
            <w:noProof/>
            <w:webHidden/>
          </w:rPr>
          <w:tab/>
        </w:r>
        <w:r>
          <w:rPr>
            <w:noProof/>
            <w:webHidden/>
          </w:rPr>
          <w:fldChar w:fldCharType="begin"/>
        </w:r>
        <w:r w:rsidR="00462405">
          <w:rPr>
            <w:noProof/>
            <w:webHidden/>
          </w:rPr>
          <w:instrText xml:space="preserve"> PAGEREF _Toc221934094 \h </w:instrText>
        </w:r>
        <w:r>
          <w:rPr>
            <w:noProof/>
            <w:webHidden/>
          </w:rPr>
        </w:r>
        <w:r>
          <w:rPr>
            <w:noProof/>
            <w:webHidden/>
          </w:rPr>
          <w:fldChar w:fldCharType="separate"/>
        </w:r>
        <w:r w:rsidR="00FD1CE2">
          <w:rPr>
            <w:noProof/>
            <w:webHidden/>
          </w:rPr>
          <w:t>22</w:t>
        </w:r>
        <w:r>
          <w:rPr>
            <w:noProof/>
            <w:webHidden/>
          </w:rPr>
          <w:fldChar w:fldCharType="end"/>
        </w:r>
      </w:hyperlink>
    </w:p>
    <w:p w:rsidR="00462405" w:rsidRDefault="00D93AAE">
      <w:pPr>
        <w:pStyle w:val="TOC1"/>
        <w:tabs>
          <w:tab w:val="left" w:pos="960"/>
          <w:tab w:val="right" w:leader="dot" w:pos="9350"/>
        </w:tabs>
        <w:rPr>
          <w:rFonts w:ascii="Calibri" w:hAnsi="Calibri"/>
          <w:noProof/>
          <w:szCs w:val="22"/>
        </w:rPr>
      </w:pPr>
      <w:hyperlink w:anchor="_Toc221934095" w:history="1">
        <w:r w:rsidR="00462405" w:rsidRPr="00C851C3">
          <w:rPr>
            <w:rStyle w:val="Hyperlink"/>
            <w:noProof/>
          </w:rPr>
          <w:t>10.</w:t>
        </w:r>
        <w:r w:rsidR="00462405">
          <w:rPr>
            <w:rFonts w:ascii="Calibri" w:hAnsi="Calibri"/>
            <w:noProof/>
            <w:szCs w:val="22"/>
          </w:rPr>
          <w:tab/>
        </w:r>
        <w:r w:rsidR="00462405" w:rsidRPr="00C851C3">
          <w:rPr>
            <w:rStyle w:val="Hyperlink"/>
            <w:noProof/>
          </w:rPr>
          <w:t>NIEM Next Steps</w:t>
        </w:r>
        <w:r w:rsidR="00462405">
          <w:rPr>
            <w:noProof/>
            <w:webHidden/>
          </w:rPr>
          <w:tab/>
        </w:r>
        <w:r>
          <w:rPr>
            <w:noProof/>
            <w:webHidden/>
          </w:rPr>
          <w:fldChar w:fldCharType="begin"/>
        </w:r>
        <w:r w:rsidR="00462405">
          <w:rPr>
            <w:noProof/>
            <w:webHidden/>
          </w:rPr>
          <w:instrText xml:space="preserve"> PAGEREF _Toc221934095 \h </w:instrText>
        </w:r>
        <w:r>
          <w:rPr>
            <w:noProof/>
            <w:webHidden/>
          </w:rPr>
        </w:r>
        <w:r>
          <w:rPr>
            <w:noProof/>
            <w:webHidden/>
          </w:rPr>
          <w:fldChar w:fldCharType="separate"/>
        </w:r>
        <w:r w:rsidR="00FD1CE2">
          <w:rPr>
            <w:noProof/>
            <w:webHidden/>
          </w:rPr>
          <w:t>23</w:t>
        </w:r>
        <w:r>
          <w:rPr>
            <w:noProof/>
            <w:webHidden/>
          </w:rPr>
          <w:fldChar w:fldCharType="end"/>
        </w:r>
      </w:hyperlink>
    </w:p>
    <w:p w:rsidR="00AB570E" w:rsidRPr="00AB570E" w:rsidRDefault="00D93AAE" w:rsidP="00AB570E">
      <w:r>
        <w:fldChar w:fldCharType="end"/>
      </w:r>
    </w:p>
    <w:p w:rsidR="004B2B6C" w:rsidRDefault="004B2B6C" w:rsidP="004B2B6C">
      <w:pPr>
        <w:pStyle w:val="FrontMatterHeader"/>
      </w:pPr>
      <w:r w:rsidRPr="006A32F5">
        <w:t>Figures</w:t>
      </w:r>
    </w:p>
    <w:p w:rsidR="00462405" w:rsidRDefault="00D93AAE">
      <w:pPr>
        <w:pStyle w:val="TableofFigures"/>
        <w:rPr>
          <w:rFonts w:ascii="Calibri" w:hAnsi="Calibri"/>
          <w:noProof/>
          <w:szCs w:val="22"/>
        </w:rPr>
      </w:pPr>
      <w:r w:rsidRPr="00D93AAE">
        <w:fldChar w:fldCharType="begin"/>
      </w:r>
      <w:r w:rsidR="00FB1915">
        <w:instrText xml:space="preserve"> TOC \h \z \t "Figure Caption,1" \c "Figure" </w:instrText>
      </w:r>
      <w:r w:rsidRPr="00D93AAE">
        <w:fldChar w:fldCharType="separate"/>
      </w:r>
      <w:hyperlink r:id="rId13" w:anchor="_Toc221934096" w:history="1">
        <w:r w:rsidR="00462405" w:rsidRPr="00C400CF">
          <w:rPr>
            <w:rStyle w:val="Hyperlink"/>
            <w:noProof/>
          </w:rPr>
          <w:t>Figure 1-Version Management Document Roadmap</w:t>
        </w:r>
        <w:r w:rsidR="00462405">
          <w:rPr>
            <w:noProof/>
            <w:webHidden/>
          </w:rPr>
          <w:tab/>
        </w:r>
        <w:r>
          <w:rPr>
            <w:noProof/>
            <w:webHidden/>
          </w:rPr>
          <w:fldChar w:fldCharType="begin"/>
        </w:r>
        <w:r w:rsidR="00462405">
          <w:rPr>
            <w:noProof/>
            <w:webHidden/>
          </w:rPr>
          <w:instrText xml:space="preserve"> PAGEREF _Toc221934096 \h </w:instrText>
        </w:r>
        <w:r>
          <w:rPr>
            <w:noProof/>
            <w:webHidden/>
          </w:rPr>
        </w:r>
        <w:r>
          <w:rPr>
            <w:noProof/>
            <w:webHidden/>
          </w:rPr>
          <w:fldChar w:fldCharType="separate"/>
        </w:r>
        <w:r w:rsidR="00FD1CE2">
          <w:rPr>
            <w:noProof/>
            <w:webHidden/>
          </w:rPr>
          <w:t>2</w:t>
        </w:r>
        <w:r>
          <w:rPr>
            <w:noProof/>
            <w:webHidden/>
          </w:rPr>
          <w:fldChar w:fldCharType="end"/>
        </w:r>
      </w:hyperlink>
    </w:p>
    <w:p w:rsidR="00462405" w:rsidRDefault="00D93AAE">
      <w:pPr>
        <w:pStyle w:val="TableofFigures"/>
        <w:rPr>
          <w:rFonts w:ascii="Calibri" w:hAnsi="Calibri"/>
          <w:noProof/>
          <w:szCs w:val="22"/>
        </w:rPr>
      </w:pPr>
      <w:hyperlink w:anchor="_Toc221934097" w:history="1">
        <w:r w:rsidR="00462405" w:rsidRPr="00C400CF">
          <w:rPr>
            <w:rStyle w:val="Hyperlink"/>
            <w:noProof/>
          </w:rPr>
          <w:t>Figure 2-NIEM Organization Chart</w:t>
        </w:r>
        <w:r w:rsidR="00462405">
          <w:rPr>
            <w:noProof/>
            <w:webHidden/>
          </w:rPr>
          <w:tab/>
        </w:r>
        <w:r>
          <w:rPr>
            <w:noProof/>
            <w:webHidden/>
          </w:rPr>
          <w:fldChar w:fldCharType="begin"/>
        </w:r>
        <w:r w:rsidR="00462405">
          <w:rPr>
            <w:noProof/>
            <w:webHidden/>
          </w:rPr>
          <w:instrText xml:space="preserve"> PAGEREF _Toc221934097 \h </w:instrText>
        </w:r>
        <w:r>
          <w:rPr>
            <w:noProof/>
            <w:webHidden/>
          </w:rPr>
        </w:r>
        <w:r>
          <w:rPr>
            <w:noProof/>
            <w:webHidden/>
          </w:rPr>
          <w:fldChar w:fldCharType="separate"/>
        </w:r>
        <w:r w:rsidR="00FD1CE2">
          <w:rPr>
            <w:noProof/>
            <w:webHidden/>
          </w:rPr>
          <w:t>6</w:t>
        </w:r>
        <w:r>
          <w:rPr>
            <w:noProof/>
            <w:webHidden/>
          </w:rPr>
          <w:fldChar w:fldCharType="end"/>
        </w:r>
      </w:hyperlink>
    </w:p>
    <w:p w:rsidR="00462405" w:rsidRDefault="00D93AAE">
      <w:pPr>
        <w:pStyle w:val="TableofFigures"/>
        <w:rPr>
          <w:rFonts w:ascii="Calibri" w:hAnsi="Calibri"/>
          <w:noProof/>
          <w:szCs w:val="22"/>
        </w:rPr>
      </w:pPr>
      <w:hyperlink w:anchor="_Toc221934098" w:history="1">
        <w:r w:rsidR="00462405" w:rsidRPr="00C400CF">
          <w:rPr>
            <w:rStyle w:val="Hyperlink"/>
            <w:noProof/>
          </w:rPr>
          <w:t>Figure 3-NBAC Committee Structure</w:t>
        </w:r>
        <w:r w:rsidR="00462405">
          <w:rPr>
            <w:noProof/>
            <w:webHidden/>
          </w:rPr>
          <w:tab/>
        </w:r>
        <w:r>
          <w:rPr>
            <w:noProof/>
            <w:webHidden/>
          </w:rPr>
          <w:fldChar w:fldCharType="begin"/>
        </w:r>
        <w:r w:rsidR="00462405">
          <w:rPr>
            <w:noProof/>
            <w:webHidden/>
          </w:rPr>
          <w:instrText xml:space="preserve"> PAGEREF _Toc221934098 \h </w:instrText>
        </w:r>
        <w:r>
          <w:rPr>
            <w:noProof/>
            <w:webHidden/>
          </w:rPr>
        </w:r>
        <w:r>
          <w:rPr>
            <w:noProof/>
            <w:webHidden/>
          </w:rPr>
          <w:fldChar w:fldCharType="separate"/>
        </w:r>
        <w:r w:rsidR="00FD1CE2">
          <w:rPr>
            <w:noProof/>
            <w:webHidden/>
          </w:rPr>
          <w:t>7</w:t>
        </w:r>
        <w:r>
          <w:rPr>
            <w:noProof/>
            <w:webHidden/>
          </w:rPr>
          <w:fldChar w:fldCharType="end"/>
        </w:r>
      </w:hyperlink>
    </w:p>
    <w:p w:rsidR="00462405" w:rsidRDefault="00D93AAE">
      <w:pPr>
        <w:pStyle w:val="TableofFigures"/>
        <w:rPr>
          <w:rFonts w:ascii="Calibri" w:hAnsi="Calibri"/>
          <w:noProof/>
          <w:szCs w:val="22"/>
        </w:rPr>
      </w:pPr>
      <w:hyperlink w:anchor="_Toc221934099" w:history="1">
        <w:r w:rsidR="00462405" w:rsidRPr="00C400CF">
          <w:rPr>
            <w:rStyle w:val="Hyperlink"/>
            <w:noProof/>
          </w:rPr>
          <w:t>Figure 4-NBAC and Domain Governance</w:t>
        </w:r>
        <w:r w:rsidR="00462405">
          <w:rPr>
            <w:noProof/>
            <w:webHidden/>
          </w:rPr>
          <w:tab/>
        </w:r>
        <w:r>
          <w:rPr>
            <w:noProof/>
            <w:webHidden/>
          </w:rPr>
          <w:fldChar w:fldCharType="begin"/>
        </w:r>
        <w:r w:rsidR="00462405">
          <w:rPr>
            <w:noProof/>
            <w:webHidden/>
          </w:rPr>
          <w:instrText xml:space="preserve"> PAGEREF _Toc221934099 \h </w:instrText>
        </w:r>
        <w:r>
          <w:rPr>
            <w:noProof/>
            <w:webHidden/>
          </w:rPr>
        </w:r>
        <w:r>
          <w:rPr>
            <w:noProof/>
            <w:webHidden/>
          </w:rPr>
          <w:fldChar w:fldCharType="separate"/>
        </w:r>
        <w:r w:rsidR="00FD1CE2">
          <w:rPr>
            <w:noProof/>
            <w:webHidden/>
          </w:rPr>
          <w:t>8</w:t>
        </w:r>
        <w:r>
          <w:rPr>
            <w:noProof/>
            <w:webHidden/>
          </w:rPr>
          <w:fldChar w:fldCharType="end"/>
        </w:r>
      </w:hyperlink>
    </w:p>
    <w:p w:rsidR="00462405" w:rsidRDefault="00D93AAE">
      <w:pPr>
        <w:pStyle w:val="TableofFigures"/>
        <w:rPr>
          <w:rFonts w:ascii="Calibri" w:hAnsi="Calibri"/>
          <w:noProof/>
          <w:szCs w:val="22"/>
        </w:rPr>
      </w:pPr>
      <w:hyperlink w:anchor="_Toc221934100" w:history="1">
        <w:r w:rsidR="00462405" w:rsidRPr="00C400CF">
          <w:rPr>
            <w:rStyle w:val="Hyperlink"/>
            <w:noProof/>
          </w:rPr>
          <w:t>Figure 5 - High-Level Process View</w:t>
        </w:r>
        <w:r w:rsidR="00462405">
          <w:rPr>
            <w:noProof/>
            <w:webHidden/>
          </w:rPr>
          <w:tab/>
        </w:r>
        <w:r>
          <w:rPr>
            <w:noProof/>
            <w:webHidden/>
          </w:rPr>
          <w:fldChar w:fldCharType="begin"/>
        </w:r>
        <w:r w:rsidR="00462405">
          <w:rPr>
            <w:noProof/>
            <w:webHidden/>
          </w:rPr>
          <w:instrText xml:space="preserve"> PAGEREF _Toc221934100 \h </w:instrText>
        </w:r>
        <w:r>
          <w:rPr>
            <w:noProof/>
            <w:webHidden/>
          </w:rPr>
        </w:r>
        <w:r>
          <w:rPr>
            <w:noProof/>
            <w:webHidden/>
          </w:rPr>
          <w:fldChar w:fldCharType="separate"/>
        </w:r>
        <w:r w:rsidR="00FD1CE2">
          <w:rPr>
            <w:noProof/>
            <w:webHidden/>
          </w:rPr>
          <w:t>17</w:t>
        </w:r>
        <w:r>
          <w:rPr>
            <w:noProof/>
            <w:webHidden/>
          </w:rPr>
          <w:fldChar w:fldCharType="end"/>
        </w:r>
      </w:hyperlink>
    </w:p>
    <w:p w:rsidR="00462405" w:rsidRDefault="00D93AAE">
      <w:pPr>
        <w:pStyle w:val="TableofFigures"/>
        <w:rPr>
          <w:rFonts w:ascii="Calibri" w:hAnsi="Calibri"/>
          <w:noProof/>
          <w:szCs w:val="22"/>
        </w:rPr>
      </w:pPr>
      <w:hyperlink r:id="rId14" w:anchor="_Toc221934101" w:history="1">
        <w:r w:rsidR="00462405" w:rsidRPr="00C400CF">
          <w:rPr>
            <w:rStyle w:val="Hyperlink"/>
            <w:noProof/>
          </w:rPr>
          <w:t>Figure 6-High-Level Process View</w:t>
        </w:r>
        <w:r w:rsidR="00462405">
          <w:rPr>
            <w:noProof/>
            <w:webHidden/>
          </w:rPr>
          <w:tab/>
        </w:r>
        <w:r>
          <w:rPr>
            <w:noProof/>
            <w:webHidden/>
          </w:rPr>
          <w:fldChar w:fldCharType="begin"/>
        </w:r>
        <w:r w:rsidR="00462405">
          <w:rPr>
            <w:noProof/>
            <w:webHidden/>
          </w:rPr>
          <w:instrText xml:space="preserve"> PAGEREF _Toc221934101 \h </w:instrText>
        </w:r>
        <w:r>
          <w:rPr>
            <w:noProof/>
            <w:webHidden/>
          </w:rPr>
        </w:r>
        <w:r>
          <w:rPr>
            <w:noProof/>
            <w:webHidden/>
          </w:rPr>
          <w:fldChar w:fldCharType="separate"/>
        </w:r>
        <w:r w:rsidR="00FD1CE2">
          <w:rPr>
            <w:noProof/>
            <w:webHidden/>
          </w:rPr>
          <w:t>18</w:t>
        </w:r>
        <w:r>
          <w:rPr>
            <w:noProof/>
            <w:webHidden/>
          </w:rPr>
          <w:fldChar w:fldCharType="end"/>
        </w:r>
      </w:hyperlink>
    </w:p>
    <w:p w:rsidR="00462405" w:rsidRDefault="00D93AAE">
      <w:pPr>
        <w:pStyle w:val="TableofFigures"/>
        <w:rPr>
          <w:rFonts w:ascii="Calibri" w:hAnsi="Calibri"/>
          <w:noProof/>
          <w:szCs w:val="22"/>
        </w:rPr>
      </w:pPr>
      <w:hyperlink r:id="rId15" w:anchor="_Toc221934102" w:history="1">
        <w:r w:rsidR="00462405" w:rsidRPr="00C400CF">
          <w:rPr>
            <w:rStyle w:val="Hyperlink"/>
            <w:noProof/>
          </w:rPr>
          <w:t>Figure 7-Version Management Activities</w:t>
        </w:r>
        <w:r w:rsidR="00462405">
          <w:rPr>
            <w:noProof/>
            <w:webHidden/>
          </w:rPr>
          <w:tab/>
        </w:r>
        <w:r>
          <w:rPr>
            <w:noProof/>
            <w:webHidden/>
          </w:rPr>
          <w:fldChar w:fldCharType="begin"/>
        </w:r>
        <w:r w:rsidR="00462405">
          <w:rPr>
            <w:noProof/>
            <w:webHidden/>
          </w:rPr>
          <w:instrText xml:space="preserve"> PAGEREF _Toc221934102 \h </w:instrText>
        </w:r>
        <w:r>
          <w:rPr>
            <w:noProof/>
            <w:webHidden/>
          </w:rPr>
        </w:r>
        <w:r>
          <w:rPr>
            <w:noProof/>
            <w:webHidden/>
          </w:rPr>
          <w:fldChar w:fldCharType="separate"/>
        </w:r>
        <w:r w:rsidR="00FD1CE2">
          <w:rPr>
            <w:noProof/>
            <w:webHidden/>
          </w:rPr>
          <w:t>22</w:t>
        </w:r>
        <w:r>
          <w:rPr>
            <w:noProof/>
            <w:webHidden/>
          </w:rPr>
          <w:fldChar w:fldCharType="end"/>
        </w:r>
      </w:hyperlink>
    </w:p>
    <w:p w:rsidR="004B2B6C" w:rsidRDefault="00D93AAE" w:rsidP="00C8463A">
      <w:pPr>
        <w:pStyle w:val="BodyText"/>
        <w:numPr>
          <w:ilvl w:val="0"/>
          <w:numId w:val="0"/>
        </w:numPr>
      </w:pPr>
      <w:r>
        <w:fldChar w:fldCharType="end"/>
      </w:r>
    </w:p>
    <w:p w:rsidR="00AB570E" w:rsidRDefault="00AB570E" w:rsidP="00AB570E">
      <w:pPr>
        <w:pStyle w:val="FrontMatterHeader"/>
      </w:pPr>
      <w:r>
        <w:t>Acknowledgements</w:t>
      </w:r>
    </w:p>
    <w:p w:rsidR="00AB570E" w:rsidRDefault="00AB570E" w:rsidP="00AB570E">
      <w:r>
        <w:t xml:space="preserve">This paper, like all NIEM products, is the result of the hard work of very talented volunteer committee members from across the nation.  The NBAC members have tirelessly given their time and energy, and lent their considerable knowledge and </w:t>
      </w:r>
      <w:r w:rsidR="00466498">
        <w:t>judgment</w:t>
      </w:r>
      <w:r>
        <w:t xml:space="preserve"> to this project.  </w:t>
      </w:r>
    </w:p>
    <w:p w:rsidR="00C3013E" w:rsidRDefault="00AB570E" w:rsidP="00AB570E">
      <w:r>
        <w:t xml:space="preserve">Special thanks also go to those who have contributed in-depth commentary to various drafts of this document.  These include </w:t>
      </w:r>
      <w:r w:rsidR="00462405">
        <w:t xml:space="preserve">Maria Cardiellos, Russ Moody and Pisey Frederick of the NIEM Program Management Office; </w:t>
      </w:r>
      <w:r w:rsidR="00B75CFC">
        <w:t xml:space="preserve">Justin Murphy, </w:t>
      </w:r>
      <w:r w:rsidR="00B03FBA">
        <w:t xml:space="preserve">Chris Traver and </w:t>
      </w:r>
      <w:r>
        <w:t xml:space="preserve">Robert Greeves of the </w:t>
      </w:r>
      <w:r w:rsidR="00782CC1">
        <w:t xml:space="preserve">Department </w:t>
      </w:r>
      <w:r>
        <w:t xml:space="preserve">of Justice; </w:t>
      </w:r>
      <w:r w:rsidR="00B75CFC">
        <w:t xml:space="preserve">Donna Roy, </w:t>
      </w:r>
      <w:r w:rsidR="00C3013E">
        <w:t xml:space="preserve">Phil Letowt, </w:t>
      </w:r>
      <w:r w:rsidR="00462405">
        <w:t xml:space="preserve">Mini Kanwal </w:t>
      </w:r>
      <w:r w:rsidR="008C2A47">
        <w:t xml:space="preserve">Greg Bell, </w:t>
      </w:r>
      <w:r w:rsidR="00462405">
        <w:t xml:space="preserve">Carrie Boyle, Joanna Peters, and Christina Bapst </w:t>
      </w:r>
      <w:r>
        <w:t xml:space="preserve">of the Department of Homeland Security; John Wandelt and Mark Kindl at the Georgia Technical Research Institute; </w:t>
      </w:r>
      <w:r w:rsidR="00B75CFC">
        <w:t xml:space="preserve">Tom Clarke and </w:t>
      </w:r>
      <w:r>
        <w:t xml:space="preserve">Paul Embley of the National Center for State Courts; </w:t>
      </w:r>
      <w:r w:rsidR="00782CC1">
        <w:t xml:space="preserve">Linda Rosenberg and </w:t>
      </w:r>
      <w:r>
        <w:t xml:space="preserve">David Woolfenden of the Pennsylvania Commission on Crime and Delinquency; </w:t>
      </w:r>
      <w:r w:rsidR="00C8463A">
        <w:t xml:space="preserve">Pat Brooks of the Missouri Office of Courts; </w:t>
      </w:r>
      <w:r w:rsidR="008C2A47">
        <w:t>and David Roberts</w:t>
      </w:r>
      <w:r w:rsidR="004A6459">
        <w:t xml:space="preserve"> of Global Justice Consulting</w:t>
      </w:r>
      <w:r w:rsidR="008C2A47">
        <w:t>.</w:t>
      </w:r>
    </w:p>
    <w:p w:rsidR="00AB570E" w:rsidRPr="008C2A47" w:rsidRDefault="008C2A47" w:rsidP="00AB570E">
      <w:pPr>
        <w:rPr>
          <w:i/>
        </w:rPr>
        <w:sectPr w:rsidR="00AB570E" w:rsidRPr="008C2A47" w:rsidSect="002364E3">
          <w:headerReference w:type="default" r:id="rId16"/>
          <w:footerReference w:type="default" r:id="rId17"/>
          <w:pgSz w:w="12240" w:h="15840" w:code="1"/>
          <w:pgMar w:top="1266" w:right="1440" w:bottom="1440" w:left="1440" w:header="810" w:footer="720" w:gutter="0"/>
          <w:cols w:space="720"/>
          <w:docGrid w:linePitch="360"/>
        </w:sectPr>
      </w:pPr>
      <w:r>
        <w:t xml:space="preserve"> </w:t>
      </w:r>
    </w:p>
    <w:p w:rsidR="003B6544" w:rsidRDefault="00F21AAF" w:rsidP="007904A6">
      <w:pPr>
        <w:pStyle w:val="Heading1"/>
      </w:pPr>
      <w:bookmarkStart w:id="0" w:name="_Toc205037056"/>
      <w:bookmarkStart w:id="1" w:name="_Toc205792947"/>
      <w:bookmarkStart w:id="2" w:name="_Toc221934062"/>
      <w:r>
        <w:lastRenderedPageBreak/>
        <w:t>Introduction</w:t>
      </w:r>
      <w:bookmarkEnd w:id="0"/>
      <w:bookmarkEnd w:id="1"/>
      <w:bookmarkEnd w:id="2"/>
    </w:p>
    <w:p w:rsidR="00991ACF" w:rsidRPr="00991ACF" w:rsidRDefault="00991ACF" w:rsidP="00CD23BA">
      <w:r>
        <w:t xml:space="preserve">The National Information Exchange Model (NIEM) is organized into </w:t>
      </w:r>
      <w:r>
        <w:rPr>
          <w:i/>
        </w:rPr>
        <w:t>domains</w:t>
      </w:r>
      <w:r>
        <w:t xml:space="preserve">, defined as “an organization or body that works with NIEM governance to manage data component definitions for some community of interest </w:t>
      </w:r>
      <w:r w:rsidR="00AE2726">
        <w:t xml:space="preserve">(COI) </w:t>
      </w:r>
      <w:r>
        <w:t>or agency.”</w:t>
      </w:r>
      <w:r w:rsidR="001C21ED">
        <w:rPr>
          <w:rStyle w:val="FootnoteReference"/>
        </w:rPr>
        <w:footnoteReference w:id="1"/>
      </w:r>
      <w:r>
        <w:t xml:space="preserve"> </w:t>
      </w:r>
      <w:r w:rsidR="002B1159">
        <w:t xml:space="preserve"> NIEM</w:t>
      </w:r>
      <w:r w:rsidR="007B706C">
        <w:t xml:space="preserve">’s </w:t>
      </w:r>
      <w:r w:rsidR="002B1159">
        <w:t xml:space="preserve">Core </w:t>
      </w:r>
      <w:r w:rsidR="007B706C">
        <w:t xml:space="preserve">is </w:t>
      </w:r>
      <w:r w:rsidR="004A6459">
        <w:t xml:space="preserve">a shared </w:t>
      </w:r>
      <w:r w:rsidR="007B706C">
        <w:t xml:space="preserve">domain comprised of the </w:t>
      </w:r>
      <w:r w:rsidR="002B1159">
        <w:t>set of data elements</w:t>
      </w:r>
      <w:r w:rsidR="004A6459">
        <w:t xml:space="preserve"> that are common or universal to multiple functional areas.  A shared Core is a key innovation of NIEM, which greatly </w:t>
      </w:r>
      <w:r w:rsidR="002B1159">
        <w:t>improve</w:t>
      </w:r>
      <w:r w:rsidR="004A6459">
        <w:t>s the</w:t>
      </w:r>
      <w:r w:rsidR="002B1159">
        <w:t xml:space="preserve"> “economy of implementing information exchanges,</w:t>
      </w:r>
      <w:r w:rsidR="00D32D36">
        <w:rPr>
          <w:rStyle w:val="FootnoteReference"/>
        </w:rPr>
        <w:footnoteReference w:id="2"/>
      </w:r>
      <w:r w:rsidR="002B1159">
        <w:t xml:space="preserve">” especially where those exchanges span multiple functional domains.  </w:t>
      </w:r>
    </w:p>
    <w:p w:rsidR="005E4D56" w:rsidRDefault="005E4D56" w:rsidP="00CD23BA">
      <w:r>
        <w:t xml:space="preserve">One of the key tenets on which the National Information Exchange Model is based is </w:t>
      </w:r>
      <w:r>
        <w:rPr>
          <w:i/>
        </w:rPr>
        <w:t>self</w:t>
      </w:r>
      <w:r w:rsidRPr="003C7521">
        <w:rPr>
          <w:i/>
        </w:rPr>
        <w:t>-service</w:t>
      </w:r>
      <w:r>
        <w:t>, which delegates</w:t>
      </w:r>
      <w:r w:rsidR="00475A87">
        <w:t>,</w:t>
      </w:r>
      <w:r>
        <w:t xml:space="preserve"> as much as possible</w:t>
      </w:r>
      <w:r w:rsidR="00475A87">
        <w:t>,</w:t>
      </w:r>
      <w:r>
        <w:t xml:space="preserve"> the governance and maintenance of </w:t>
      </w:r>
      <w:r w:rsidR="0042469D">
        <w:t>each</w:t>
      </w:r>
      <w:r w:rsidR="0042469D" w:rsidRPr="003B4E0C">
        <w:t xml:space="preserve"> </w:t>
      </w:r>
      <w:r>
        <w:t xml:space="preserve">domain to the specific </w:t>
      </w:r>
      <w:r w:rsidR="00A82CAE">
        <w:t>COI</w:t>
      </w:r>
      <w:r>
        <w:t xml:space="preserve"> that correspond</w:t>
      </w:r>
      <w:r w:rsidR="00A82CAE">
        <w:t>s</w:t>
      </w:r>
      <w:r>
        <w:t xml:space="preserve"> to </w:t>
      </w:r>
      <w:r w:rsidR="00A82CAE">
        <w:t xml:space="preserve">that </w:t>
      </w:r>
      <w:r>
        <w:t>domain</w:t>
      </w:r>
      <w:r w:rsidR="00D32D36">
        <w:rPr>
          <w:rStyle w:val="FootnoteReference"/>
        </w:rPr>
        <w:footnoteReference w:id="3"/>
      </w:r>
      <w:r>
        <w:t xml:space="preserve">.  A COI is </w:t>
      </w:r>
      <w:r w:rsidR="0066626E">
        <w:t>essentially</w:t>
      </w:r>
      <w:r>
        <w:t xml:space="preserve"> the collection of stakeholders who rely on and provide the expertise about a particular domain.  </w:t>
      </w:r>
    </w:p>
    <w:p w:rsidR="00895613" w:rsidRPr="00C57D13" w:rsidRDefault="00895613" w:rsidP="00895613">
      <w:r>
        <w:t xml:space="preserve">The flexibility afforded by domain independence must be balanced with the need to ensure consistency across domains, and maintain interoperability of the entire model.  It is </w:t>
      </w:r>
      <w:r w:rsidR="005D2CBA">
        <w:t xml:space="preserve">one of </w:t>
      </w:r>
      <w:r>
        <w:t xml:space="preserve">the NIEM Business Architecture Committee’s (NBAC) </w:t>
      </w:r>
      <w:r w:rsidR="00596074">
        <w:t xml:space="preserve">primary </w:t>
      </w:r>
      <w:r w:rsidRPr="00F9547B">
        <w:t>responsibilit</w:t>
      </w:r>
      <w:r w:rsidR="005D2CBA">
        <w:t>ies</w:t>
      </w:r>
      <w:r>
        <w:t xml:space="preserve"> to ensure that the appropriate balance is struck between self-service and interoperability.    </w:t>
      </w:r>
      <w:r w:rsidR="00751B58">
        <w:t xml:space="preserve">This will be accomplished through the federated governance model described in this paper.  </w:t>
      </w:r>
    </w:p>
    <w:p w:rsidR="009D0522" w:rsidRDefault="009D0522" w:rsidP="00461FB1">
      <w:pPr>
        <w:pStyle w:val="Heading2"/>
      </w:pPr>
      <w:bookmarkStart w:id="3" w:name="_Background_1"/>
      <w:bookmarkStart w:id="4" w:name="_Toc205792951"/>
      <w:bookmarkStart w:id="5" w:name="_Toc205037059"/>
      <w:bookmarkStart w:id="6" w:name="_Toc221934063"/>
      <w:bookmarkStart w:id="7" w:name="_Toc205792948"/>
      <w:bookmarkStart w:id="8" w:name="_Toc205037057"/>
      <w:bookmarkEnd w:id="3"/>
      <w:r>
        <w:t>Background</w:t>
      </w:r>
      <w:bookmarkEnd w:id="4"/>
      <w:bookmarkEnd w:id="5"/>
      <w:bookmarkEnd w:id="6"/>
    </w:p>
    <w:p w:rsidR="009D0522" w:rsidRDefault="009D0522" w:rsidP="009D0522">
      <w:r>
        <w:t xml:space="preserve">NIEM is an ever-evolving model.  As implementers use NIEM to craft information exchange solutions they are continually exposing requirements for new data components, as well as needs to improve the definitions, structures, or other aspects of existing components.   In order to accurately reflect real-world </w:t>
      </w:r>
      <w:r w:rsidR="0035604A">
        <w:t>information-sharing</w:t>
      </w:r>
      <w:r>
        <w:t xml:space="preserve"> needs, this continuous improvement must be driven by the </w:t>
      </w:r>
      <w:r w:rsidR="0035604A">
        <w:t xml:space="preserve">policymakers, officers, </w:t>
      </w:r>
      <w:r>
        <w:t xml:space="preserve">developers and </w:t>
      </w:r>
      <w:r w:rsidRPr="003B4E0C">
        <w:t>implementers</w:t>
      </w:r>
      <w:r w:rsidR="0035604A">
        <w:t xml:space="preserve"> that are using NIEM on a daily basis</w:t>
      </w:r>
      <w:r w:rsidRPr="003B4E0C">
        <w:t>.</w:t>
      </w:r>
      <w:r>
        <w:t xml:space="preserve">  </w:t>
      </w:r>
      <w:r w:rsidR="0035604A">
        <w:t xml:space="preserve">This </w:t>
      </w:r>
      <w:r>
        <w:t xml:space="preserve">paper </w:t>
      </w:r>
      <w:r w:rsidR="0035604A">
        <w:t xml:space="preserve">prescribes </w:t>
      </w:r>
      <w:r>
        <w:t xml:space="preserve">a federated model for domain governance that draws on </w:t>
      </w:r>
      <w:r w:rsidR="00751B58">
        <w:t xml:space="preserve">and is driven by </w:t>
      </w:r>
      <w:r>
        <w:t xml:space="preserve">the large and expanding community of NIEM </w:t>
      </w:r>
      <w:r w:rsidRPr="003B4E0C">
        <w:t>implementers</w:t>
      </w:r>
      <w:r w:rsidR="0035604A">
        <w:t>.  The requirements in this paper are limited to those necessary to ensure</w:t>
      </w:r>
      <w:r>
        <w:t xml:space="preserve"> that </w:t>
      </w:r>
      <w:r w:rsidR="0035604A">
        <w:t xml:space="preserve">NIEM domains retain </w:t>
      </w:r>
      <w:r w:rsidR="00751B58">
        <w:t xml:space="preserve">the </w:t>
      </w:r>
      <w:r w:rsidR="0035604A">
        <w:t>level of</w:t>
      </w:r>
      <w:r>
        <w:t xml:space="preserve"> consistency </w:t>
      </w:r>
      <w:r w:rsidR="00751B58">
        <w:t>needed to</w:t>
      </w:r>
      <w:r w:rsidR="0035604A">
        <w:t xml:space="preserve"> ensure interoperability </w:t>
      </w:r>
      <w:r>
        <w:t xml:space="preserve">across domains.  </w:t>
      </w:r>
    </w:p>
    <w:p w:rsidR="00D379B0" w:rsidRDefault="00D379B0" w:rsidP="00D379B0">
      <w:pPr>
        <w:pStyle w:val="Heading2"/>
      </w:pPr>
      <w:bookmarkStart w:id="9" w:name="_Toc221934064"/>
      <w:r>
        <w:lastRenderedPageBreak/>
        <w:t>Document Roadmap</w:t>
      </w:r>
      <w:bookmarkEnd w:id="9"/>
    </w:p>
    <w:p w:rsidR="00EF1B59" w:rsidRDefault="00D93AAE" w:rsidP="009D0522">
      <w:r>
        <w:rPr>
          <w:noProof/>
        </w:rPr>
        <w:pict>
          <v:shapetype id="_x0000_t202" coordsize="21600,21600" o:spt="202" path="m,l,21600r21600,l21600,xe">
            <v:stroke joinstyle="miter"/>
            <v:path gradientshapeok="t" o:connecttype="rect"/>
          </v:shapetype>
          <v:shape id="_x0000_s1030" type="#_x0000_t202" style="position:absolute;left:0;text-align:left;margin-left:1.5pt;margin-top:385.6pt;width:434.45pt;height:27.75pt;z-index:5" stroked="f">
            <v:textbox style="mso-fit-shape-to-text:t" inset="0,0,0,0">
              <w:txbxContent>
                <w:p w:rsidR="00FD1CE2" w:rsidRPr="00F15C9B" w:rsidRDefault="00FD1CE2" w:rsidP="00667E88">
                  <w:pPr>
                    <w:pStyle w:val="Caption"/>
                    <w:rPr>
                      <w:rFonts w:ascii="Book Antiqua" w:hAnsi="Book Antiqua"/>
                      <w:noProof/>
                      <w:sz w:val="24"/>
                    </w:rPr>
                  </w:pPr>
                  <w:bookmarkStart w:id="10" w:name="_Ref217210513"/>
                  <w:bookmarkStart w:id="11" w:name="_Toc221934096"/>
                  <w:r>
                    <w:t xml:space="preserve">Figure </w:t>
                  </w:r>
                  <w:fldSimple w:instr=" SEQ Figure \* ARABIC ">
                    <w:r>
                      <w:rPr>
                        <w:noProof/>
                      </w:rPr>
                      <w:t>1</w:t>
                    </w:r>
                  </w:fldSimple>
                  <w:bookmarkEnd w:id="10"/>
                  <w:r>
                    <w:t>-Version Management Document Roadmap</w:t>
                  </w:r>
                  <w:bookmarkEnd w:id="11"/>
                </w:p>
              </w:txbxContent>
            </v:textbox>
            <w10:wrap type="topAndBottom"/>
          </v:shape>
        </w:pict>
      </w:r>
      <w:r>
        <w:rPr>
          <w:noProof/>
        </w:rPr>
        <w:pict>
          <v:shape id="Picture 4" o:spid="_x0000_s1035" type="#_x0000_t75" style="position:absolute;left:0;text-align:left;margin-left:1.5pt;margin-top:103.75pt;width:434.45pt;height:282.65pt;z-index:3;visibility:visible">
            <v:imagedata r:id="rId18" o:title=""/>
            <w10:wrap type="topAndBottom"/>
          </v:shape>
        </w:pict>
      </w:r>
      <w:r>
        <w:rPr>
          <w:noProof/>
        </w:rPr>
        <w:pict>
          <v:shape id="Picture 6" o:spid="_x0000_s1034" type="#_x0000_t75" style="position:absolute;left:0;text-align:left;margin-left:1.75pt;margin-top:116.25pt;width:119.1pt;height:116.4pt;z-index:4;visibility:visible">
            <v:imagedata r:id="rId19" o:title=""/>
          </v:shape>
        </w:pict>
      </w:r>
      <w:r w:rsidR="00D379B0">
        <w:t xml:space="preserve">Section 5.1 of the NIEM </w:t>
      </w:r>
      <w:r w:rsidR="00D379B0">
        <w:rPr>
          <w:i/>
        </w:rPr>
        <w:t>ConOps</w:t>
      </w:r>
      <w:r w:rsidR="00D379B0">
        <w:t xml:space="preserve"> defines “domain management” as one of the “core processes [that] are the foundation for managing the development of NIEM product releases and deploying quality products.”</w:t>
      </w:r>
      <w:r w:rsidR="00D379B0">
        <w:rPr>
          <w:rStyle w:val="FootnoteReference"/>
        </w:rPr>
        <w:footnoteReference w:id="4"/>
      </w:r>
      <w:r w:rsidR="00D379B0">
        <w:t xml:space="preserve">  This document is essentially one in a series of NIEM documentation that provides the framework for consistent, efficient management of the NIEM data model’s lifecycle.   </w:t>
      </w:r>
      <w:r>
        <w:fldChar w:fldCharType="begin"/>
      </w:r>
      <w:r w:rsidR="00667E88">
        <w:instrText xml:space="preserve"> REF _Ref217210513 \h </w:instrText>
      </w:r>
      <w:r>
        <w:fldChar w:fldCharType="separate"/>
      </w:r>
      <w:r w:rsidR="00FD1CE2">
        <w:t xml:space="preserve">Figure </w:t>
      </w:r>
      <w:r w:rsidR="00FD1CE2">
        <w:rPr>
          <w:noProof/>
        </w:rPr>
        <w:t>1</w:t>
      </w:r>
      <w:r>
        <w:fldChar w:fldCharType="end"/>
      </w:r>
      <w:r w:rsidR="00667E88">
        <w:t xml:space="preserve"> </w:t>
      </w:r>
      <w:r w:rsidR="00D379B0">
        <w:t xml:space="preserve">illustrates the relationship of this paper to other NIEM documents.  </w:t>
      </w:r>
    </w:p>
    <w:p w:rsidR="00D379B0" w:rsidRDefault="00D379B0" w:rsidP="009D0522">
      <w:r>
        <w:t xml:space="preserve">The </w:t>
      </w:r>
      <w:r>
        <w:rPr>
          <w:i/>
        </w:rPr>
        <w:t xml:space="preserve">ConOps </w:t>
      </w:r>
      <w:r w:rsidRPr="00D379B0">
        <w:t xml:space="preserve">provides the baseline and general description of all aspects of NIEM </w:t>
      </w:r>
      <w:r>
        <w:t xml:space="preserve">management, adoption and use.  </w:t>
      </w:r>
    </w:p>
    <w:p w:rsidR="009D0522" w:rsidRDefault="00751B58" w:rsidP="009D0522">
      <w:bookmarkStart w:id="12" w:name="_Objectives"/>
      <w:bookmarkEnd w:id="12"/>
      <w:r>
        <w:t xml:space="preserve">The NIEM </w:t>
      </w:r>
      <w:r w:rsidR="00D379B0" w:rsidRPr="00B26937">
        <w:rPr>
          <w:i/>
        </w:rPr>
        <w:t>High-Level Version Architecture</w:t>
      </w:r>
      <w:r w:rsidR="00D379B0">
        <w:t xml:space="preserve"> (HLVA) essentially defines </w:t>
      </w:r>
      <w:r w:rsidR="00D379B0" w:rsidRPr="00D379B0">
        <w:t>what</w:t>
      </w:r>
      <w:r w:rsidR="00D379B0">
        <w:t xml:space="preserve"> needs to be done to properly manage the model.  It </w:t>
      </w:r>
      <w:r w:rsidR="009D0522" w:rsidRPr="00D379B0">
        <w:t>importantly</w:t>
      </w:r>
      <w:r w:rsidR="009D0522">
        <w:t xml:space="preserve"> frames version architecture in terms of striking an appropriate balance between “issues that have inherently conflicting tradeoffs</w:t>
      </w:r>
      <w:r w:rsidR="00707249">
        <w:rPr>
          <w:rStyle w:val="FootnoteReference"/>
        </w:rPr>
        <w:footnoteReference w:id="5"/>
      </w:r>
      <w:r w:rsidR="009D0522">
        <w:t>.” Domain governance as well, “seeks a balance of concepts drawn from previous NTAC discussions and ideas. Major tradeoffs include:</w:t>
      </w:r>
    </w:p>
    <w:p w:rsidR="009D0522" w:rsidRDefault="009D0522" w:rsidP="00532B37">
      <w:pPr>
        <w:pStyle w:val="ListParagraph"/>
        <w:numPr>
          <w:ilvl w:val="0"/>
          <w:numId w:val="31"/>
        </w:numPr>
      </w:pPr>
      <w:r>
        <w:lastRenderedPageBreak/>
        <w:t>Timeliness versus Stability</w:t>
      </w:r>
      <w:r w:rsidRPr="00A43C15">
        <w:rPr>
          <w:rFonts w:ascii="Calibri" w:hAnsi="Calibri"/>
        </w:rPr>
        <w:t xml:space="preserve"> </w:t>
      </w:r>
    </w:p>
    <w:p w:rsidR="009D0522" w:rsidRDefault="009D0522" w:rsidP="00532B37">
      <w:pPr>
        <w:pStyle w:val="ListParagraph"/>
        <w:numPr>
          <w:ilvl w:val="0"/>
          <w:numId w:val="31"/>
        </w:numPr>
      </w:pPr>
      <w:r>
        <w:t>Autonomy versus Interoperability</w:t>
      </w:r>
      <w:r w:rsidRPr="00A43C15">
        <w:rPr>
          <w:rFonts w:ascii="Calibri" w:hAnsi="Calibri"/>
        </w:rPr>
        <w:t xml:space="preserve"> </w:t>
      </w:r>
    </w:p>
    <w:p w:rsidR="009D0522" w:rsidRDefault="009D0522" w:rsidP="00532B37">
      <w:pPr>
        <w:pStyle w:val="ListParagraph"/>
        <w:numPr>
          <w:ilvl w:val="0"/>
          <w:numId w:val="31"/>
        </w:numPr>
      </w:pPr>
      <w:r>
        <w:t>Ease for Information Exchange Package Documentation (IEPD) developer versus ease for D</w:t>
      </w:r>
      <w:r w:rsidR="008F1D17">
        <w:t xml:space="preserve">omain </w:t>
      </w:r>
      <w:r w:rsidR="00320899">
        <w:t>[updates and management].</w:t>
      </w:r>
      <w:r w:rsidR="00320899">
        <w:rPr>
          <w:rFonts w:ascii="Calibri" w:hAnsi="Calibri"/>
        </w:rPr>
        <w:t xml:space="preserve"> </w:t>
      </w:r>
      <w:r>
        <w:rPr>
          <w:rFonts w:ascii="Calibri" w:hAnsi="Calibri"/>
        </w:rPr>
        <w:t>“</w:t>
      </w:r>
    </w:p>
    <w:p w:rsidR="009D0522" w:rsidRDefault="00D379B0" w:rsidP="009D0522">
      <w:r>
        <w:t xml:space="preserve">This </w:t>
      </w:r>
      <w:r w:rsidRPr="00B26937">
        <w:rPr>
          <w:i/>
        </w:rPr>
        <w:t>NIEM Domain Governance Policy Paper</w:t>
      </w:r>
      <w:r>
        <w:t xml:space="preserve"> describes </w:t>
      </w:r>
      <w:r w:rsidRPr="00D379B0">
        <w:rPr>
          <w:i/>
        </w:rPr>
        <w:t>who</w:t>
      </w:r>
      <w:r>
        <w:t xml:space="preserve"> performs that tasks outlined in the Version Architecture paper.  In short, a federation between NBAC and Domain Governance Groups will be responsible for carrying out the Version Architecture activities</w:t>
      </w:r>
      <w:r w:rsidR="009D0522">
        <w:t xml:space="preserve">.  </w:t>
      </w:r>
    </w:p>
    <w:p w:rsidR="00D379B0" w:rsidRPr="00D379B0" w:rsidRDefault="00D379B0" w:rsidP="009D0522">
      <w:r>
        <w:t xml:space="preserve">Finally, a </w:t>
      </w:r>
      <w:r w:rsidRPr="00B26937">
        <w:rPr>
          <w:i/>
        </w:rPr>
        <w:t xml:space="preserve">Version </w:t>
      </w:r>
      <w:r w:rsidR="00B26937" w:rsidRPr="00B26937">
        <w:rPr>
          <w:i/>
        </w:rPr>
        <w:t>Management</w:t>
      </w:r>
      <w:r w:rsidR="00B26937">
        <w:t xml:space="preserve"> </w:t>
      </w:r>
      <w:r>
        <w:t xml:space="preserve">document is currently jointly in development by the NIEM Technical and Business Architecture Committees (NTAC and NBAC).  It will define </w:t>
      </w:r>
      <w:r>
        <w:rPr>
          <w:i/>
        </w:rPr>
        <w:t>how</w:t>
      </w:r>
      <w:r>
        <w:t xml:space="preserve"> domain governance groups will meet their Version Architecture responsibilities.  </w:t>
      </w:r>
    </w:p>
    <w:p w:rsidR="00F21AAF" w:rsidRDefault="009D0522" w:rsidP="00461FB1">
      <w:pPr>
        <w:pStyle w:val="Heading2"/>
      </w:pPr>
      <w:bookmarkStart w:id="13" w:name="_Toc221934065"/>
      <w:r>
        <w:t xml:space="preserve">In </w:t>
      </w:r>
      <w:r w:rsidR="00F21AAF">
        <w:t>Scope</w:t>
      </w:r>
      <w:bookmarkEnd w:id="7"/>
      <w:bookmarkEnd w:id="8"/>
      <w:bookmarkEnd w:id="13"/>
    </w:p>
    <w:p w:rsidR="00654325" w:rsidRDefault="00F21AAF" w:rsidP="00F21AAF">
      <w:r>
        <w:t xml:space="preserve">The purpose of this paper is to </w:t>
      </w:r>
      <w:r w:rsidR="00D32D36">
        <w:t xml:space="preserve">describe the </w:t>
      </w:r>
      <w:r w:rsidR="00751B58">
        <w:t>requirements</w:t>
      </w:r>
      <w:r w:rsidR="00D32D36">
        <w:t xml:space="preserve"> for establishing </w:t>
      </w:r>
      <w:r w:rsidR="00AE2726">
        <w:t xml:space="preserve">new </w:t>
      </w:r>
      <w:r w:rsidR="00D32D36">
        <w:t xml:space="preserve">domains, and </w:t>
      </w:r>
      <w:r w:rsidR="00751B58">
        <w:t>the processes to ensure</w:t>
      </w:r>
      <w:r w:rsidR="00D32D36">
        <w:t xml:space="preserve"> that those domains are able to collaborate effectively, and contribute efficiently to the NIEM model as a whole.  </w:t>
      </w:r>
    </w:p>
    <w:p w:rsidR="00800A66" w:rsidRDefault="00800A66" w:rsidP="00F21AAF">
      <w:r>
        <w:t xml:space="preserve">The term </w:t>
      </w:r>
      <w:r w:rsidRPr="00800A66">
        <w:rPr>
          <w:i/>
        </w:rPr>
        <w:t>governance</w:t>
      </w:r>
      <w:r>
        <w:t xml:space="preserve"> in this paper is used to specifically refer to </w:t>
      </w:r>
      <w:r w:rsidR="008678A9">
        <w:t xml:space="preserve"> the group structure, policy, process</w:t>
      </w:r>
      <w:r w:rsidR="00751B58">
        <w:t>es</w:t>
      </w:r>
      <w:r w:rsidR="008678A9">
        <w:t xml:space="preserve"> and output</w:t>
      </w:r>
      <w:r w:rsidR="00751B58">
        <w:t>s</w:t>
      </w:r>
      <w:r w:rsidR="008678A9">
        <w:t xml:space="preserve"> that </w:t>
      </w:r>
      <w:r w:rsidR="00A86066">
        <w:t xml:space="preserve">are requested of a group to properly manage a domain as part of the National Information Exchange Model (NIEM).  </w:t>
      </w:r>
      <w:r w:rsidR="00262D04">
        <w:t>The paper spells out the requirements that a group must meet to be recognized as a NIEM domain governance group, and what capacities will be required to manage a NIEM domain once established</w:t>
      </w:r>
      <w:r w:rsidR="008678A9">
        <w:t xml:space="preserve">.  </w:t>
      </w:r>
      <w:r w:rsidR="00DD314B">
        <w:t xml:space="preserve">At the same time, it also refers to the NIEM Program’s central role in maintaining and directing this largely distributed governance model.  </w:t>
      </w:r>
    </w:p>
    <w:p w:rsidR="00AE2726" w:rsidRDefault="00AE2726" w:rsidP="00461FB1">
      <w:pPr>
        <w:pStyle w:val="Heading2"/>
      </w:pPr>
      <w:bookmarkStart w:id="14" w:name="_Toc205792949"/>
      <w:bookmarkStart w:id="15" w:name="_Toc221934066"/>
      <w:r>
        <w:t>Out of Scope</w:t>
      </w:r>
      <w:bookmarkEnd w:id="14"/>
      <w:bookmarkEnd w:id="15"/>
    </w:p>
    <w:p w:rsidR="00654325" w:rsidRPr="00654325" w:rsidRDefault="003D47C1" w:rsidP="00FC33C3">
      <w:r>
        <w:t>T</w:t>
      </w:r>
      <w:r w:rsidR="00800A66">
        <w:t xml:space="preserve">he </w:t>
      </w:r>
      <w:r>
        <w:t xml:space="preserve">specific </w:t>
      </w:r>
      <w:r w:rsidR="009438AC">
        <w:t xml:space="preserve">domain management activities </w:t>
      </w:r>
      <w:r>
        <w:t xml:space="preserve">–what a domain governance group will </w:t>
      </w:r>
      <w:r w:rsidRPr="003D47C1">
        <w:t>do</w:t>
      </w:r>
      <w:r>
        <w:t xml:space="preserve">—are out of scope of this document.  Those activities, </w:t>
      </w:r>
      <w:r w:rsidR="009438AC" w:rsidRPr="003D47C1">
        <w:t>such</w:t>
      </w:r>
      <w:r w:rsidR="009438AC">
        <w:t xml:space="preserve"> as v</w:t>
      </w:r>
      <w:r w:rsidR="00800A66">
        <w:t xml:space="preserve">ersioning and </w:t>
      </w:r>
      <w:r w:rsidR="009438AC">
        <w:t>harmonization</w:t>
      </w:r>
      <w:r w:rsidR="00FC33C3">
        <w:t xml:space="preserve"> in which a domain governance group will engage, once established</w:t>
      </w:r>
      <w:r w:rsidR="00262D04">
        <w:t xml:space="preserve"> are </w:t>
      </w:r>
      <w:r w:rsidR="00350E75">
        <w:t xml:space="preserve">summarized in Section </w:t>
      </w:r>
      <w:r w:rsidR="00D93AAE">
        <w:fldChar w:fldCharType="begin"/>
      </w:r>
      <w:r w:rsidR="00350E75">
        <w:instrText xml:space="preserve"> REF _Ref209266580 \r \h </w:instrText>
      </w:r>
      <w:r w:rsidR="00D93AAE">
        <w:fldChar w:fldCharType="separate"/>
      </w:r>
      <w:r w:rsidR="00FD1CE2">
        <w:t>8.1</w:t>
      </w:r>
      <w:r w:rsidR="00D93AAE">
        <w:fldChar w:fldCharType="end"/>
      </w:r>
      <w:r w:rsidR="00350E75">
        <w:t xml:space="preserve">, below.  For a </w:t>
      </w:r>
      <w:r w:rsidR="00DD314B">
        <w:t>conceptual</w:t>
      </w:r>
      <w:r w:rsidR="00262D04">
        <w:t xml:space="preserve"> </w:t>
      </w:r>
      <w:r w:rsidR="00350E75">
        <w:t xml:space="preserve">discussion of these activities see </w:t>
      </w:r>
      <w:r w:rsidR="00262D04">
        <w:t xml:space="preserve">the companion NIEM document, </w:t>
      </w:r>
      <w:hyperlink r:id="rId20" w:history="1">
        <w:r w:rsidR="007F3380" w:rsidRPr="007F3380">
          <w:rPr>
            <w:rStyle w:val="Hyperlink"/>
            <w:i/>
          </w:rPr>
          <w:t>High-Level Version Architecture</w:t>
        </w:r>
      </w:hyperlink>
      <w:r w:rsidR="007F3380" w:rsidRPr="009334B8">
        <w:rPr>
          <w:i/>
          <w:vertAlign w:val="superscript"/>
        </w:rPr>
        <w:footnoteReference w:id="6"/>
      </w:r>
      <w:r w:rsidR="00262D04">
        <w:rPr>
          <w:i/>
        </w:rPr>
        <w:t xml:space="preserve">. </w:t>
      </w:r>
      <w:r w:rsidR="002A7D52">
        <w:t xml:space="preserve">Processes and policies for </w:t>
      </w:r>
      <w:r w:rsidR="009438AC">
        <w:t xml:space="preserve">meeting such </w:t>
      </w:r>
      <w:r w:rsidR="002A7D52">
        <w:t>model maintenance</w:t>
      </w:r>
      <w:r w:rsidR="00654325">
        <w:t xml:space="preserve"> </w:t>
      </w:r>
      <w:r w:rsidR="009438AC">
        <w:t xml:space="preserve">requirements </w:t>
      </w:r>
      <w:r w:rsidR="00DD314B">
        <w:t>will</w:t>
      </w:r>
      <w:r w:rsidR="006844E7">
        <w:t xml:space="preserve"> </w:t>
      </w:r>
      <w:r w:rsidR="00654325">
        <w:t xml:space="preserve">follow in a companion </w:t>
      </w:r>
      <w:r w:rsidR="006844E7">
        <w:t xml:space="preserve">NIEM </w:t>
      </w:r>
      <w:r w:rsidR="002A7D52">
        <w:t>policy paper</w:t>
      </w:r>
      <w:r w:rsidR="00654325">
        <w:t xml:space="preserve">. </w:t>
      </w:r>
    </w:p>
    <w:p w:rsidR="00F21AAF" w:rsidRDefault="00514B9B" w:rsidP="00461FB1">
      <w:pPr>
        <w:pStyle w:val="Heading2"/>
      </w:pPr>
      <w:bookmarkStart w:id="16" w:name="_Toc205792950"/>
      <w:bookmarkStart w:id="17" w:name="_Toc205037058"/>
      <w:bookmarkStart w:id="18" w:name="_Toc221934067"/>
      <w:r>
        <w:lastRenderedPageBreak/>
        <w:t xml:space="preserve">Document </w:t>
      </w:r>
      <w:r w:rsidR="00F21AAF">
        <w:t>Status</w:t>
      </w:r>
      <w:bookmarkEnd w:id="16"/>
      <w:bookmarkEnd w:id="17"/>
      <w:bookmarkEnd w:id="18"/>
    </w:p>
    <w:p w:rsidR="00F21AAF" w:rsidRDefault="00F21AAF" w:rsidP="00F21AAF">
      <w:r>
        <w:t xml:space="preserve">This paper </w:t>
      </w:r>
      <w:r w:rsidR="00F61D82">
        <w:t>should be seen as a living document</w:t>
      </w:r>
      <w:r>
        <w:t xml:space="preserve">.  </w:t>
      </w:r>
      <w:r w:rsidR="00F61D82">
        <w:t xml:space="preserve">NBAC members, domain representatives and the NIEM PMO will continue to iteratively refine it, as implementation produces lessons learned.  Each iteration </w:t>
      </w:r>
      <w:r w:rsidR="00514B9B">
        <w:t xml:space="preserve">will be finalized by NBAC and other participants, and sent to the NIEM Program Management Office (PMO) for approval.  </w:t>
      </w:r>
      <w:r w:rsidR="00EF4C76">
        <w:t xml:space="preserve">Once </w:t>
      </w:r>
      <w:r w:rsidR="00F42CDF">
        <w:t>approved</w:t>
      </w:r>
      <w:r w:rsidR="00EF4C76">
        <w:t>,</w:t>
      </w:r>
      <w:r w:rsidR="00F61D82">
        <w:t xml:space="preserve"> each version </w:t>
      </w:r>
      <w:r w:rsidR="00F42CDF">
        <w:t xml:space="preserve">will </w:t>
      </w:r>
      <w:r w:rsidR="00514B9B">
        <w:t>be published to the NIEM Document Library</w:t>
      </w:r>
      <w:r w:rsidR="00EF4C76">
        <w:t xml:space="preserve">.  The current version </w:t>
      </w:r>
      <w:r w:rsidR="00514B9B">
        <w:t xml:space="preserve">will </w:t>
      </w:r>
      <w:r w:rsidR="00F42CDF">
        <w:t xml:space="preserve">serve as a </w:t>
      </w:r>
      <w:r w:rsidR="00514B9B">
        <w:t xml:space="preserve">prescriptive </w:t>
      </w:r>
      <w:r w:rsidR="00F42CDF">
        <w:t xml:space="preserve">policy </w:t>
      </w:r>
      <w:r w:rsidR="00514B9B">
        <w:t>for the NIEM community to follow in establishing and managing the domain groups that will serve to govern the various domains that comprise NIEM</w:t>
      </w:r>
      <w:r w:rsidR="00F42CDF">
        <w:t xml:space="preserve">.  </w:t>
      </w:r>
      <w:r w:rsidR="00496DB2">
        <w:t xml:space="preserve">The specific </w:t>
      </w:r>
      <w:hyperlink w:anchor="_Objectives_1" w:history="1">
        <w:r w:rsidR="00496DB2" w:rsidRPr="00496DB2">
          <w:rPr>
            <w:rStyle w:val="Hyperlink"/>
          </w:rPr>
          <w:t>objectives</w:t>
        </w:r>
      </w:hyperlink>
      <w:r w:rsidR="00496DB2">
        <w:t xml:space="preserve"> this document seeks to fulfill are listed in a separate section, below.  </w:t>
      </w:r>
    </w:p>
    <w:p w:rsidR="009D0522" w:rsidRDefault="009D0522" w:rsidP="00461FB1">
      <w:pPr>
        <w:pStyle w:val="Heading2"/>
      </w:pPr>
      <w:bookmarkStart w:id="19" w:name="_Toc221934068"/>
      <w:r>
        <w:t>Document Preview</w:t>
      </w:r>
      <w:bookmarkEnd w:id="19"/>
    </w:p>
    <w:p w:rsidR="00F42CDF" w:rsidRDefault="009D0522" w:rsidP="00F42CDF">
      <w:r>
        <w:t>The remainder of this paper identifies objectives for establishing domain governance; provides a</w:t>
      </w:r>
      <w:r w:rsidR="00574BC1">
        <w:t>n ove</w:t>
      </w:r>
      <w:r>
        <w:t xml:space="preserve">rview of NIEM governance structure; </w:t>
      </w:r>
      <w:r w:rsidR="00574BC1">
        <w:t xml:space="preserve">defines common terms, and defines specific roles and responsibilities; </w:t>
      </w:r>
      <w:r>
        <w:t xml:space="preserve">describes how a federated domain governance model fits into NIEM governance; establishes </w:t>
      </w:r>
      <w:r w:rsidR="00C50CED">
        <w:t>characteristics and requirements</w:t>
      </w:r>
      <w:r>
        <w:t xml:space="preserve"> for defining a domain and standing up a domain governance group; discusses the commitments that both NIEM and a domain governance group must make to achieve balanced, federated governance; and defines the processes for standing up groups to govern both domains already existing in the NIEM model, and entirely new domains.  Finally, the paper identifies the next steps toward making these policies and processes an operational reality.  </w:t>
      </w:r>
      <w:bookmarkStart w:id="20" w:name="_Background"/>
      <w:bookmarkStart w:id="21" w:name="_Toc205037060"/>
      <w:bookmarkStart w:id="22" w:name="_Toc205792952"/>
      <w:bookmarkEnd w:id="20"/>
      <w:r w:rsidR="00F42CDF">
        <w:t xml:space="preserve"> </w:t>
      </w:r>
    </w:p>
    <w:p w:rsidR="00AB50F1" w:rsidRDefault="00AB50F1" w:rsidP="007904A6">
      <w:pPr>
        <w:pStyle w:val="Heading1"/>
      </w:pPr>
      <w:bookmarkStart w:id="23" w:name="_Toc221934069"/>
      <w:r>
        <w:t>Objectives</w:t>
      </w:r>
      <w:bookmarkEnd w:id="21"/>
      <w:bookmarkEnd w:id="22"/>
      <w:bookmarkEnd w:id="23"/>
    </w:p>
    <w:p w:rsidR="007A114A" w:rsidRDefault="007A114A" w:rsidP="00543D0E">
      <w:bookmarkStart w:id="24" w:name="_Objectives_1"/>
      <w:bookmarkEnd w:id="24"/>
      <w:r>
        <w:t xml:space="preserve">Domain governance is about striking the appropriate balance of workload and responsibilities between </w:t>
      </w:r>
      <w:r w:rsidR="007F3380">
        <w:t xml:space="preserve">largely independent, </w:t>
      </w:r>
      <w:r>
        <w:t>self-governing domains and NIEM’s overall governance structure.  The resulting federated governance model serves the dual purpose of ensuring that the NIEM community is represented in decisions on moving the program forward, and maintaining and improving on the quality of the model in</w:t>
      </w:r>
      <w:r w:rsidR="007F3380">
        <w:t xml:space="preserve"> a cost-effective manner.  With respect to domain independence, this paper seeks to fulfill the following </w:t>
      </w:r>
      <w:r w:rsidR="00543D0E">
        <w:t>objectives</w:t>
      </w:r>
      <w:r>
        <w:t>:</w:t>
      </w:r>
    </w:p>
    <w:p w:rsidR="007A114A" w:rsidRPr="007A114A" w:rsidRDefault="007A114A" w:rsidP="007A114A">
      <w:pPr>
        <w:pStyle w:val="ListParagraph"/>
        <w:numPr>
          <w:ilvl w:val="0"/>
          <w:numId w:val="35"/>
        </w:numPr>
      </w:pPr>
      <w:r w:rsidRPr="007A114A">
        <w:t>Create policies and processes to ensure consistent self-governance across domains</w:t>
      </w:r>
    </w:p>
    <w:p w:rsidR="007A114A" w:rsidRPr="007A114A" w:rsidRDefault="007A114A" w:rsidP="007A114A">
      <w:pPr>
        <w:pStyle w:val="ListParagraph"/>
        <w:numPr>
          <w:ilvl w:val="0"/>
          <w:numId w:val="35"/>
        </w:numPr>
      </w:pPr>
      <w:r w:rsidRPr="007A114A">
        <w:t xml:space="preserve">Establish a </w:t>
      </w:r>
      <w:r w:rsidRPr="007A114A">
        <w:rPr>
          <w:b/>
          <w:bCs/>
        </w:rPr>
        <w:t xml:space="preserve">repeatable process and assessment criteria </w:t>
      </w:r>
      <w:r w:rsidRPr="007A114A">
        <w:t xml:space="preserve">for identifying and incorporating new domains into NIEM. </w:t>
      </w:r>
    </w:p>
    <w:p w:rsidR="007A114A" w:rsidRPr="007A114A" w:rsidRDefault="007A114A" w:rsidP="007A114A">
      <w:pPr>
        <w:pStyle w:val="ListParagraph"/>
        <w:numPr>
          <w:ilvl w:val="0"/>
          <w:numId w:val="35"/>
        </w:numPr>
      </w:pPr>
      <w:r w:rsidRPr="007A114A">
        <w:t xml:space="preserve">Create a federated governance structure that divides governance work between the NIEM Program (especially NBAC and NTAC) and domain governance bodies.  </w:t>
      </w:r>
    </w:p>
    <w:p w:rsidR="007A114A" w:rsidRPr="007A114A" w:rsidRDefault="007A114A" w:rsidP="007A114A">
      <w:pPr>
        <w:pStyle w:val="ListParagraph"/>
        <w:numPr>
          <w:ilvl w:val="0"/>
          <w:numId w:val="35"/>
        </w:numPr>
      </w:pPr>
      <w:r w:rsidRPr="007A114A">
        <w:t xml:space="preserve">Clarify the terminology and the relationships between communities of interest, namespaces, domains, and domain governance groups.  </w:t>
      </w:r>
    </w:p>
    <w:p w:rsidR="007A114A" w:rsidRPr="007A114A" w:rsidRDefault="007A114A" w:rsidP="007A114A">
      <w:pPr>
        <w:pStyle w:val="ListParagraph"/>
        <w:numPr>
          <w:ilvl w:val="0"/>
          <w:numId w:val="35"/>
        </w:numPr>
      </w:pPr>
      <w:r w:rsidRPr="007A114A">
        <w:lastRenderedPageBreak/>
        <w:t xml:space="preserve">Identify specific steps by which a community of interest may establish a formal domain governance group, recognized by NIEM as the data steward for one or more NIEM namespaces. </w:t>
      </w:r>
    </w:p>
    <w:p w:rsidR="007A114A" w:rsidRPr="007A114A" w:rsidRDefault="007A114A" w:rsidP="007A114A">
      <w:pPr>
        <w:pStyle w:val="ListParagraph"/>
        <w:numPr>
          <w:ilvl w:val="0"/>
          <w:numId w:val="35"/>
        </w:numPr>
      </w:pPr>
      <w:r w:rsidRPr="007A114A">
        <w:t xml:space="preserve">Identify the requirements for a domain governance group to practice effective data stewardship within the NIEM community.  </w:t>
      </w:r>
    </w:p>
    <w:p w:rsidR="007A114A" w:rsidRPr="007A114A" w:rsidRDefault="007A114A" w:rsidP="007A114A">
      <w:pPr>
        <w:pStyle w:val="ListParagraph"/>
        <w:numPr>
          <w:ilvl w:val="0"/>
          <w:numId w:val="35"/>
        </w:numPr>
      </w:pPr>
      <w:r w:rsidRPr="007A114A">
        <w:t xml:space="preserve">Provide support and guidance for those groups in managing and updating the content of their respective domains.  </w:t>
      </w:r>
    </w:p>
    <w:p w:rsidR="007A114A" w:rsidRPr="007A114A" w:rsidRDefault="007A114A" w:rsidP="007A114A">
      <w:pPr>
        <w:pStyle w:val="ListParagraph"/>
        <w:numPr>
          <w:ilvl w:val="0"/>
          <w:numId w:val="35"/>
        </w:numPr>
      </w:pPr>
      <w:r w:rsidRPr="007A114A">
        <w:t>Set the stage for cross-domain harmonization.  It is a significant effort, spanning multiple domains and jurisdictions, to keep data conten</w:t>
      </w:r>
      <w:r w:rsidR="007C5777">
        <w:t>t</w:t>
      </w:r>
      <w:r w:rsidRPr="007A114A">
        <w:t> in each domain current, and to continuously harmonize content across domains, to improve consistency across domains, and ensure clarity of the data elements represented in the model as a whole.  While harmonization may sound, at first blush, like a highly technical process, it is actually the process of ensuring that the real-world, business definitions of each data element are correct, and that the data model reflects and supports the real-world needs for information sharing.   </w:t>
      </w:r>
      <w:r w:rsidR="007C5777" w:rsidRPr="007A114A">
        <w:t xml:space="preserve"> </w:t>
      </w:r>
    </w:p>
    <w:p w:rsidR="00E035EA" w:rsidRDefault="007A114A" w:rsidP="007A114A">
      <w:pPr>
        <w:pStyle w:val="ListParagraph"/>
        <w:numPr>
          <w:ilvl w:val="0"/>
          <w:numId w:val="35"/>
        </w:numPr>
      </w:pPr>
      <w:r w:rsidRPr="007A114A">
        <w:t xml:space="preserve">Uphold data management requirements across the entire NIEM model.  Domain self-governance must ensure adherence to NTAC’s prescribed data maintenance, quality assurance and </w:t>
      </w:r>
      <w:r w:rsidR="00B9489F">
        <w:t>configuration management</w:t>
      </w:r>
      <w:r w:rsidRPr="007A114A">
        <w:t xml:space="preserve"> requirements, as well as encourage broad participation in domain governance, across all levels of government and requisite skill sets</w:t>
      </w:r>
    </w:p>
    <w:p w:rsidR="00CF3808" w:rsidRDefault="00CF3808" w:rsidP="00CF3808">
      <w:pPr>
        <w:pStyle w:val="Heading1"/>
      </w:pPr>
      <w:bookmarkStart w:id="25" w:name="_Toc221934070"/>
      <w:bookmarkStart w:id="26" w:name="_Toc205792964"/>
      <w:bookmarkStart w:id="27" w:name="_Toc205037072"/>
      <w:bookmarkStart w:id="28" w:name="_Toc205037061"/>
      <w:bookmarkStart w:id="29" w:name="_Toc205792953"/>
      <w:r>
        <w:t>NIEM Organizational Structure and Governance</w:t>
      </w:r>
      <w:bookmarkEnd w:id="25"/>
    </w:p>
    <w:p w:rsidR="004334B4" w:rsidRPr="004334B4" w:rsidRDefault="004334B4" w:rsidP="004334B4">
      <w:r>
        <w:t xml:space="preserve">The release of NIEM 2.0 in July 2007 marked a significant turning point as NIEM transitioned from a pilot project to an operational program. This change brought on new opportunities and challenges as Federal, state, and local jurisdictions and agencies nationwide began aggressive programs to adopt and use NIEM. </w:t>
      </w:r>
      <w:r w:rsidR="007C5777">
        <w:t>I</w:t>
      </w:r>
      <w:r>
        <w:t xml:space="preserve">nstitutional program support and broad-based participation in a nation-wide governance model become critical to sustaining this progress. </w:t>
      </w:r>
    </w:p>
    <w:p w:rsidR="00CF3808" w:rsidRDefault="00CF3808" w:rsidP="00461FB1">
      <w:pPr>
        <w:pStyle w:val="Heading2"/>
      </w:pPr>
      <w:bookmarkStart w:id="30" w:name="_Toc221934071"/>
      <w:r>
        <w:t>The NIEM P</w:t>
      </w:r>
      <w:r w:rsidR="007C5777">
        <w:t xml:space="preserve">rogram </w:t>
      </w:r>
      <w:r>
        <w:t>M</w:t>
      </w:r>
      <w:r w:rsidR="007C5777">
        <w:t xml:space="preserve">anagement </w:t>
      </w:r>
      <w:r>
        <w:t>O</w:t>
      </w:r>
      <w:r w:rsidR="007C5777">
        <w:t>ffice</w:t>
      </w:r>
      <w:bookmarkEnd w:id="30"/>
    </w:p>
    <w:p w:rsidR="00BD3981" w:rsidRDefault="00BD3981" w:rsidP="00BD3981">
      <w:r w:rsidRPr="00BD3981">
        <w:t>Within the NIEM governance structure, executive oversight and operational support are provided by the Executive Steering Council (ESC).  The Executive Steering Committee is comprised of the Chief Information Officers for DOJ and DHS, representatives from PM-ISE, Directorate of National Intelligence and Global Advisory Committee.  The PMO works with the ESC to establish strategic direction, coordinate activities with Committee Chairs and is the focal point for decisions, activities, planning, organizing, and strategic direction setting</w:t>
      </w:r>
      <w:r>
        <w:t xml:space="preserve">.  See </w:t>
      </w:r>
      <w:r w:rsidR="00D93AAE">
        <w:fldChar w:fldCharType="begin"/>
      </w:r>
      <w:r>
        <w:instrText xml:space="preserve"> REF _Ref209836841 \h </w:instrText>
      </w:r>
      <w:r w:rsidR="00D93AAE">
        <w:fldChar w:fldCharType="separate"/>
      </w:r>
      <w:r w:rsidR="00FD1CE2">
        <w:t xml:space="preserve">Figure </w:t>
      </w:r>
      <w:r w:rsidR="00FD1CE2">
        <w:rPr>
          <w:noProof/>
        </w:rPr>
        <w:t>2</w:t>
      </w:r>
      <w:r w:rsidR="00FD1CE2">
        <w:t>-NIEM Organization Chart</w:t>
      </w:r>
      <w:r w:rsidR="00D93AAE">
        <w:fldChar w:fldCharType="end"/>
      </w:r>
      <w:r>
        <w:t xml:space="preserve">.  </w:t>
      </w:r>
    </w:p>
    <w:p w:rsidR="00BD3981" w:rsidRPr="00BD3981" w:rsidRDefault="00BD3981" w:rsidP="00BD3981"/>
    <w:p w:rsidR="00D53616" w:rsidRDefault="00FD1CE2" w:rsidP="00BC01CD">
      <w:pPr>
        <w:keepNext/>
        <w:jc w:val="center"/>
      </w:pPr>
      <w:r>
        <w:rPr>
          <w:noProof/>
        </w:rPr>
        <w:lastRenderedPageBreak/>
        <w:pict>
          <v:shape id="Picture 4" o:spid="_x0000_i1026" type="#_x0000_t75" style="width:388.5pt;height:279pt;visibility:visible">
            <v:imagedata r:id="rId21" o:title=""/>
          </v:shape>
        </w:pict>
      </w:r>
    </w:p>
    <w:p w:rsidR="00D53616" w:rsidRDefault="00D53616" w:rsidP="00D53616">
      <w:pPr>
        <w:pStyle w:val="Caption"/>
        <w:jc w:val="both"/>
      </w:pPr>
      <w:bookmarkStart w:id="31" w:name="_Ref209836841"/>
      <w:bookmarkStart w:id="32" w:name="_Toc221934097"/>
      <w:r>
        <w:t xml:space="preserve">Figure </w:t>
      </w:r>
      <w:fldSimple w:instr=" SEQ Figure \* ARABIC ">
        <w:r w:rsidR="00FD1CE2">
          <w:rPr>
            <w:noProof/>
          </w:rPr>
          <w:t>2</w:t>
        </w:r>
      </w:fldSimple>
      <w:r>
        <w:t>-NIEM Organization Chart</w:t>
      </w:r>
      <w:bookmarkEnd w:id="31"/>
      <w:bookmarkEnd w:id="32"/>
    </w:p>
    <w:p w:rsidR="007C5777" w:rsidRDefault="007C5777" w:rsidP="007C5777">
      <w:r>
        <w:t xml:space="preserve">The NIEM PMO manages the day-to-day operations of the program, and coordinates and supports the efforts of the various governing bodies. </w:t>
      </w:r>
      <w:r w:rsidR="00BD3981">
        <w:t>Governance on operational issues is provided by three committees that are comprised o</w:t>
      </w:r>
      <w:r w:rsidR="00AC76AD">
        <w:t xml:space="preserve">f members that span the domains, </w:t>
      </w:r>
      <w:r w:rsidR="00BD3981">
        <w:t>levels of government</w:t>
      </w:r>
      <w:r w:rsidR="00AC76AD">
        <w:t>, and skills sets</w:t>
      </w:r>
      <w:r w:rsidR="00BD3981">
        <w:t xml:space="preserve"> currently involved in NIEM.  </w:t>
      </w:r>
    </w:p>
    <w:p w:rsidR="00CF3808" w:rsidRDefault="00CF3808" w:rsidP="00461FB1">
      <w:pPr>
        <w:pStyle w:val="Heading2"/>
      </w:pPr>
      <w:bookmarkStart w:id="33" w:name="_NBAC_Committee_Structure"/>
      <w:bookmarkStart w:id="34" w:name="_Toc221934072"/>
      <w:bookmarkEnd w:id="33"/>
      <w:r>
        <w:t>NBAC Committee Structure</w:t>
      </w:r>
      <w:bookmarkEnd w:id="26"/>
      <w:bookmarkEnd w:id="27"/>
      <w:bookmarkEnd w:id="34"/>
    </w:p>
    <w:p w:rsidR="007C5777" w:rsidRDefault="007C5777" w:rsidP="007C5777">
      <w:r w:rsidRPr="00356138">
        <w:t xml:space="preserve">The NIEM </w:t>
      </w:r>
      <w:r>
        <w:t xml:space="preserve">Business </w:t>
      </w:r>
      <w:r w:rsidRPr="00356138">
        <w:t>Architecture Committee (N</w:t>
      </w:r>
      <w:r>
        <w:t>B</w:t>
      </w:r>
      <w:r w:rsidRPr="00356138">
        <w:t xml:space="preserve">AC) is one of three committees within the NIEM Program. Under the direction of the NIEM Program Management Office, the </w:t>
      </w:r>
      <w:r>
        <w:t>NBAC</w:t>
      </w:r>
      <w:r w:rsidRPr="00356138">
        <w:t xml:space="preserve"> operates in concert with the NIEM </w:t>
      </w:r>
      <w:r>
        <w:t>Technical</w:t>
      </w:r>
      <w:r w:rsidRPr="00356138">
        <w:t xml:space="preserve"> Architecture Committee (N</w:t>
      </w:r>
      <w:r>
        <w:t>T</w:t>
      </w:r>
      <w:r w:rsidRPr="00356138">
        <w:t>AC)</w:t>
      </w:r>
      <w:r>
        <w:t xml:space="preserve"> and the </w:t>
      </w:r>
      <w:r w:rsidRPr="00356138">
        <w:t>Communications &amp; Outreach Committee (</w:t>
      </w:r>
      <w:r>
        <w:t>NCOC</w:t>
      </w:r>
      <w:r w:rsidRPr="00356138">
        <w:t>) and to meet the goals and objectives of the NIEM Program.</w:t>
      </w:r>
    </w:p>
    <w:p w:rsidR="00554649" w:rsidRDefault="00D26C2B" w:rsidP="00554649">
      <w:r>
        <w:t>The NBAC is designed to address the “business”-related aspects of information needs and requirements.  The Committee exists to ensure that the technical solutions that are built as part of the NIEM initiative are derived from, and driven by, the needs of practitioners to share information across</w:t>
      </w:r>
      <w:r w:rsidR="00B9489F">
        <w:t xml:space="preserve"> geographic,</w:t>
      </w:r>
      <w:r>
        <w:t xml:space="preserve"> </w:t>
      </w:r>
      <w:r w:rsidR="00B9489F">
        <w:t xml:space="preserve">organizational and </w:t>
      </w:r>
      <w:r w:rsidR="001C2761" w:rsidRPr="00F9547B">
        <w:t xml:space="preserve">functional </w:t>
      </w:r>
      <w:r>
        <w:t xml:space="preserve">boundaries.  NBAC </w:t>
      </w:r>
      <w:r w:rsidR="00554649">
        <w:t>is structured to draw</w:t>
      </w:r>
      <w:r>
        <w:t xml:space="preserve"> from the field the requirements, use cases and general needs for improved information sharing. </w:t>
      </w:r>
      <w:r w:rsidR="00D93AAE">
        <w:fldChar w:fldCharType="begin"/>
      </w:r>
      <w:r w:rsidR="00616E79">
        <w:instrText xml:space="preserve"> REF _Ref207433817 \h </w:instrText>
      </w:r>
      <w:r w:rsidR="00D93AAE">
        <w:fldChar w:fldCharType="separate"/>
      </w:r>
      <w:r w:rsidR="00FD1CE2">
        <w:t xml:space="preserve">Figure </w:t>
      </w:r>
      <w:r w:rsidR="00FD1CE2">
        <w:rPr>
          <w:noProof/>
        </w:rPr>
        <w:t>3</w:t>
      </w:r>
      <w:r w:rsidR="00D93AAE">
        <w:fldChar w:fldCharType="end"/>
      </w:r>
      <w:r w:rsidR="00554649">
        <w:t xml:space="preserve"> shows that the committee consists of a </w:t>
      </w:r>
      <w:r w:rsidR="00FE4CAB">
        <w:t xml:space="preserve">top-level </w:t>
      </w:r>
      <w:r w:rsidR="00554649" w:rsidRPr="003709BE">
        <w:rPr>
          <w:b/>
        </w:rPr>
        <w:t>voting membership</w:t>
      </w:r>
      <w:r w:rsidR="00554649">
        <w:t xml:space="preserve"> of between 12 and 20 members.  This small group fulfills its mission by engaging the larger community of practitioners, implementers and policymakers for in-depth work on </w:t>
      </w:r>
      <w:r w:rsidR="00FC33C3">
        <w:t xml:space="preserve">standing </w:t>
      </w:r>
      <w:r w:rsidR="00554649">
        <w:t xml:space="preserve">subcommittees and </w:t>
      </w:r>
      <w:r w:rsidR="00FC33C3">
        <w:rPr>
          <w:i/>
        </w:rPr>
        <w:t xml:space="preserve">ad </w:t>
      </w:r>
      <w:r w:rsidR="00FC33C3" w:rsidRPr="00FC33C3">
        <w:t>hoc</w:t>
      </w:r>
      <w:r w:rsidR="00FC33C3">
        <w:t xml:space="preserve"> tiger teams</w:t>
      </w:r>
      <w:r w:rsidR="00554649">
        <w:t xml:space="preserve">.  </w:t>
      </w:r>
    </w:p>
    <w:p w:rsidR="00616E79" w:rsidRDefault="00FD1CE2" w:rsidP="00616E79">
      <w:pPr>
        <w:keepNext/>
      </w:pPr>
      <w:r>
        <w:rPr>
          <w:noProof/>
        </w:rPr>
        <w:lastRenderedPageBreak/>
        <w:pict>
          <v:shape id="Organization Chart 4" o:spid="_x0000_i1027" type="#_x0000_t75" style="width:407.25pt;height:213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">
            <v:imagedata r:id="rId22" o:title="" croptop="-7493f" cropbottom="-7778f"/>
            <o:lock v:ext="edit" aspectratio="f"/>
          </v:shape>
        </w:pict>
      </w:r>
    </w:p>
    <w:p w:rsidR="00D26C2B" w:rsidRDefault="00616E79" w:rsidP="00616E79">
      <w:pPr>
        <w:pStyle w:val="Caption"/>
        <w:jc w:val="both"/>
      </w:pPr>
      <w:bookmarkStart w:id="35" w:name="_Ref207433817"/>
      <w:bookmarkStart w:id="36" w:name="_Ref208741282"/>
      <w:bookmarkStart w:id="37" w:name="_Toc221934098"/>
      <w:r>
        <w:t xml:space="preserve">Figure </w:t>
      </w:r>
      <w:fldSimple w:instr=" SEQ Figure \* ARABIC ">
        <w:r w:rsidR="00FD1CE2">
          <w:rPr>
            <w:noProof/>
          </w:rPr>
          <w:t>3</w:t>
        </w:r>
      </w:fldSimple>
      <w:bookmarkEnd w:id="35"/>
      <w:r>
        <w:t>-NBAC Committee Structure</w:t>
      </w:r>
      <w:bookmarkEnd w:id="36"/>
      <w:bookmarkEnd w:id="37"/>
    </w:p>
    <w:p w:rsidR="00554649" w:rsidRDefault="00CF3808" w:rsidP="00554649">
      <w:r>
        <w:t xml:space="preserve">NBAC’s </w:t>
      </w:r>
      <w:r w:rsidR="00554649">
        <w:t xml:space="preserve">membership and participation are designed to reflect the community of stakeholders and users.  Members represent federal, tribal, state and local levels of government, as well as policy, </w:t>
      </w:r>
      <w:r w:rsidR="00F9547B" w:rsidRPr="00F9547B">
        <w:t>managerial</w:t>
      </w:r>
      <w:r w:rsidR="00554649">
        <w:t xml:space="preserve"> and technical skills sets and perspectives.  </w:t>
      </w:r>
    </w:p>
    <w:p w:rsidR="00B9489F" w:rsidRDefault="00B9489F" w:rsidP="00B9489F">
      <w:pPr>
        <w:pStyle w:val="Heading2"/>
      </w:pPr>
      <w:bookmarkStart w:id="38" w:name="_Toc221934073"/>
      <w:r>
        <w:t>NBAC Structure and Domain Governance</w:t>
      </w:r>
      <w:bookmarkEnd w:id="38"/>
    </w:p>
    <w:p w:rsidR="00CF3808" w:rsidRDefault="00BA3D01" w:rsidP="00BA3D01">
      <w:r>
        <w:t xml:space="preserve">This broad representation </w:t>
      </w:r>
      <w:r w:rsidR="00A75023">
        <w:t xml:space="preserve">means that </w:t>
      </w:r>
      <w:r w:rsidR="00554649">
        <w:t xml:space="preserve">NBAC </w:t>
      </w:r>
      <w:r w:rsidR="00A75023">
        <w:t xml:space="preserve">can serve as the central authority in </w:t>
      </w:r>
      <w:r w:rsidR="00554649">
        <w:t>a federated governance model</w:t>
      </w:r>
      <w:r w:rsidR="00A75023">
        <w:t xml:space="preserve"> where NBAC</w:t>
      </w:r>
      <w:r w:rsidR="00554649">
        <w:t xml:space="preserve"> </w:t>
      </w:r>
      <w:r w:rsidR="00FC33C3">
        <w:t xml:space="preserve">will </w:t>
      </w:r>
      <w:r w:rsidR="00554649">
        <w:t>interact with domain governance groups, providing coordination, policy and technical direction while allowing each group</w:t>
      </w:r>
      <w:r w:rsidR="00FC33C3">
        <w:t xml:space="preserve"> to retain relative autonomy in </w:t>
      </w:r>
      <w:r w:rsidR="00554649">
        <w:t xml:space="preserve">governing its domain </w:t>
      </w:r>
      <w:r w:rsidR="00CC5DE4">
        <w:t>while</w:t>
      </w:r>
      <w:r w:rsidR="00554649">
        <w:t xml:space="preserve"> interacting </w:t>
      </w:r>
      <w:r w:rsidR="00CC5DE4">
        <w:t xml:space="preserve">directly </w:t>
      </w:r>
      <w:r w:rsidR="00554649">
        <w:t xml:space="preserve">with its own community of interest.  </w:t>
      </w:r>
      <w:r w:rsidR="00CF3808">
        <w:t xml:space="preserve">  </w:t>
      </w:r>
    </w:p>
    <w:p w:rsidR="00BA3D01" w:rsidRDefault="00500D7E" w:rsidP="00BA3D01">
      <w:r>
        <w:t xml:space="preserve">To illustrate </w:t>
      </w:r>
      <w:r w:rsidR="001C535C">
        <w:t xml:space="preserve">this </w:t>
      </w:r>
      <w:r w:rsidR="001C535C" w:rsidRPr="00F9547B">
        <w:t>federated governance model</w:t>
      </w:r>
      <w:r w:rsidRPr="00F9547B">
        <w:t>,</w:t>
      </w:r>
      <w:r>
        <w:t xml:space="preserve"> </w:t>
      </w:r>
      <w:r w:rsidR="00D93AAE">
        <w:fldChar w:fldCharType="begin"/>
      </w:r>
      <w:r w:rsidR="001A1F92">
        <w:instrText xml:space="preserve"> REF _Ref217196765 \h </w:instrText>
      </w:r>
      <w:r w:rsidR="00D93AAE">
        <w:fldChar w:fldCharType="separate"/>
      </w:r>
      <w:r w:rsidR="00FD1CE2">
        <w:t xml:space="preserve">Figure </w:t>
      </w:r>
      <w:r w:rsidR="00FD1CE2">
        <w:rPr>
          <w:noProof/>
        </w:rPr>
        <w:t>4</w:t>
      </w:r>
      <w:r w:rsidR="00D93AAE">
        <w:fldChar w:fldCharType="end"/>
      </w:r>
      <w:r w:rsidR="005373E1">
        <w:t xml:space="preserve"> superimpose</w:t>
      </w:r>
      <w:r>
        <w:t>s</w:t>
      </w:r>
      <w:r w:rsidR="005373E1">
        <w:t xml:space="preserve"> NBAC and its relation to individual domain governance groups over</w:t>
      </w:r>
      <w:r>
        <w:t xml:space="preserve"> a </w:t>
      </w:r>
      <w:r w:rsidR="00BA3D01">
        <w:t xml:space="preserve">graphic </w:t>
      </w:r>
      <w:r w:rsidR="00763265">
        <w:t xml:space="preserve">frequently </w:t>
      </w:r>
      <w:r w:rsidR="005373E1">
        <w:t xml:space="preserve">used </w:t>
      </w:r>
      <w:r w:rsidR="00BA3D01">
        <w:t xml:space="preserve">to illustrate </w:t>
      </w:r>
      <w:r w:rsidR="001A1F92">
        <w:t>how NIEM is composed</w:t>
      </w:r>
      <w:r w:rsidR="005373E1">
        <w:t xml:space="preserve"> of </w:t>
      </w:r>
      <w:r w:rsidR="001A1F92">
        <w:t xml:space="preserve">individual </w:t>
      </w:r>
      <w:r w:rsidR="005373E1">
        <w:t>data model</w:t>
      </w:r>
      <w:r w:rsidR="001A1F92">
        <w:t>s that represent functiona</w:t>
      </w:r>
      <w:r w:rsidR="001E4765">
        <w:t>l</w:t>
      </w:r>
      <w:r w:rsidR="001A1F92">
        <w:t xml:space="preserve"> </w:t>
      </w:r>
      <w:r w:rsidR="001A1F92">
        <w:rPr>
          <w:i/>
        </w:rPr>
        <w:t>domains</w:t>
      </w:r>
      <w:r w:rsidR="001A1F92">
        <w:t xml:space="preserve">.  The data content in each domain is </w:t>
      </w:r>
      <w:r w:rsidR="001E4765">
        <w:t xml:space="preserve">defined by the information-sharing needs of a </w:t>
      </w:r>
      <w:r w:rsidR="001A1F92">
        <w:rPr>
          <w:i/>
        </w:rPr>
        <w:t>community of interest</w:t>
      </w:r>
      <w:r w:rsidR="001E4765">
        <w:t xml:space="preserve">, defined by a certain functional area or set of business processes.  Establishing domain governance then, is simply a matter of defining a </w:t>
      </w:r>
      <w:r w:rsidR="001E4765">
        <w:rPr>
          <w:i/>
        </w:rPr>
        <w:t>domain governance group</w:t>
      </w:r>
      <w:r w:rsidR="001E4765">
        <w:t xml:space="preserve"> that is representative of community members from all levels of government.  The remainder of this paper defines the process by which NBAC will recognize a group as a </w:t>
      </w:r>
      <w:r w:rsidR="001E4765">
        <w:rPr>
          <w:i/>
        </w:rPr>
        <w:t>domain steward</w:t>
      </w:r>
      <w:r w:rsidR="001E4765">
        <w:t xml:space="preserve">, and authorize it to act on behalf of the larger community of interest.  </w:t>
      </w:r>
      <w:r>
        <w:t xml:space="preserve">  </w:t>
      </w:r>
    </w:p>
    <w:p w:rsidR="00A75023" w:rsidRDefault="00A75023" w:rsidP="00A75023">
      <w:pPr>
        <w:keepNext/>
      </w:pPr>
      <w:r>
        <w:object w:dxaOrig="9815" w:dyaOrig="7763">
          <v:shape id="_x0000_i1028" type="#_x0000_t75" style="width:426pt;height:336.75pt" o:ole="">
            <v:imagedata r:id="rId23" o:title=""/>
          </v:shape>
          <o:OLEObject Type="Embed" ProgID="Visio.Drawing.11" ShapeID="_x0000_i1028" DrawAspect="Content" ObjectID="_1331637282" r:id="rId24"/>
        </w:object>
      </w:r>
    </w:p>
    <w:p w:rsidR="008F1FDE" w:rsidRPr="008F1FDE" w:rsidRDefault="00A75023" w:rsidP="00A75023">
      <w:pPr>
        <w:pStyle w:val="Caption"/>
        <w:jc w:val="both"/>
      </w:pPr>
      <w:bookmarkStart w:id="39" w:name="_Ref217196765"/>
      <w:bookmarkStart w:id="40" w:name="_Toc221934099"/>
      <w:r>
        <w:t xml:space="preserve">Figure </w:t>
      </w:r>
      <w:fldSimple w:instr=" SEQ Figure \* ARABIC ">
        <w:r w:rsidR="00FD1CE2">
          <w:rPr>
            <w:noProof/>
          </w:rPr>
          <w:t>4</w:t>
        </w:r>
      </w:fldSimple>
      <w:bookmarkEnd w:id="39"/>
      <w:r>
        <w:t>-NBAC and Domain Governance</w:t>
      </w:r>
      <w:bookmarkEnd w:id="40"/>
    </w:p>
    <w:p w:rsidR="005D4F2D" w:rsidRDefault="005D4F2D" w:rsidP="004C319F">
      <w:pPr>
        <w:pStyle w:val="Heading1"/>
      </w:pPr>
      <w:bookmarkStart w:id="41" w:name="_Domain_Governance_Groups:"/>
      <w:bookmarkStart w:id="42" w:name="_Toc221934074"/>
      <w:bookmarkEnd w:id="41"/>
      <w:r>
        <w:t>Terms and Definitions</w:t>
      </w:r>
      <w:bookmarkEnd w:id="42"/>
    </w:p>
    <w:p w:rsidR="00AE34F7" w:rsidRPr="00AE34F7" w:rsidRDefault="00AE34F7" w:rsidP="00AE34F7">
      <w:pPr>
        <w:pStyle w:val="Heading2"/>
        <w:rPr>
          <w:szCs w:val="17"/>
        </w:rPr>
      </w:pPr>
      <w:bookmarkStart w:id="43" w:name="_Toc221934075"/>
      <w:bookmarkStart w:id="44" w:name="_Ref210804293"/>
      <w:bookmarkStart w:id="45" w:name="_Ref210804306"/>
      <w:bookmarkStart w:id="46" w:name="_Ref210804316"/>
      <w:r w:rsidRPr="00AE34F7">
        <w:t>Terms Describing Groups of NIEM Participants</w:t>
      </w:r>
      <w:bookmarkEnd w:id="43"/>
    </w:p>
    <w:p w:rsidR="00AE34F7" w:rsidRPr="00AE34F7" w:rsidRDefault="00AE34F7" w:rsidP="00AE34F7">
      <w:pPr>
        <w:spacing w:after="0"/>
        <w:rPr>
          <w:szCs w:val="24"/>
        </w:rPr>
      </w:pPr>
      <w:r w:rsidRPr="00AE34F7">
        <w:rPr>
          <w:b/>
          <w:bCs/>
          <w:color w:val="000000"/>
          <w:szCs w:val="24"/>
          <w:u w:val="single"/>
        </w:rPr>
        <w:t>Stakeholder</w:t>
      </w:r>
    </w:p>
    <w:p w:rsidR="00AE34F7" w:rsidRPr="00AE34F7" w:rsidRDefault="00AE34F7" w:rsidP="00AE34F7">
      <w:pPr>
        <w:rPr>
          <w:szCs w:val="24"/>
        </w:rPr>
      </w:pPr>
      <w:r w:rsidRPr="00AE34F7">
        <w:rPr>
          <w:szCs w:val="24"/>
        </w:rPr>
        <w:t xml:space="preserve">A person or organization that has a vested interest in a project or entity and the direction that entity takes.  This is intended intended as a general and very inclusive term.  It conveys the simple fact that the universe of actors having a </w:t>
      </w:r>
      <w:r w:rsidRPr="00AE34F7">
        <w:rPr>
          <w:i/>
          <w:iCs/>
          <w:szCs w:val="24"/>
        </w:rPr>
        <w:t xml:space="preserve">stake </w:t>
      </w:r>
      <w:r w:rsidRPr="00AE34F7">
        <w:rPr>
          <w:szCs w:val="24"/>
        </w:rPr>
        <w:t xml:space="preserve">in any given area of data-sharing will be very large.  This is important for the significant challenge it poses in maintaining representativeness in NIEM's governance structure.  </w:t>
      </w:r>
    </w:p>
    <w:p w:rsidR="00AE34F7" w:rsidRPr="00AE34F7" w:rsidRDefault="00AE34F7" w:rsidP="00AE34F7">
      <w:pPr>
        <w:rPr>
          <w:szCs w:val="24"/>
        </w:rPr>
      </w:pPr>
      <w:r w:rsidRPr="00AE34F7">
        <w:rPr>
          <w:szCs w:val="24"/>
        </w:rPr>
        <w:t xml:space="preserve">Throughout this paper, stakeholders may also be described in terms of specific roles they play, i.e., developer, implementer, practitioner.  </w:t>
      </w:r>
    </w:p>
    <w:p w:rsidR="00AE34F7" w:rsidRPr="00AE34F7" w:rsidRDefault="00AE34F7" w:rsidP="00AE34F7">
      <w:pPr>
        <w:rPr>
          <w:szCs w:val="24"/>
        </w:rPr>
      </w:pPr>
      <w:r w:rsidRPr="00AE34F7">
        <w:rPr>
          <w:szCs w:val="24"/>
        </w:rPr>
        <w:t> </w:t>
      </w:r>
    </w:p>
    <w:p w:rsidR="00AE34F7" w:rsidRPr="00AE34F7" w:rsidRDefault="00AE34F7" w:rsidP="00AE34F7">
      <w:pPr>
        <w:spacing w:after="0"/>
        <w:rPr>
          <w:color w:val="000000"/>
          <w:szCs w:val="24"/>
        </w:rPr>
      </w:pPr>
      <w:r w:rsidRPr="00AE34F7">
        <w:rPr>
          <w:b/>
          <w:bCs/>
          <w:color w:val="000000"/>
          <w:szCs w:val="24"/>
          <w:u w:val="single"/>
        </w:rPr>
        <w:t>Practitioner</w:t>
      </w:r>
    </w:p>
    <w:p w:rsidR="00AE34F7" w:rsidRPr="00AE34F7" w:rsidRDefault="00AE34F7" w:rsidP="00AE34F7">
      <w:pPr>
        <w:rPr>
          <w:color w:val="000000"/>
          <w:szCs w:val="24"/>
        </w:rPr>
      </w:pPr>
      <w:r w:rsidRPr="00AE34F7">
        <w:rPr>
          <w:color w:val="000000"/>
          <w:szCs w:val="24"/>
        </w:rPr>
        <w:t xml:space="preserve">Practitioners act as the 'users' of information exchange standards, which are implemented in real systems.  They can act as data providers and consumers in an </w:t>
      </w:r>
      <w:r w:rsidRPr="00AE34F7">
        <w:rPr>
          <w:color w:val="000000"/>
          <w:szCs w:val="24"/>
        </w:rPr>
        <w:lastRenderedPageBreak/>
        <w:t xml:space="preserve">information exchange.  More importantly, they are the subject-matter expers who hold the business knowledge about the needs to share information.  </w:t>
      </w:r>
    </w:p>
    <w:p w:rsidR="00AE34F7" w:rsidRPr="00AE34F7" w:rsidRDefault="00AE34F7" w:rsidP="00AE34F7">
      <w:pPr>
        <w:spacing w:after="0"/>
        <w:rPr>
          <w:szCs w:val="24"/>
        </w:rPr>
      </w:pPr>
      <w:r w:rsidRPr="00AE34F7">
        <w:rPr>
          <w:color w:val="000000"/>
          <w:szCs w:val="24"/>
        </w:rPr>
        <w:t> </w:t>
      </w:r>
      <w:r w:rsidRPr="00AE34F7">
        <w:rPr>
          <w:b/>
          <w:bCs/>
          <w:color w:val="000000"/>
          <w:szCs w:val="24"/>
          <w:u w:val="single"/>
        </w:rPr>
        <w:t>Developer</w:t>
      </w:r>
    </w:p>
    <w:p w:rsidR="00AE34F7" w:rsidRPr="00AE34F7" w:rsidRDefault="00AE34F7" w:rsidP="00AE34F7">
      <w:pPr>
        <w:rPr>
          <w:szCs w:val="24"/>
        </w:rPr>
      </w:pPr>
      <w:r w:rsidRPr="00AE34F7">
        <w:rPr>
          <w:szCs w:val="24"/>
        </w:rPr>
        <w:t xml:space="preserve">The subset of stakeholders who directly perform the work of building IEPDs.  </w:t>
      </w:r>
    </w:p>
    <w:p w:rsidR="00AE34F7" w:rsidRDefault="00AE34F7" w:rsidP="00AE34F7">
      <w:pPr>
        <w:spacing w:after="0"/>
        <w:rPr>
          <w:szCs w:val="24"/>
        </w:rPr>
      </w:pPr>
      <w:r w:rsidRPr="00AE34F7">
        <w:rPr>
          <w:b/>
          <w:bCs/>
          <w:color w:val="000000"/>
          <w:szCs w:val="24"/>
          <w:u w:val="single"/>
        </w:rPr>
        <w:t>Implementer</w:t>
      </w:r>
    </w:p>
    <w:p w:rsidR="00AE34F7" w:rsidRPr="00AE34F7" w:rsidRDefault="00AE34F7" w:rsidP="00AE34F7">
      <w:pPr>
        <w:rPr>
          <w:szCs w:val="24"/>
        </w:rPr>
      </w:pPr>
      <w:r w:rsidRPr="00AE34F7">
        <w:rPr>
          <w:szCs w:val="24"/>
        </w:rPr>
        <w:t xml:space="preserve">The subset of stakeholders who directly perform the work of implementing IEPDs in real-world, production environments.  </w:t>
      </w:r>
    </w:p>
    <w:p w:rsidR="00AE34F7" w:rsidRPr="00AE34F7" w:rsidRDefault="00AE34F7" w:rsidP="00AE34F7">
      <w:pPr>
        <w:spacing w:after="0"/>
        <w:rPr>
          <w:szCs w:val="24"/>
        </w:rPr>
      </w:pPr>
      <w:r w:rsidRPr="00AE34F7">
        <w:rPr>
          <w:b/>
          <w:bCs/>
          <w:color w:val="000000"/>
          <w:szCs w:val="24"/>
          <w:u w:val="single"/>
        </w:rPr>
        <w:t>Community of Interest (COI):</w:t>
      </w:r>
    </w:p>
    <w:p w:rsidR="00AE34F7" w:rsidRPr="00AE34F7" w:rsidRDefault="00AE34F7" w:rsidP="00AE34F7">
      <w:pPr>
        <w:rPr>
          <w:szCs w:val="24"/>
        </w:rPr>
      </w:pPr>
      <w:r w:rsidRPr="00AE34F7">
        <w:rPr>
          <w:color w:val="000000"/>
          <w:szCs w:val="24"/>
        </w:rPr>
        <w:t xml:space="preserve">A group of federal, state, tribal, local and industry stakeholders with a common interest, often to build and implement information exchanges within a given functional area or line of business. This term is intended to be inclusive and general, and to convey the breadth and depth of the community that a domain governance group must adequately represent. </w:t>
      </w:r>
    </w:p>
    <w:p w:rsidR="00AE34F7" w:rsidRPr="00AE34F7" w:rsidRDefault="00AE34F7" w:rsidP="00AE34F7">
      <w:pPr>
        <w:rPr>
          <w:szCs w:val="24"/>
        </w:rPr>
      </w:pPr>
      <w:r w:rsidRPr="00AE34F7">
        <w:rPr>
          <w:szCs w:val="24"/>
        </w:rPr>
        <w:t> </w:t>
      </w:r>
      <w:r w:rsidRPr="00AE34F7">
        <w:rPr>
          <w:color w:val="000000"/>
          <w:szCs w:val="24"/>
        </w:rPr>
        <w:t xml:space="preserve">It should also be noted that one agency, group or person may hold a stake in multiple domains, and thus be a member of multiple COIs.  </w:t>
      </w:r>
      <w:r w:rsidRPr="00AE34F7">
        <w:rPr>
          <w:szCs w:val="24"/>
        </w:rPr>
        <w:t> </w:t>
      </w:r>
    </w:p>
    <w:p w:rsidR="00AE34F7" w:rsidRPr="00AE34F7" w:rsidRDefault="00AE34F7" w:rsidP="00AE34F7">
      <w:pPr>
        <w:spacing w:after="0"/>
        <w:rPr>
          <w:szCs w:val="24"/>
        </w:rPr>
      </w:pPr>
      <w:r w:rsidRPr="00AE34F7">
        <w:rPr>
          <w:b/>
          <w:bCs/>
          <w:color w:val="000000"/>
          <w:szCs w:val="24"/>
          <w:u w:val="single"/>
        </w:rPr>
        <w:t>Domain Governance Group:</w:t>
      </w:r>
    </w:p>
    <w:p w:rsidR="00AE34F7" w:rsidRPr="00AE34F7" w:rsidRDefault="00AE34F7" w:rsidP="00AE34F7">
      <w:pPr>
        <w:rPr>
          <w:szCs w:val="24"/>
        </w:rPr>
      </w:pPr>
      <w:r w:rsidRPr="00AE34F7">
        <w:rPr>
          <w:color w:val="000000"/>
          <w:szCs w:val="24"/>
        </w:rPr>
        <w:t xml:space="preserve">A small body of representatives of a given COI that is formally recognized by NIEM as: (a) representative of all stakeholders in a that community of interest; and (b) acting authoritatively on behalf of a COI as the domain stewards over a given domain.  </w:t>
      </w:r>
      <w:r w:rsidRPr="00AE34F7">
        <w:rPr>
          <w:szCs w:val="24"/>
        </w:rPr>
        <w:t> </w:t>
      </w:r>
    </w:p>
    <w:p w:rsidR="00AE34F7" w:rsidRPr="00AE34F7" w:rsidRDefault="00AE34F7" w:rsidP="00AE34F7">
      <w:pPr>
        <w:rPr>
          <w:szCs w:val="24"/>
        </w:rPr>
      </w:pPr>
      <w:r w:rsidRPr="00AE34F7">
        <w:rPr>
          <w:color w:val="000000"/>
          <w:szCs w:val="24"/>
        </w:rPr>
        <w:t xml:space="preserve">The xml Structure Task Force (xstf), which has developed and served as the steward for the justice domain from its beginnings as GJXDM, is an example of a small, semi-formal body that includes representatives of the broader justice community of interest, and is charged with maintaining a specific NIEM domain.  </w:t>
      </w:r>
      <w:r w:rsidRPr="00AE34F7">
        <w:rPr>
          <w:szCs w:val="24"/>
        </w:rPr>
        <w:t> </w:t>
      </w:r>
    </w:p>
    <w:p w:rsidR="00AE34F7" w:rsidRPr="00AE34F7" w:rsidRDefault="00AE34F7" w:rsidP="00AE34F7">
      <w:pPr>
        <w:pStyle w:val="Heading2"/>
      </w:pPr>
      <w:bookmarkStart w:id="47" w:name="_Toc221934076"/>
      <w:r w:rsidRPr="00AE34F7">
        <w:t>Terms Describing NIEM Content</w:t>
      </w:r>
      <w:bookmarkEnd w:id="47"/>
    </w:p>
    <w:p w:rsidR="00AE34F7" w:rsidRPr="00AE34F7" w:rsidRDefault="00AE34F7" w:rsidP="00AE34F7">
      <w:pPr>
        <w:spacing w:after="0"/>
        <w:rPr>
          <w:szCs w:val="24"/>
        </w:rPr>
      </w:pPr>
      <w:r w:rsidRPr="00AE34F7">
        <w:rPr>
          <w:b/>
          <w:bCs/>
          <w:color w:val="000000"/>
          <w:szCs w:val="24"/>
          <w:u w:val="single"/>
        </w:rPr>
        <w:t>Domain</w:t>
      </w:r>
      <w:r w:rsidRPr="00AE34F7">
        <w:rPr>
          <w:b/>
          <w:bCs/>
          <w:szCs w:val="24"/>
        </w:rPr>
        <w:t>:</w:t>
      </w:r>
    </w:p>
    <w:p w:rsidR="00AE34F7" w:rsidRPr="00AE34F7" w:rsidRDefault="00AE34F7" w:rsidP="00AE34F7">
      <w:r w:rsidRPr="00AE34F7">
        <w:t xml:space="preserve">A logical grouping of data components, metadata and other </w:t>
      </w:r>
      <w:r w:rsidRPr="00AE34F7">
        <w:rPr>
          <w:i/>
          <w:iCs/>
        </w:rPr>
        <w:t>content</w:t>
      </w:r>
      <w:r w:rsidRPr="00AE34F7">
        <w:t xml:space="preserve"> that support a common, well-defined set of business needs.  A domain is defined to achieve similar goals irrespective of organizational boundaries.    This term refers to the data model, and the metadata --the </w:t>
      </w:r>
      <w:r w:rsidRPr="00AE34F7">
        <w:rPr>
          <w:u w:val="single"/>
        </w:rPr>
        <w:t>content</w:t>
      </w:r>
      <w:r w:rsidRPr="00AE34F7">
        <w:t xml:space="preserve"> that the COI produces, and the domain governance group is tasked with maintaining.  It should not be used to define the </w:t>
      </w:r>
      <w:r w:rsidRPr="00AE34F7">
        <w:rPr>
          <w:u w:val="single"/>
        </w:rPr>
        <w:t>people</w:t>
      </w:r>
      <w:r w:rsidRPr="00AE34F7">
        <w:t xml:space="preserve"> who have an interest in that data and metadata.  The term </w:t>
      </w:r>
      <w:r w:rsidRPr="00AE34F7">
        <w:rPr>
          <w:i/>
          <w:iCs/>
        </w:rPr>
        <w:t>community of interest</w:t>
      </w:r>
      <w:r w:rsidR="00A55925">
        <w:rPr>
          <w:i/>
          <w:iCs/>
        </w:rPr>
        <w:t xml:space="preserve"> </w:t>
      </w:r>
      <w:r w:rsidRPr="00AE34F7">
        <w:t>is used to define the people who have a stake in a given domain.   </w:t>
      </w:r>
    </w:p>
    <w:p w:rsidR="00AE34F7" w:rsidRPr="00AE34F7" w:rsidRDefault="00AE34F7" w:rsidP="00AE34F7">
      <w:pPr>
        <w:rPr>
          <w:szCs w:val="24"/>
        </w:rPr>
      </w:pPr>
      <w:r w:rsidRPr="00AE34F7">
        <w:rPr>
          <w:szCs w:val="24"/>
        </w:rPr>
        <w:t xml:space="preserve">In NIEM parlance, a domain is specifically </w:t>
      </w:r>
      <w:r w:rsidRPr="00AE34F7">
        <w:rPr>
          <w:i/>
          <w:iCs/>
          <w:szCs w:val="24"/>
        </w:rPr>
        <w:t xml:space="preserve">assigned a NIEM namespace.  </w:t>
      </w:r>
    </w:p>
    <w:p w:rsidR="00AE34F7" w:rsidRPr="00AE34F7" w:rsidRDefault="00AE34F7" w:rsidP="00AE34F7">
      <w:pPr>
        <w:spacing w:after="0"/>
        <w:rPr>
          <w:color w:val="1F497D"/>
          <w:szCs w:val="24"/>
        </w:rPr>
      </w:pPr>
      <w:r w:rsidRPr="00AE34F7">
        <w:rPr>
          <w:b/>
          <w:bCs/>
          <w:color w:val="000000"/>
          <w:szCs w:val="24"/>
          <w:u w:val="single"/>
        </w:rPr>
        <w:t>Content</w:t>
      </w:r>
      <w:r w:rsidRPr="00AE34F7">
        <w:rPr>
          <w:b/>
          <w:bCs/>
          <w:color w:val="000000"/>
          <w:szCs w:val="24"/>
        </w:rPr>
        <w:t>:</w:t>
      </w:r>
    </w:p>
    <w:p w:rsidR="00AE34F7" w:rsidRPr="00AE34F7" w:rsidRDefault="00AE34F7" w:rsidP="00AE34F7">
      <w:pPr>
        <w:rPr>
          <w:color w:val="1F497D"/>
          <w:szCs w:val="24"/>
        </w:rPr>
      </w:pPr>
      <w:r w:rsidRPr="00AE34F7">
        <w:rPr>
          <w:color w:val="000000"/>
          <w:szCs w:val="24"/>
        </w:rPr>
        <w:t xml:space="preserve">Data, metadata, structures, that comprise the NIEM data model.  </w:t>
      </w:r>
    </w:p>
    <w:p w:rsidR="00AE34F7" w:rsidRPr="00AE34F7" w:rsidRDefault="00AE34F7" w:rsidP="00AE34F7">
      <w:pPr>
        <w:spacing w:after="0"/>
        <w:rPr>
          <w:color w:val="1F497D"/>
          <w:szCs w:val="24"/>
        </w:rPr>
      </w:pPr>
      <w:r w:rsidRPr="00AE34F7">
        <w:rPr>
          <w:b/>
          <w:bCs/>
          <w:color w:val="000000"/>
          <w:szCs w:val="24"/>
          <w:u w:val="single"/>
        </w:rPr>
        <w:lastRenderedPageBreak/>
        <w:t>Metadata</w:t>
      </w:r>
    </w:p>
    <w:p w:rsidR="00AE34F7" w:rsidRPr="00AE34F7" w:rsidRDefault="00AE34F7" w:rsidP="00AE34F7">
      <w:r w:rsidRPr="00AE34F7">
        <w:t>Structured data about data. Metadata includes data associated with either an information system or an information object for purposes of description, administration, legal requirements, technical functionality, use and usage, and preservation.</w:t>
      </w:r>
    </w:p>
    <w:p w:rsidR="00AE34F7" w:rsidRPr="00AE34F7" w:rsidRDefault="00AE34F7" w:rsidP="00AE34F7">
      <w:pPr>
        <w:pStyle w:val="Heading2"/>
      </w:pPr>
      <w:bookmarkStart w:id="48" w:name="_Toc221934077"/>
      <w:r w:rsidRPr="00AE34F7">
        <w:t>Terms Describing Governance Documents</w:t>
      </w:r>
      <w:bookmarkEnd w:id="48"/>
    </w:p>
    <w:p w:rsidR="00AE34F7" w:rsidRPr="00AE34F7" w:rsidRDefault="00AA24F4" w:rsidP="00AE34F7">
      <w:pPr>
        <w:spacing w:after="0"/>
        <w:rPr>
          <w:szCs w:val="24"/>
        </w:rPr>
      </w:pPr>
      <w:r>
        <w:rPr>
          <w:b/>
          <w:bCs/>
          <w:szCs w:val="24"/>
        </w:rPr>
        <w:t>Domain Stewardship Agreement</w:t>
      </w:r>
      <w:r w:rsidR="00AE34F7" w:rsidRPr="00AE34F7">
        <w:rPr>
          <w:b/>
          <w:bCs/>
          <w:szCs w:val="24"/>
        </w:rPr>
        <w:t xml:space="preserve"> (</w:t>
      </w:r>
      <w:r>
        <w:rPr>
          <w:b/>
          <w:bCs/>
          <w:szCs w:val="24"/>
        </w:rPr>
        <w:t>D</w:t>
      </w:r>
      <w:r w:rsidR="00AE34F7" w:rsidRPr="00AE34F7">
        <w:rPr>
          <w:b/>
          <w:bCs/>
          <w:szCs w:val="24"/>
        </w:rPr>
        <w:t>SA):</w:t>
      </w:r>
    </w:p>
    <w:p w:rsidR="00AE34F7" w:rsidRPr="00AE34F7" w:rsidRDefault="00AE34F7" w:rsidP="00AE34F7">
      <w:pPr>
        <w:rPr>
          <w:szCs w:val="24"/>
        </w:rPr>
      </w:pPr>
      <w:r w:rsidRPr="00AE34F7">
        <w:rPr>
          <w:szCs w:val="24"/>
        </w:rPr>
        <w:t>Document signed by the NIEM PMO and a NIEM Domain Governance Group outlining domain governance roles, responsibilities and commitments.   </w:t>
      </w:r>
    </w:p>
    <w:p w:rsidR="00616E79" w:rsidRDefault="00042845" w:rsidP="00400BA8">
      <w:pPr>
        <w:pStyle w:val="Heading1"/>
      </w:pPr>
      <w:bookmarkStart w:id="49" w:name="_Toc221934078"/>
      <w:r>
        <w:t>Domain Governance Groups: Characteristics and Requirements</w:t>
      </w:r>
      <w:bookmarkEnd w:id="44"/>
      <w:bookmarkEnd w:id="45"/>
      <w:bookmarkEnd w:id="46"/>
      <w:bookmarkEnd w:id="49"/>
      <w:r w:rsidR="00616E79">
        <w:t xml:space="preserve">  </w:t>
      </w:r>
      <w:bookmarkEnd w:id="28"/>
      <w:bookmarkEnd w:id="29"/>
    </w:p>
    <w:p w:rsidR="00BA3D01" w:rsidRDefault="00BB317E" w:rsidP="00616E79">
      <w:r>
        <w:t xml:space="preserve">The first step in establishing this federation is to stand up </w:t>
      </w:r>
      <w:r w:rsidR="009F4C3B">
        <w:t>d</w:t>
      </w:r>
      <w:r>
        <w:t xml:space="preserve">omain </w:t>
      </w:r>
      <w:r w:rsidR="009F4C3B">
        <w:t>g</w:t>
      </w:r>
      <w:r>
        <w:t xml:space="preserve">overnance </w:t>
      </w:r>
      <w:r w:rsidR="009F4C3B">
        <w:t>g</w:t>
      </w:r>
      <w:r w:rsidR="00574BC1">
        <w:t>roups</w:t>
      </w:r>
      <w:r>
        <w:t xml:space="preserve"> </w:t>
      </w:r>
      <w:r w:rsidR="00574BC1">
        <w:t xml:space="preserve">to achieve </w:t>
      </w:r>
      <w:r w:rsidR="00382766">
        <w:t xml:space="preserve">a one-to-one correspondence between domains in the NIEM data model, and domain governance groups </w:t>
      </w:r>
      <w:r w:rsidR="007A1B97">
        <w:t xml:space="preserve">as </w:t>
      </w:r>
      <w:r w:rsidR="00382766">
        <w:t>depicted in</w:t>
      </w:r>
      <w:r w:rsidR="009F4C3B">
        <w:t xml:space="preserve"> </w:t>
      </w:r>
      <w:r w:rsidR="00D93AAE">
        <w:fldChar w:fldCharType="begin"/>
      </w:r>
      <w:r w:rsidR="005721D2">
        <w:instrText xml:space="preserve"> REF _Ref207434965 \h </w:instrText>
      </w:r>
      <w:r w:rsidR="00D93AAE">
        <w:fldChar w:fldCharType="separate"/>
      </w:r>
      <w:r w:rsidR="00FD1CE2">
        <w:rPr>
          <w:b/>
          <w:bCs/>
        </w:rPr>
        <w:t>Error! Reference source not found.</w:t>
      </w:r>
      <w:r w:rsidR="00D93AAE">
        <w:fldChar w:fldCharType="end"/>
      </w:r>
      <w:r w:rsidR="00382766">
        <w:t xml:space="preserve">  </w:t>
      </w:r>
      <w:r>
        <w:t xml:space="preserve">These groups are the conduit by which NIEM’s governance model achieves the balance between autonomy and interoperability, referred to </w:t>
      </w:r>
      <w:hyperlink w:anchor="_Background_1" w:history="1">
        <w:r w:rsidRPr="00BB317E">
          <w:rPr>
            <w:rStyle w:val="Hyperlink"/>
          </w:rPr>
          <w:t>above</w:t>
        </w:r>
      </w:hyperlink>
      <w:r>
        <w:t xml:space="preserve">.  </w:t>
      </w:r>
    </w:p>
    <w:p w:rsidR="00BB317E" w:rsidRDefault="00BB317E" w:rsidP="00616E79">
      <w:r>
        <w:t xml:space="preserve">Such groups will provide the interface between the NIEM Program (through NBAC) and the </w:t>
      </w:r>
      <w:r w:rsidR="00BD3981">
        <w:t>larger</w:t>
      </w:r>
      <w:r>
        <w:t xml:space="preserve"> </w:t>
      </w:r>
      <w:r>
        <w:rPr>
          <w:i/>
        </w:rPr>
        <w:t>community of interest</w:t>
      </w:r>
      <w:r w:rsidR="00BD3981">
        <w:t xml:space="preserve"> that works with and has a stake in developing and maintaining a given domain</w:t>
      </w:r>
      <w:r>
        <w:t>.  “Community of interest</w:t>
      </w:r>
      <w:r w:rsidR="00BD3981">
        <w:t>”</w:t>
      </w:r>
      <w:r>
        <w:t xml:space="preserve"> refers to </w:t>
      </w:r>
      <w:r w:rsidR="00C951FC">
        <w:t xml:space="preserve">an </w:t>
      </w:r>
      <w:r>
        <w:t>entire set of federal, state, tribal, local and industry partners who are working</w:t>
      </w:r>
      <w:r w:rsidRPr="00F9547B">
        <w:t xml:space="preserve"> </w:t>
      </w:r>
      <w:r w:rsidR="00C951FC">
        <w:t>together</w:t>
      </w:r>
      <w:r>
        <w:t xml:space="preserve"> to build and implement information exchanges pertaining to the data in a given domain.  Thus one agency or group may hold a stake in multiple domains.  </w:t>
      </w:r>
    </w:p>
    <w:p w:rsidR="007C6903" w:rsidRDefault="00351E2A" w:rsidP="00BD1B5D">
      <w:r>
        <w:t xml:space="preserve">The following are characteristics that help define what a domain governance group should look like, how it should be constituted, etc., to be able to operate </w:t>
      </w:r>
      <w:r w:rsidR="00B9489F">
        <w:t>effectively</w:t>
      </w:r>
      <w:r>
        <w:t xml:space="preserve"> within this federation.  </w:t>
      </w:r>
      <w:r w:rsidR="00FC121F">
        <w:t xml:space="preserve"> </w:t>
      </w:r>
    </w:p>
    <w:p w:rsidR="00BA3D01" w:rsidRDefault="005D0D6F" w:rsidP="00461FB1">
      <w:pPr>
        <w:pStyle w:val="Heading2"/>
      </w:pPr>
      <w:bookmarkStart w:id="50" w:name="_Business_Drivers_for"/>
      <w:bookmarkStart w:id="51" w:name="_Toc221934079"/>
      <w:bookmarkEnd w:id="50"/>
      <w:r>
        <w:t>Representative Governance</w:t>
      </w:r>
      <w:bookmarkEnd w:id="51"/>
    </w:p>
    <w:p w:rsidR="00400BA8" w:rsidRDefault="00AB63ED" w:rsidP="00616E79">
      <w:r>
        <w:t>A governance group will not be comprised of a single agency or developer, but will include a cross-section of all developers, implementers and users who have a stake in sharing the information represented by that domain’s data model</w:t>
      </w:r>
      <w:r w:rsidR="00EE08A7">
        <w:t xml:space="preserve">, i.e., of the </w:t>
      </w:r>
      <w:r w:rsidR="00EE08A7">
        <w:rPr>
          <w:i/>
        </w:rPr>
        <w:t>community of interest</w:t>
      </w:r>
      <w:r w:rsidR="00EE08A7">
        <w:t xml:space="preserve"> related to that data content</w:t>
      </w:r>
      <w:r>
        <w:t xml:space="preserve">.  </w:t>
      </w:r>
    </w:p>
    <w:p w:rsidR="00BD14DE" w:rsidRDefault="00DC5DDE" w:rsidP="00532B37">
      <w:pPr>
        <w:pStyle w:val="ListParagraph"/>
        <w:numPr>
          <w:ilvl w:val="0"/>
          <w:numId w:val="32"/>
        </w:numPr>
      </w:pPr>
      <w:r>
        <w:t>Include representation from the relevant federal, state, tribal</w:t>
      </w:r>
      <w:r w:rsidR="00AA2518">
        <w:t>,</w:t>
      </w:r>
      <w:r>
        <w:t xml:space="preserve"> local, and industry practitioners</w:t>
      </w:r>
      <w:r w:rsidR="00386733">
        <w:t>.</w:t>
      </w:r>
    </w:p>
    <w:p w:rsidR="00BD14DE" w:rsidRDefault="00BD14DE" w:rsidP="00532B37">
      <w:pPr>
        <w:pStyle w:val="ListParagraph"/>
        <w:numPr>
          <w:ilvl w:val="0"/>
          <w:numId w:val="32"/>
        </w:numPr>
      </w:pPr>
      <w:r>
        <w:t>Include policy, managerial and technical experts from across the community of interest</w:t>
      </w:r>
      <w:r w:rsidR="00386733">
        <w:t>.</w:t>
      </w:r>
    </w:p>
    <w:p w:rsidR="00DC5DDE" w:rsidRDefault="00BD14DE" w:rsidP="00532B37">
      <w:pPr>
        <w:pStyle w:val="ListParagraph"/>
        <w:numPr>
          <w:ilvl w:val="0"/>
          <w:numId w:val="32"/>
        </w:numPr>
      </w:pPr>
      <w:r>
        <w:lastRenderedPageBreak/>
        <w:t>Reach out to professional associations (e.g., International Association of Fire Chiefs; National Center for State Courts) to ensure representation of the business perspective, and reach</w:t>
      </w:r>
      <w:r w:rsidR="00EE08A7">
        <w:t>-</w:t>
      </w:r>
      <w:r>
        <w:t xml:space="preserve">back to technical experts in each field.  </w:t>
      </w:r>
    </w:p>
    <w:p w:rsidR="00DC5DDE" w:rsidRDefault="00DC5DDE" w:rsidP="00532B37">
      <w:pPr>
        <w:pStyle w:val="ListParagraph"/>
        <w:numPr>
          <w:ilvl w:val="0"/>
          <w:numId w:val="32"/>
        </w:numPr>
      </w:pPr>
      <w:r>
        <w:t>Provide feedback channels for the larger community of stakeholders in the</w:t>
      </w:r>
      <w:r w:rsidR="001D2E7F">
        <w:t xml:space="preserve"> particular domain</w:t>
      </w:r>
      <w:r>
        <w:t xml:space="preserve"> to voice concerns</w:t>
      </w:r>
      <w:r w:rsidR="001D2E7F">
        <w:t>,</w:t>
      </w:r>
      <w:r>
        <w:t xml:space="preserve"> </w:t>
      </w:r>
      <w:r w:rsidR="001D2E7F">
        <w:t>suggest improvements, and offer solutions</w:t>
      </w:r>
      <w:r w:rsidR="0099177C">
        <w:t xml:space="preserve">.  </w:t>
      </w:r>
    </w:p>
    <w:p w:rsidR="00B442E7" w:rsidRDefault="00B442E7" w:rsidP="00B442E7">
      <w:pPr>
        <w:pStyle w:val="Heading2"/>
      </w:pPr>
      <w:bookmarkStart w:id="52" w:name="_Toc221934080"/>
      <w:r>
        <w:t>Business Drivers for Information Sharing</w:t>
      </w:r>
      <w:bookmarkEnd w:id="52"/>
    </w:p>
    <w:p w:rsidR="00B442E7" w:rsidRDefault="00037869" w:rsidP="00B442E7">
      <w:r>
        <w:t xml:space="preserve">Domain governance groups should strive to discover the business needs that are driving information sharing across the nation.   </w:t>
      </w:r>
      <w:r w:rsidR="00B442E7">
        <w:t xml:space="preserve">It is important </w:t>
      </w:r>
      <w:r w:rsidR="00EE08A7">
        <w:t xml:space="preserve">to </w:t>
      </w:r>
      <w:r w:rsidR="00B442E7">
        <w:t>focus on modeling the data elements that are exchanged across organizations and information systems to fulfill information sharing needs and collaborative interoperability requirements within and/or across domains</w:t>
      </w:r>
      <w:r w:rsidR="00B442E7" w:rsidRPr="00F9547B">
        <w:t>.</w:t>
      </w:r>
      <w:r w:rsidR="00B442E7">
        <w:t xml:space="preserve">  </w:t>
      </w:r>
    </w:p>
    <w:p w:rsidR="00B442E7" w:rsidRDefault="00B442E7" w:rsidP="00B442E7">
      <w:r>
        <w:t xml:space="preserve">New NIEM content can be discovered through a number of routine, every day processes: </w:t>
      </w:r>
    </w:p>
    <w:p w:rsidR="00B442E7" w:rsidRDefault="00B442E7" w:rsidP="00B442E7">
      <w:pPr>
        <w:pStyle w:val="ListParagraph"/>
        <w:numPr>
          <w:ilvl w:val="0"/>
          <w:numId w:val="35"/>
        </w:numPr>
      </w:pPr>
      <w:r>
        <w:t xml:space="preserve">The creation of </w:t>
      </w:r>
      <w:r>
        <w:rPr>
          <w:b/>
        </w:rPr>
        <w:t>extension schemas</w:t>
      </w:r>
      <w:r>
        <w:t xml:space="preserve"> in information exchange packages (IEPs).  Extension schemas contain xml tags for the data elements required for a given exchange that are not currently found in NIEM.  Domain governance groups may harvest candidates for new domain content from exchange schemas, particularly when the same element occurs across many exchanges, from many different jurisdictions and agencies. In fact, extension schemas may be the source for content for an entirely new domain, in cases where exchange partners are using NIEM in entirely new business contexts.  </w:t>
      </w:r>
    </w:p>
    <w:p w:rsidR="00B442E7" w:rsidRDefault="00B442E7" w:rsidP="00B442E7">
      <w:pPr>
        <w:pStyle w:val="ListParagraph"/>
        <w:numPr>
          <w:ilvl w:val="0"/>
          <w:numId w:val="35"/>
        </w:numPr>
      </w:pPr>
      <w:r>
        <w:t xml:space="preserve">Issues raised by developers or practitioners through the National Information Sharing Solutions Help Desk (NISS), and NIEM’s issue tracking system, the NIEM Configuration Control Tool (NCCT).  </w:t>
      </w:r>
    </w:p>
    <w:p w:rsidR="00B442E7" w:rsidRDefault="00B442E7" w:rsidP="00B442E7">
      <w:pPr>
        <w:pStyle w:val="ListParagraph"/>
        <w:numPr>
          <w:ilvl w:val="0"/>
          <w:numId w:val="35"/>
        </w:numPr>
      </w:pPr>
      <w:r>
        <w:t xml:space="preserve">Executive decisions made by agencies or units of government to adopt NIEM as an enterprise standard </w:t>
      </w:r>
      <w:r w:rsidR="00CB7B06">
        <w:t>may extend</w:t>
      </w:r>
      <w:r>
        <w:t xml:space="preserve"> NIEM development into new domains.  </w:t>
      </w:r>
    </w:p>
    <w:p w:rsidR="00EE08A7" w:rsidRPr="00AB63ED" w:rsidRDefault="00EE08A7" w:rsidP="00EE08A7">
      <w:r>
        <w:t xml:space="preserve">Alternatively, NIEM leadership may make a decision, driven in whole or in part by the above trends, to interface with or incorporate an existing data-description standard.  In such a case, the existing group that manages those standards would form the basis of a NIEM domain governance group.  </w:t>
      </w:r>
    </w:p>
    <w:p w:rsidR="005D0D6F" w:rsidRDefault="005D0D6F" w:rsidP="00461FB1">
      <w:pPr>
        <w:pStyle w:val="Heading2"/>
      </w:pPr>
      <w:bookmarkStart w:id="53" w:name="_Toc221934081"/>
      <w:r>
        <w:t xml:space="preserve">Capacity to Participate in </w:t>
      </w:r>
      <w:r w:rsidR="00C44E45">
        <w:t xml:space="preserve">NIEM </w:t>
      </w:r>
      <w:r>
        <w:t>Governance</w:t>
      </w:r>
      <w:bookmarkEnd w:id="53"/>
    </w:p>
    <w:p w:rsidR="00B31380" w:rsidRDefault="00AB63ED" w:rsidP="00AB63ED">
      <w:pPr>
        <w:ind w:left="360"/>
      </w:pPr>
      <w:r>
        <w:t xml:space="preserve">Each domain governance group also must </w:t>
      </w:r>
      <w:r w:rsidR="00067009">
        <w:t>h</w:t>
      </w:r>
      <w:r w:rsidR="001D2E7F">
        <w:t>ave the c</w:t>
      </w:r>
      <w:r w:rsidR="00762574">
        <w:t>apacity</w:t>
      </w:r>
      <w:r w:rsidR="00AA2518">
        <w:t xml:space="preserve"> and </w:t>
      </w:r>
      <w:r w:rsidR="00762574">
        <w:t xml:space="preserve">resources to participate in harmonization </w:t>
      </w:r>
      <w:r w:rsidR="00B1101E">
        <w:t xml:space="preserve">and </w:t>
      </w:r>
      <w:r w:rsidR="00762574">
        <w:t>other NIEM governance processes</w:t>
      </w:r>
      <w:r w:rsidR="00A83DCD">
        <w:t xml:space="preserve"> led by the NTAC and NBAC</w:t>
      </w:r>
      <w:r>
        <w:t xml:space="preserve">.  Resources can come from the domain governance members, or from members leveraging the skills sets and resources of their “home” agencies or firms.  </w:t>
      </w:r>
      <w:r w:rsidR="008A3DD2">
        <w:t xml:space="preserve">Often times, including representatives from professional associations that are </w:t>
      </w:r>
      <w:r w:rsidR="008A3DD2">
        <w:lastRenderedPageBreak/>
        <w:t>national or larger in scope</w:t>
      </w:r>
      <w:r w:rsidR="00B31380">
        <w:rPr>
          <w:rStyle w:val="FootnoteReference"/>
        </w:rPr>
        <w:footnoteReference w:id="7"/>
      </w:r>
      <w:r w:rsidR="008A3DD2">
        <w:t xml:space="preserve"> </w:t>
      </w:r>
      <w:r w:rsidR="00B31380">
        <w:t xml:space="preserve">can provide deep reach-back into the expertise in the field.  </w:t>
      </w:r>
    </w:p>
    <w:p w:rsidR="0026766C" w:rsidRDefault="0026766C" w:rsidP="00AB63ED">
      <w:pPr>
        <w:ind w:left="360"/>
      </w:pPr>
      <w:r>
        <w:t xml:space="preserve">In any event, an effectively functioning domain governance group will need to have resources at its disposal to carry out the tasks involved in NIEM domain management, and the ability to sustain those resource levels over time.  </w:t>
      </w:r>
    </w:p>
    <w:p w:rsidR="004C6542" w:rsidRDefault="004C6542" w:rsidP="00AB63ED">
      <w:pPr>
        <w:ind w:left="360"/>
      </w:pPr>
      <w:r>
        <w:t xml:space="preserve">Specific examples of necessary resources include: </w:t>
      </w:r>
    </w:p>
    <w:p w:rsidR="005D0D6F" w:rsidRDefault="00067009" w:rsidP="00964F9C">
      <w:pPr>
        <w:pStyle w:val="ListParagraph"/>
        <w:numPr>
          <w:ilvl w:val="0"/>
          <w:numId w:val="32"/>
        </w:numPr>
      </w:pPr>
      <w:r>
        <w:t xml:space="preserve">Available representatives </w:t>
      </w:r>
      <w:r w:rsidR="005D0D6F">
        <w:t>to participate in NIEM committees, or their constituent subcommittees and tiger teams as appropriate and as requested</w:t>
      </w:r>
      <w:r w:rsidR="00386733">
        <w:t>.</w:t>
      </w:r>
    </w:p>
    <w:p w:rsidR="005D0D6F" w:rsidRDefault="00067009" w:rsidP="00964F9C">
      <w:pPr>
        <w:pStyle w:val="ListParagraph"/>
        <w:numPr>
          <w:ilvl w:val="0"/>
          <w:numId w:val="32"/>
        </w:numPr>
      </w:pPr>
      <w:r>
        <w:t xml:space="preserve">Resources to conduct the </w:t>
      </w:r>
      <w:r w:rsidR="005D0D6F">
        <w:t>domain stewardship and model maintenance</w:t>
      </w:r>
      <w:r>
        <w:t xml:space="preserve"> prescribed by NTAC (e.g., NDR conformance, harvesting Extension Schemas for new content candidates, </w:t>
      </w:r>
      <w:r w:rsidR="001B3726">
        <w:t xml:space="preserve">and </w:t>
      </w:r>
      <w:r>
        <w:t>providing clear semantic definitions)</w:t>
      </w:r>
      <w:r w:rsidR="00386733">
        <w:t>.</w:t>
      </w:r>
    </w:p>
    <w:p w:rsidR="005D0D6F" w:rsidRDefault="005D0D6F" w:rsidP="00964F9C">
      <w:pPr>
        <w:pStyle w:val="ListParagraph"/>
        <w:numPr>
          <w:ilvl w:val="0"/>
          <w:numId w:val="32"/>
        </w:numPr>
      </w:pPr>
      <w:r>
        <w:t>Participation in harmonization activities coordinated by NBAC</w:t>
      </w:r>
      <w:r w:rsidR="00386733">
        <w:t>.</w:t>
      </w:r>
    </w:p>
    <w:p w:rsidR="00C44E45" w:rsidRPr="00C44E45" w:rsidRDefault="005D0D6F" w:rsidP="00C44E45">
      <w:pPr>
        <w:ind w:left="360"/>
      </w:pPr>
      <w:r>
        <w:t xml:space="preserve">Depending on the size and sponsorship of the domain group, this may include budgetary support and/or volunteer time.  </w:t>
      </w:r>
    </w:p>
    <w:p w:rsidR="00892953" w:rsidRDefault="00B31380" w:rsidP="00461FB1">
      <w:pPr>
        <w:pStyle w:val="Heading2"/>
      </w:pPr>
      <w:bookmarkStart w:id="54" w:name="_Toc221934082"/>
      <w:r>
        <w:t xml:space="preserve">Data </w:t>
      </w:r>
      <w:r w:rsidR="00892953">
        <w:t>Stewardship</w:t>
      </w:r>
      <w:bookmarkEnd w:id="54"/>
    </w:p>
    <w:p w:rsidR="003B65C6" w:rsidRDefault="00892953" w:rsidP="00F1651A">
      <w:pPr>
        <w:pStyle w:val="Heading3"/>
      </w:pPr>
      <w:r>
        <w:t>N</w:t>
      </w:r>
      <w:r w:rsidR="003B65C6">
        <w:t xml:space="preserve">amespace </w:t>
      </w:r>
      <w:r w:rsidR="00C623B7">
        <w:t>stewardship</w:t>
      </w:r>
    </w:p>
    <w:p w:rsidR="003B65C6" w:rsidRDefault="00476BF2" w:rsidP="003B65C6">
      <w:r>
        <w:t>A</w:t>
      </w:r>
      <w:r w:rsidR="003B65C6">
        <w:t xml:space="preserve"> domain governance group’s primary charge will be to assume responsibility for the maintenance and quality assurance over a given domain in the NIEM model.  </w:t>
      </w:r>
      <w:r w:rsidR="00B31380">
        <w:t xml:space="preserve">Establishment of a </w:t>
      </w:r>
      <w:r w:rsidR="003B65C6">
        <w:t xml:space="preserve">domain governance </w:t>
      </w:r>
      <w:r w:rsidR="00B31380">
        <w:t xml:space="preserve">group </w:t>
      </w:r>
      <w:r w:rsidR="003B65C6">
        <w:t xml:space="preserve">assigns ownership and stewardship over a distinct domain, represented in the NIEM model as a specific namespace.  </w:t>
      </w:r>
    </w:p>
    <w:p w:rsidR="003B65C6" w:rsidRDefault="003B65C6" w:rsidP="00F1651A">
      <w:pPr>
        <w:pStyle w:val="Heading3"/>
      </w:pPr>
      <w:r>
        <w:t xml:space="preserve">Code table </w:t>
      </w:r>
      <w:r w:rsidR="00C623B7">
        <w:t>stewardship</w:t>
      </w:r>
    </w:p>
    <w:p w:rsidR="003B65C6" w:rsidRDefault="00B31380" w:rsidP="003B65C6">
      <w:r>
        <w:t xml:space="preserve">Each domain governance group will assume </w:t>
      </w:r>
      <w:r w:rsidR="003C0453">
        <w:t xml:space="preserve">responsibility </w:t>
      </w:r>
      <w:r>
        <w:t xml:space="preserve">for and </w:t>
      </w:r>
      <w:r w:rsidR="003C0453">
        <w:t xml:space="preserve">ownership of specific </w:t>
      </w:r>
      <w:r w:rsidR="003B65C6">
        <w:rPr>
          <w:b/>
        </w:rPr>
        <w:t>code tables</w:t>
      </w:r>
      <w:r w:rsidR="003B65C6">
        <w:t xml:space="preserve"> represented in the NIEM model.  </w:t>
      </w:r>
      <w:r w:rsidR="003C0453">
        <w:t>This includes updating the code values as external conditions change</w:t>
      </w:r>
      <w:r w:rsidR="003C0453">
        <w:rPr>
          <w:rStyle w:val="FootnoteReference"/>
        </w:rPr>
        <w:footnoteReference w:id="8"/>
      </w:r>
      <w:r>
        <w:t>.  U</w:t>
      </w:r>
      <w:r w:rsidR="003C0453">
        <w:t xml:space="preserve">sers of the code table </w:t>
      </w:r>
      <w:r>
        <w:t xml:space="preserve">may also </w:t>
      </w:r>
      <w:r w:rsidR="003C0453">
        <w:t xml:space="preserve">request changes or updates to reflect </w:t>
      </w:r>
      <w:r>
        <w:t>specific operational needs</w:t>
      </w:r>
      <w:r w:rsidR="003C0453">
        <w:t xml:space="preserve">. </w:t>
      </w:r>
    </w:p>
    <w:p w:rsidR="003B65C6" w:rsidRDefault="003B65C6" w:rsidP="00F1651A">
      <w:pPr>
        <w:pStyle w:val="Heading3"/>
      </w:pPr>
      <w:r>
        <w:lastRenderedPageBreak/>
        <w:t>Quality Assurance and Change Management Processes and Resources</w:t>
      </w:r>
    </w:p>
    <w:p w:rsidR="003B65C6" w:rsidRPr="004C6542" w:rsidRDefault="003B65C6" w:rsidP="003B65C6">
      <w:r>
        <w:t xml:space="preserve">A domain governance group also must exhibit at least a basic understanding of NIEM, and demonstrate capacity to follow the standards and guidelines for development and submission of NIEM-related artifacts.  </w:t>
      </w:r>
    </w:p>
    <w:p w:rsidR="003B65C6" w:rsidRDefault="003B65C6" w:rsidP="008B020C">
      <w:r>
        <w:t>Adherence to promulgated NIEM standards, specifications and guidelines, includes</w:t>
      </w:r>
      <w:r w:rsidR="00964F9C">
        <w:t xml:space="preserve"> the following documentation.  The most recent versions of these documents are available in the NIEM Documentation Library - </w:t>
      </w:r>
      <w:hyperlink r:id="rId25" w:history="1">
        <w:r w:rsidR="00964F9C" w:rsidRPr="00A5510B">
          <w:rPr>
            <w:rStyle w:val="Hyperlink"/>
          </w:rPr>
          <w:t>http://www.niem.gov/library.php</w:t>
        </w:r>
      </w:hyperlink>
      <w:r w:rsidR="00964F9C">
        <w:t>.</w:t>
      </w:r>
      <w:r>
        <w:t>:</w:t>
      </w:r>
    </w:p>
    <w:p w:rsidR="003B65C6" w:rsidRPr="00A83DCD" w:rsidRDefault="003B65C6" w:rsidP="00532B37">
      <w:pPr>
        <w:pStyle w:val="ListParagraph"/>
        <w:numPr>
          <w:ilvl w:val="0"/>
          <w:numId w:val="32"/>
        </w:numPr>
        <w:rPr>
          <w:i/>
        </w:rPr>
      </w:pPr>
      <w:r w:rsidRPr="00A82CAE">
        <w:t>NIEM</w:t>
      </w:r>
      <w:r w:rsidRPr="00A83DCD">
        <w:rPr>
          <w:i/>
        </w:rPr>
        <w:t xml:space="preserve"> Naming and Design Rules</w:t>
      </w:r>
      <w:r w:rsidR="008C0704">
        <w:t xml:space="preserve"> (NDR).  </w:t>
      </w:r>
    </w:p>
    <w:p w:rsidR="003B65C6" w:rsidRDefault="003B65C6" w:rsidP="00532B37">
      <w:pPr>
        <w:pStyle w:val="ListParagraph"/>
        <w:numPr>
          <w:ilvl w:val="0"/>
          <w:numId w:val="32"/>
        </w:numPr>
      </w:pPr>
      <w:r>
        <w:t xml:space="preserve">Quality Assurance </w:t>
      </w:r>
      <w:r w:rsidR="00E0233E">
        <w:t xml:space="preserve">– see </w:t>
      </w:r>
      <w:r w:rsidR="00E0233E">
        <w:rPr>
          <w:i/>
        </w:rPr>
        <w:t>NIEM Quality Assurance Strategy and Plan</w:t>
      </w:r>
      <w:r w:rsidR="008C0704">
        <w:t xml:space="preserve">.  </w:t>
      </w:r>
    </w:p>
    <w:p w:rsidR="003B65C6" w:rsidRPr="00964F9C" w:rsidRDefault="00964F9C" w:rsidP="00532B37">
      <w:pPr>
        <w:pStyle w:val="ListParagraph"/>
        <w:numPr>
          <w:ilvl w:val="0"/>
          <w:numId w:val="32"/>
        </w:numPr>
        <w:rPr>
          <w:i/>
        </w:rPr>
      </w:pPr>
      <w:r>
        <w:t xml:space="preserve">Versioning activities as </w:t>
      </w:r>
      <w:r w:rsidR="003B65C6">
        <w:t xml:space="preserve">described in </w:t>
      </w:r>
      <w:r>
        <w:t xml:space="preserve">the </w:t>
      </w:r>
      <w:r>
        <w:rPr>
          <w:i/>
        </w:rPr>
        <w:t xml:space="preserve">High Level Version Architecture.  </w:t>
      </w:r>
    </w:p>
    <w:p w:rsidR="00C44E45" w:rsidRDefault="00C44E45" w:rsidP="00461FB1">
      <w:pPr>
        <w:pStyle w:val="Heading2"/>
      </w:pPr>
      <w:bookmarkStart w:id="55" w:name="_Toc221934083"/>
      <w:commentRangeStart w:id="56"/>
      <w:r>
        <w:t>Scalability</w:t>
      </w:r>
      <w:bookmarkEnd w:id="55"/>
      <w:commentRangeEnd w:id="56"/>
      <w:r w:rsidR="00666A41">
        <w:rPr>
          <w:rStyle w:val="CommentReference"/>
          <w:rFonts w:ascii="Book Antiqua" w:hAnsi="Book Antiqua" w:cs="Times New Roman"/>
          <w:b w:val="0"/>
          <w:bCs w:val="0"/>
          <w:iCs w:val="0"/>
        </w:rPr>
        <w:commentReference w:id="56"/>
      </w:r>
    </w:p>
    <w:p w:rsidR="00C44E45" w:rsidRDefault="00C44E45" w:rsidP="00C44E45">
      <w:r>
        <w:t xml:space="preserve">From NIEM’s perspective, it is important to keep the total number of domains to a manageable number, to keep governance from becoming too complex, and to manage the marginal costs of adding domains to the data model.  At the same time, it is important that the set of domains reflect the information exchanges that are being developed and implemented across the country.  </w:t>
      </w:r>
    </w:p>
    <w:p w:rsidR="00C44E45" w:rsidRDefault="00C44E45" w:rsidP="00C44E45">
      <w:r>
        <w:t xml:space="preserve">Currently, NBAC does not have hard-and-fast criteria to establish a minimum domain size, nor a maximum number of total domains in the governance federation.  However, these are both thresholds that may have some impact on manageability, cost, sustainability and/or complexity as NIEM grows.  So as NBAC exercises these governance processes, the need to establish more definitive criteria may become evident.  </w:t>
      </w:r>
    </w:p>
    <w:p w:rsidR="00C44E45" w:rsidRDefault="00C44E45" w:rsidP="00C44E45">
      <w:r>
        <w:t>In the near term, NBAC will gather data or at least estimates on several dimensions of domain governance scalability and complexity:</w:t>
      </w:r>
    </w:p>
    <w:p w:rsidR="00C44E45" w:rsidRDefault="00C44E45" w:rsidP="00532B37">
      <w:pPr>
        <w:pStyle w:val="ListParagraph"/>
        <w:numPr>
          <w:ilvl w:val="0"/>
          <w:numId w:val="34"/>
        </w:numPr>
      </w:pPr>
      <w:r>
        <w:t>Number of elements per domain model</w:t>
      </w:r>
      <w:r w:rsidR="00386733">
        <w:t>;</w:t>
      </w:r>
    </w:p>
    <w:p w:rsidR="00C44E45" w:rsidRDefault="00C44E45" w:rsidP="00532B37">
      <w:pPr>
        <w:pStyle w:val="ListParagraph"/>
        <w:numPr>
          <w:ilvl w:val="0"/>
          <w:numId w:val="34"/>
        </w:numPr>
      </w:pPr>
      <w:r>
        <w:t>Number of cross-domain exchanges developed and implemented</w:t>
      </w:r>
      <w:r w:rsidR="00386733">
        <w:t>;</w:t>
      </w:r>
    </w:p>
    <w:p w:rsidR="00C44E45" w:rsidRDefault="00C44E45" w:rsidP="00532B37">
      <w:pPr>
        <w:pStyle w:val="ListParagraph"/>
        <w:numPr>
          <w:ilvl w:val="0"/>
          <w:numId w:val="34"/>
        </w:numPr>
      </w:pPr>
      <w:r>
        <w:t>Total number of domain governance groups in NIEM</w:t>
      </w:r>
      <w:r w:rsidR="00386733">
        <w:t>;</w:t>
      </w:r>
    </w:p>
    <w:p w:rsidR="00C44E45" w:rsidRDefault="00C44E45" w:rsidP="00532B37">
      <w:pPr>
        <w:pStyle w:val="ListParagraph"/>
        <w:numPr>
          <w:ilvl w:val="0"/>
          <w:numId w:val="34"/>
        </w:numPr>
      </w:pPr>
      <w:r>
        <w:t>Cost to manage domain governance components, e.g. individual Component Staging Areas</w:t>
      </w:r>
      <w:r>
        <w:rPr>
          <w:rStyle w:val="FootnoteReference"/>
        </w:rPr>
        <w:footnoteReference w:id="9"/>
      </w:r>
      <w:r w:rsidR="000C4D5F">
        <w:t xml:space="preserve">.  </w:t>
      </w:r>
    </w:p>
    <w:p w:rsidR="0082023F" w:rsidRDefault="00F453AB" w:rsidP="0082023F">
      <w:pPr>
        <w:pStyle w:val="Heading1"/>
      </w:pPr>
      <w:bookmarkStart w:id="57" w:name="_Ref210804926"/>
      <w:bookmarkStart w:id="58" w:name="_Ref210805034"/>
      <w:bookmarkStart w:id="59" w:name="_Ref210805035"/>
      <w:bookmarkStart w:id="60" w:name="_Toc221934084"/>
      <w:r>
        <w:lastRenderedPageBreak/>
        <w:t xml:space="preserve">Getting it in Writing: </w:t>
      </w:r>
      <w:r w:rsidR="0082023F">
        <w:t xml:space="preserve">Domain </w:t>
      </w:r>
      <w:r>
        <w:t xml:space="preserve">Stewardship </w:t>
      </w:r>
      <w:r w:rsidR="002D25AC">
        <w:t>Agreement</w:t>
      </w:r>
      <w:bookmarkEnd w:id="57"/>
      <w:bookmarkEnd w:id="58"/>
      <w:bookmarkEnd w:id="59"/>
      <w:r>
        <w:t>s</w:t>
      </w:r>
      <w:bookmarkEnd w:id="60"/>
    </w:p>
    <w:p w:rsidR="00437EB6" w:rsidRDefault="00437EB6" w:rsidP="002E69AA">
      <w:r>
        <w:t xml:space="preserve">Being recognized as a domain governance group essentially involves a </w:t>
      </w:r>
      <w:r w:rsidR="005213F0">
        <w:t>“</w:t>
      </w:r>
      <w:r>
        <w:t>contract</w:t>
      </w:r>
      <w:r w:rsidR="005213F0">
        <w:t>”</w:t>
      </w:r>
      <w:r>
        <w:t xml:space="preserve"> between NIEM and a given group.  </w:t>
      </w:r>
      <w:r w:rsidR="002E69AA">
        <w:t xml:space="preserve">NIEM </w:t>
      </w:r>
      <w:r>
        <w:t>agrees to support and assist the group in managing its portion of the NIEM model.  Each domain governance group agrees to practice</w:t>
      </w:r>
      <w:r w:rsidR="002E69AA">
        <w:t xml:space="preserve"> responsible citizenship in the broader NIEM community</w:t>
      </w:r>
      <w:r w:rsidR="00F453AB">
        <w:t xml:space="preserve">, and effective and diligent </w:t>
      </w:r>
      <w:r w:rsidR="00F453AB">
        <w:rPr>
          <w:i/>
        </w:rPr>
        <w:t xml:space="preserve">stewardship </w:t>
      </w:r>
      <w:r w:rsidR="00F453AB">
        <w:t>over its content in the NIEM model</w:t>
      </w:r>
      <w:r w:rsidR="00640B90">
        <w:t xml:space="preserve">. This includes giving </w:t>
      </w:r>
      <w:r w:rsidR="002E69AA">
        <w:t>all stakeholders a voice in domain governance</w:t>
      </w:r>
      <w:r w:rsidR="00640B90">
        <w:t>. And it means ensuring that the domain adheres</w:t>
      </w:r>
      <w:r w:rsidR="002E69AA">
        <w:t xml:space="preserve"> to NTAC’s technical standards and </w:t>
      </w:r>
      <w:r w:rsidR="00832E43" w:rsidRPr="00C44E45">
        <w:t>guidelines</w:t>
      </w:r>
      <w:r w:rsidR="00640B90" w:rsidRPr="00C44E45">
        <w:t xml:space="preserve">, (e.g., </w:t>
      </w:r>
      <w:r w:rsidR="00024961" w:rsidRPr="00024961">
        <w:t>Naming and Design Rules; Quality Assurance</w:t>
      </w:r>
      <w:r w:rsidR="00024961">
        <w:rPr>
          <w:i/>
        </w:rPr>
        <w:t xml:space="preserve"> </w:t>
      </w:r>
      <w:r w:rsidR="00F453AB">
        <w:t>Plan</w:t>
      </w:r>
      <w:r w:rsidR="00640B90" w:rsidRPr="00C44E45">
        <w:t>)</w:t>
      </w:r>
      <w:r w:rsidR="002E69AA" w:rsidRPr="00C44E45">
        <w:t xml:space="preserve"> t</w:t>
      </w:r>
      <w:r w:rsidR="002E69AA">
        <w:t>hat</w:t>
      </w:r>
      <w:r w:rsidR="00C44E45">
        <w:t xml:space="preserve"> are promulgated to</w:t>
      </w:r>
      <w:r w:rsidR="002E69AA">
        <w:t xml:space="preserve"> ensure interoperability with the rest of the model.  </w:t>
      </w:r>
    </w:p>
    <w:p w:rsidR="002C5BA4" w:rsidRDefault="005213F0" w:rsidP="00466560">
      <w:r>
        <w:t xml:space="preserve">This contract will be memorialized through negotiation of a </w:t>
      </w:r>
      <w:r w:rsidR="00F453AB">
        <w:t>Domain Stewardship Agreement (DSA</w:t>
      </w:r>
      <w:r>
        <w:t xml:space="preserve">), and monitoring of a domain’s performance against that </w:t>
      </w:r>
      <w:r w:rsidR="00F453AB">
        <w:t>DSA</w:t>
      </w:r>
      <w:r>
        <w:t xml:space="preserve">.  </w:t>
      </w:r>
      <w:r w:rsidR="002C5BA4">
        <w:t xml:space="preserve">The </w:t>
      </w:r>
      <w:r w:rsidR="00F453AB">
        <w:t>DSA</w:t>
      </w:r>
      <w:r w:rsidR="002C5BA4">
        <w:t xml:space="preserve"> </w:t>
      </w:r>
      <w:r>
        <w:t xml:space="preserve">most likely does not carry the weight of a formal contract.  However it </w:t>
      </w:r>
      <w:r w:rsidR="00A63CE8">
        <w:t>doe</w:t>
      </w:r>
      <w:r w:rsidR="002C5BA4">
        <w:t xml:space="preserve">s </w:t>
      </w:r>
      <w:r w:rsidR="0076608A">
        <w:t xml:space="preserve">capture the </w:t>
      </w:r>
      <w:r>
        <w:t xml:space="preserve">agreements by both parties to uphold the </w:t>
      </w:r>
      <w:r w:rsidR="0076608A">
        <w:t xml:space="preserve">requirements for “good NIEM citizenship,” and </w:t>
      </w:r>
      <w:r>
        <w:t xml:space="preserve">responsible domain stewardship.  It should </w:t>
      </w:r>
      <w:r w:rsidR="0076608A">
        <w:t xml:space="preserve">strike the appropriate balance between </w:t>
      </w:r>
      <w:r>
        <w:t>autonomy and interoperability that domain governance seeks to achieve</w:t>
      </w:r>
      <w:r w:rsidR="0076608A">
        <w:t xml:space="preserve">.  </w:t>
      </w:r>
    </w:p>
    <w:p w:rsidR="00AB425D" w:rsidRPr="00C36749" w:rsidRDefault="00AB425D" w:rsidP="00AB425D">
      <w:bookmarkStart w:id="61" w:name="_Roles_and_Responsibilities"/>
      <w:bookmarkEnd w:id="61"/>
      <w:r>
        <w:t xml:space="preserve">The </w:t>
      </w:r>
      <w:r w:rsidR="00F453AB">
        <w:t>DSA</w:t>
      </w:r>
      <w:r>
        <w:t xml:space="preserve"> will </w:t>
      </w:r>
      <w:r w:rsidR="00A353DA">
        <w:t>specify</w:t>
      </w:r>
      <w:r>
        <w:t xml:space="preserve"> commitments that the NIEM PMO will make in support of the domain.  Likewise, the domain</w:t>
      </w:r>
      <w:r w:rsidR="00A353DA">
        <w:t xml:space="preserve"> governance group</w:t>
      </w:r>
      <w:r>
        <w:t xml:space="preserve"> will agree to meet certain governance, technical and operational requirements.  </w:t>
      </w:r>
    </w:p>
    <w:p w:rsidR="00C36749" w:rsidRPr="00067009" w:rsidRDefault="00C36749" w:rsidP="00190BB5">
      <w:pPr>
        <w:pStyle w:val="Heading2"/>
        <w:numPr>
          <w:ilvl w:val="1"/>
          <w:numId w:val="8"/>
        </w:numPr>
      </w:pPr>
      <w:bookmarkStart w:id="62" w:name="_Toc221934085"/>
      <w:r w:rsidRPr="00067009">
        <w:t>NIEM Commitments</w:t>
      </w:r>
      <w:bookmarkEnd w:id="62"/>
      <w:r w:rsidRPr="00067009">
        <w:t xml:space="preserve"> </w:t>
      </w:r>
    </w:p>
    <w:p w:rsidR="00A67B4D" w:rsidRPr="00A67B4D" w:rsidRDefault="00A67B4D" w:rsidP="008917AB">
      <w:pPr>
        <w:pStyle w:val="BodyText"/>
      </w:pPr>
      <w:r>
        <w:t xml:space="preserve">The NIEM PMO will: </w:t>
      </w:r>
    </w:p>
    <w:p w:rsidR="00510722" w:rsidRDefault="00C36749" w:rsidP="00CD72BF">
      <w:pPr>
        <w:pStyle w:val="ListParagraph"/>
        <w:numPr>
          <w:ilvl w:val="0"/>
          <w:numId w:val="34"/>
        </w:numPr>
      </w:pPr>
      <w:r>
        <w:t xml:space="preserve">Provide hosting </w:t>
      </w:r>
      <w:r w:rsidR="00D538B5">
        <w:t>for the</w:t>
      </w:r>
      <w:r>
        <w:t xml:space="preserve"> domain data model (in the long run, this is accomplished via </w:t>
      </w:r>
      <w:r w:rsidR="00D01C49">
        <w:t xml:space="preserve">online, domain-specific Collaboration and Publication Areas </w:t>
      </w:r>
      <w:r>
        <w:t>once Version Architecture is implemented</w:t>
      </w:r>
      <w:r w:rsidR="00386733">
        <w:t>);</w:t>
      </w:r>
      <w:r w:rsidR="002A0C5F">
        <w:t xml:space="preserve">  </w:t>
      </w:r>
    </w:p>
    <w:p w:rsidR="00C36749" w:rsidRDefault="00C36749" w:rsidP="00CD72BF">
      <w:pPr>
        <w:pStyle w:val="ListParagraph"/>
        <w:numPr>
          <w:ilvl w:val="0"/>
          <w:numId w:val="34"/>
        </w:numPr>
      </w:pPr>
      <w:r>
        <w:t>Provide seats on the principal governance committees, or appropriate subcommittees</w:t>
      </w:r>
      <w:r w:rsidR="00386733">
        <w:t>;</w:t>
      </w:r>
    </w:p>
    <w:p w:rsidR="00C36749" w:rsidRDefault="00C36749" w:rsidP="00CD72BF">
      <w:pPr>
        <w:pStyle w:val="ListParagraph"/>
        <w:numPr>
          <w:ilvl w:val="0"/>
          <w:numId w:val="34"/>
        </w:numPr>
      </w:pPr>
      <w:r>
        <w:t>Include the domain-governing body in all relevant communications and projects</w:t>
      </w:r>
      <w:r w:rsidR="00386733">
        <w:t>; and,</w:t>
      </w:r>
    </w:p>
    <w:p w:rsidR="006E1DFB" w:rsidRDefault="00C36749" w:rsidP="00CD72BF">
      <w:pPr>
        <w:pStyle w:val="ListParagraph"/>
        <w:numPr>
          <w:ilvl w:val="0"/>
          <w:numId w:val="34"/>
        </w:numPr>
      </w:pPr>
      <w:r>
        <w:t xml:space="preserve">Provide NIEM PMO representatives to participate in/observe </w:t>
      </w:r>
      <w:r w:rsidR="00386733">
        <w:t xml:space="preserve">NIEM-related </w:t>
      </w:r>
      <w:r>
        <w:t>governance body meetings.</w:t>
      </w:r>
    </w:p>
    <w:p w:rsidR="006E1DFB" w:rsidRDefault="006E1DFB" w:rsidP="00CD72BF">
      <w:pPr>
        <w:pStyle w:val="ListParagraph"/>
        <w:numPr>
          <w:ilvl w:val="0"/>
          <w:numId w:val="34"/>
        </w:numPr>
      </w:pPr>
      <w:r>
        <w:t>Training and Technical Assistance</w:t>
      </w:r>
    </w:p>
    <w:p w:rsidR="006E1DFB" w:rsidRDefault="006E1DFB" w:rsidP="00CD72BF">
      <w:pPr>
        <w:pStyle w:val="ListParagraph"/>
        <w:numPr>
          <w:ilvl w:val="0"/>
          <w:numId w:val="34"/>
        </w:numPr>
      </w:pPr>
      <w:r>
        <w:t>Tools</w:t>
      </w:r>
    </w:p>
    <w:p w:rsidR="006E1DFB" w:rsidRDefault="006E1DFB" w:rsidP="00CD72BF">
      <w:pPr>
        <w:pStyle w:val="ListParagraph"/>
        <w:numPr>
          <w:ilvl w:val="0"/>
          <w:numId w:val="34"/>
        </w:numPr>
      </w:pPr>
      <w:r>
        <w:t>Help Desk</w:t>
      </w:r>
    </w:p>
    <w:p w:rsidR="00C36749" w:rsidRDefault="006E1DFB" w:rsidP="00CD72BF">
      <w:pPr>
        <w:pStyle w:val="ListParagraph"/>
        <w:numPr>
          <w:ilvl w:val="0"/>
          <w:numId w:val="34"/>
        </w:numPr>
      </w:pPr>
      <w:r>
        <w:t>Documentation</w:t>
      </w:r>
      <w:r w:rsidR="00711605">
        <w:t xml:space="preserve"> </w:t>
      </w:r>
    </w:p>
    <w:p w:rsidR="00DA241A" w:rsidRPr="006366F7" w:rsidRDefault="00A67B4D" w:rsidP="00190BB5">
      <w:pPr>
        <w:pStyle w:val="Heading2"/>
        <w:numPr>
          <w:ilvl w:val="1"/>
          <w:numId w:val="8"/>
        </w:numPr>
      </w:pPr>
      <w:bookmarkStart w:id="63" w:name="_Toc221934086"/>
      <w:r w:rsidRPr="006366F7">
        <w:t>Domain Commitments</w:t>
      </w:r>
      <w:bookmarkEnd w:id="63"/>
    </w:p>
    <w:p w:rsidR="00A67B4D" w:rsidRPr="00A67B4D" w:rsidRDefault="00A67B4D" w:rsidP="008917AB">
      <w:pPr>
        <w:pStyle w:val="BodyText"/>
      </w:pPr>
      <w:r>
        <w:t>The Domain Governing Body will</w:t>
      </w:r>
      <w:r w:rsidR="00EE751D">
        <w:t xml:space="preserve"> meet</w:t>
      </w:r>
      <w:r>
        <w:t xml:space="preserve">: </w:t>
      </w:r>
    </w:p>
    <w:p w:rsidR="00A67B4D" w:rsidRPr="006366F7" w:rsidRDefault="00A67B4D" w:rsidP="00F1651A">
      <w:pPr>
        <w:pStyle w:val="Heading3"/>
      </w:pPr>
      <w:r w:rsidRPr="006366F7">
        <w:lastRenderedPageBreak/>
        <w:t>Governance Requirements</w:t>
      </w:r>
    </w:p>
    <w:p w:rsidR="0076608A" w:rsidRDefault="0076608A" w:rsidP="008917AB">
      <w:pPr>
        <w:pStyle w:val="ListBullet"/>
      </w:pPr>
      <w:r>
        <w:t>Establish and sustain a domain governance body that is:</w:t>
      </w:r>
    </w:p>
    <w:p w:rsidR="0076608A" w:rsidRDefault="0076608A" w:rsidP="00CD72BF">
      <w:pPr>
        <w:pStyle w:val="ListParagraph"/>
        <w:numPr>
          <w:ilvl w:val="0"/>
          <w:numId w:val="34"/>
        </w:numPr>
      </w:pPr>
      <w:r>
        <w:t>Representative of the entire community of interest</w:t>
      </w:r>
      <w:r w:rsidR="00386733">
        <w:t>;</w:t>
      </w:r>
    </w:p>
    <w:p w:rsidR="0076608A" w:rsidRDefault="0076608A" w:rsidP="00666A41">
      <w:pPr>
        <w:pStyle w:val="ListParagraph"/>
        <w:numPr>
          <w:ilvl w:val="1"/>
          <w:numId w:val="34"/>
        </w:numPr>
      </w:pPr>
      <w:r>
        <w:t>A cross-section of federal, tribal, state, local and industry stakeholders and needs</w:t>
      </w:r>
      <w:r w:rsidR="00386733">
        <w:t>;</w:t>
      </w:r>
    </w:p>
    <w:p w:rsidR="000763FA" w:rsidRDefault="000763FA" w:rsidP="00CD72BF">
      <w:pPr>
        <w:pStyle w:val="ListParagraph"/>
        <w:numPr>
          <w:ilvl w:val="0"/>
          <w:numId w:val="34"/>
        </w:numPr>
      </w:pPr>
      <w:r>
        <w:t>Develop a charter</w:t>
      </w:r>
      <w:r w:rsidR="00386733">
        <w:t>;</w:t>
      </w:r>
    </w:p>
    <w:p w:rsidR="0026766C" w:rsidRDefault="00B165E2" w:rsidP="00CD72BF">
      <w:pPr>
        <w:pStyle w:val="ListParagraph"/>
        <w:numPr>
          <w:ilvl w:val="0"/>
          <w:numId w:val="34"/>
        </w:numPr>
      </w:pPr>
      <w:r>
        <w:t>Respond</w:t>
      </w:r>
      <w:r w:rsidR="0076608A">
        <w:t xml:space="preserve"> to NIEM PMO requests for information and input/feedback</w:t>
      </w:r>
      <w:r w:rsidR="0026766C">
        <w:t>;</w:t>
      </w:r>
    </w:p>
    <w:p w:rsidR="00DA241A" w:rsidRDefault="0026766C" w:rsidP="00CD72BF">
      <w:pPr>
        <w:pStyle w:val="ListParagraph"/>
        <w:numPr>
          <w:ilvl w:val="0"/>
          <w:numId w:val="34"/>
        </w:numPr>
      </w:pPr>
      <w:r>
        <w:t>Identify a point of contact to field help-desk inquiries and other questions or issues</w:t>
      </w:r>
      <w:r w:rsidR="00386733">
        <w:t xml:space="preserve">; </w:t>
      </w:r>
      <w:r w:rsidR="0076608A">
        <w:t xml:space="preserve">  </w:t>
      </w:r>
    </w:p>
    <w:p w:rsidR="00DA241A" w:rsidRDefault="00DA241A" w:rsidP="00CD72BF">
      <w:pPr>
        <w:pStyle w:val="ListParagraph"/>
        <w:numPr>
          <w:ilvl w:val="0"/>
          <w:numId w:val="34"/>
        </w:numPr>
      </w:pPr>
      <w:r>
        <w:t xml:space="preserve">Participate on NBAC, and other NIEM governance </w:t>
      </w:r>
      <w:r w:rsidR="0076608A">
        <w:t xml:space="preserve">bodies </w:t>
      </w:r>
      <w:r>
        <w:t>as required</w:t>
      </w:r>
      <w:r w:rsidR="0026766C">
        <w:t>; and,</w:t>
      </w:r>
    </w:p>
    <w:p w:rsidR="002B418B" w:rsidRDefault="002B418B" w:rsidP="00CD72BF">
      <w:pPr>
        <w:pStyle w:val="ListParagraph"/>
        <w:numPr>
          <w:ilvl w:val="0"/>
          <w:numId w:val="34"/>
        </w:numPr>
      </w:pPr>
      <w:r>
        <w:t>Coordinate with NC&amp;OC to share case studies and best practices</w:t>
      </w:r>
      <w:r w:rsidR="0026766C">
        <w:t xml:space="preserve">.  </w:t>
      </w:r>
    </w:p>
    <w:p w:rsidR="00842F69" w:rsidRPr="006366F7" w:rsidRDefault="00842F69" w:rsidP="00F1651A">
      <w:pPr>
        <w:pStyle w:val="Heading3"/>
      </w:pPr>
      <w:r w:rsidRPr="006366F7">
        <w:t xml:space="preserve">Technical </w:t>
      </w:r>
      <w:r w:rsidR="00C36749" w:rsidRPr="006366F7">
        <w:t>R</w:t>
      </w:r>
      <w:r w:rsidRPr="006366F7">
        <w:t>equirements</w:t>
      </w:r>
    </w:p>
    <w:p w:rsidR="00D04689" w:rsidRDefault="00D04689" w:rsidP="00D04689">
      <w:pPr>
        <w:pStyle w:val="ListParagraph"/>
        <w:numPr>
          <w:ilvl w:val="0"/>
          <w:numId w:val="34"/>
        </w:numPr>
      </w:pPr>
      <w:r>
        <w:t xml:space="preserve">Participate in Domain Reconciliation, Synchronization and Harmonization as specified in NTAC’s </w:t>
      </w:r>
      <w:hyperlink r:id="rId27" w:history="1">
        <w:r w:rsidRPr="00D01C49">
          <w:rPr>
            <w:rStyle w:val="Hyperlink"/>
          </w:rPr>
          <w:t>High-Level Version Architecture</w:t>
        </w:r>
      </w:hyperlink>
      <w:r w:rsidRPr="009334B8">
        <w:rPr>
          <w:i/>
          <w:vertAlign w:val="superscript"/>
        </w:rPr>
        <w:footnoteReference w:id="10"/>
      </w:r>
      <w:r>
        <w:t>;</w:t>
      </w:r>
      <w:r w:rsidRPr="00980DF5">
        <w:t xml:space="preserve"> </w:t>
      </w:r>
      <w:r>
        <w:t>and,</w:t>
      </w:r>
    </w:p>
    <w:p w:rsidR="008B7571" w:rsidRDefault="008B7571" w:rsidP="00CD72BF">
      <w:pPr>
        <w:pStyle w:val="ListParagraph"/>
        <w:numPr>
          <w:ilvl w:val="0"/>
          <w:numId w:val="34"/>
        </w:numPr>
      </w:pPr>
      <w:r>
        <w:t>Provide clear definitions and complete metadata for each data element in the domain</w:t>
      </w:r>
      <w:r w:rsidR="00386733">
        <w:t>;</w:t>
      </w:r>
    </w:p>
    <w:p w:rsidR="007D7D81" w:rsidRDefault="007D7D81" w:rsidP="00CD72BF">
      <w:pPr>
        <w:pStyle w:val="ListParagraph"/>
        <w:numPr>
          <w:ilvl w:val="0"/>
          <w:numId w:val="34"/>
        </w:numPr>
      </w:pPr>
      <w:commentRangeStart w:id="64"/>
      <w:r>
        <w:t xml:space="preserve">Maintenance </w:t>
      </w:r>
      <w:commentRangeEnd w:id="64"/>
      <w:r w:rsidR="00666A41">
        <w:rPr>
          <w:rStyle w:val="CommentReference"/>
        </w:rPr>
        <w:commentReference w:id="64"/>
      </w:r>
      <w:r>
        <w:t>of specific code tables</w:t>
      </w:r>
      <w:r w:rsidR="00386733">
        <w:t>;</w:t>
      </w:r>
      <w:r>
        <w:t xml:space="preserve"> </w:t>
      </w:r>
    </w:p>
    <w:p w:rsidR="004C6542" w:rsidRDefault="00D04689" w:rsidP="00CD72BF">
      <w:pPr>
        <w:pStyle w:val="ListParagraph"/>
        <w:numPr>
          <w:ilvl w:val="0"/>
          <w:numId w:val="34"/>
        </w:numPr>
      </w:pPr>
      <w:commentRangeStart w:id="65"/>
      <w:r>
        <w:t>A</w:t>
      </w:r>
      <w:r w:rsidR="004C6542">
        <w:t xml:space="preserve">lignment </w:t>
      </w:r>
      <w:r>
        <w:t>any</w:t>
      </w:r>
      <w:r w:rsidR="004C6542">
        <w:t xml:space="preserve"> external standards based on business requirements and needs of domain (e.g., Emergency Management domain works with OASIS).  If the </w:t>
      </w:r>
      <w:r w:rsidR="00322ABC">
        <w:t>domain</w:t>
      </w:r>
      <w:r w:rsidR="004C6542">
        <w:t xml:space="preserve"> relates to an existing standard that is external to NIEM, that body must reach out to related NIEM stakeholders and ensure that its functional data as represented in NIEM is broadly defined to account for the use cases of stakeholders not traditionally part of the existing governing body</w:t>
      </w:r>
      <w:r w:rsidR="00386733">
        <w:t>;</w:t>
      </w:r>
      <w:r w:rsidR="004C6542">
        <w:t xml:space="preserve">  </w:t>
      </w:r>
      <w:commentRangeEnd w:id="65"/>
      <w:r w:rsidR="00666A41">
        <w:rPr>
          <w:rStyle w:val="CommentReference"/>
        </w:rPr>
        <w:commentReference w:id="65"/>
      </w:r>
    </w:p>
    <w:p w:rsidR="003E4D8F" w:rsidRDefault="003E4D8F" w:rsidP="00CD72BF">
      <w:pPr>
        <w:pStyle w:val="ListParagraph"/>
        <w:numPr>
          <w:ilvl w:val="0"/>
          <w:numId w:val="34"/>
        </w:numPr>
      </w:pPr>
      <w:r>
        <w:t>Utiliz</w:t>
      </w:r>
      <w:r w:rsidR="00D04689">
        <w:t xml:space="preserve">e </w:t>
      </w:r>
      <w:r>
        <w:t xml:space="preserve">the Domain </w:t>
      </w:r>
      <w:r w:rsidR="00666A41">
        <w:t>Publication</w:t>
      </w:r>
      <w:r>
        <w:t xml:space="preserve"> Area to be provided by GTRI, upon implementation of </w:t>
      </w:r>
      <w:r w:rsidR="00666A41">
        <w:t xml:space="preserve">Domain Independence and Self-Service </w:t>
      </w:r>
      <w:r>
        <w:t>(</w:t>
      </w:r>
      <w:r w:rsidRPr="003E4D8F">
        <w:t>e.g., manage your data on NIEM-provided resources, so that it can be easily reconciled to the rest of the model; don’t manage your data model on your own separate platform</w:t>
      </w:r>
      <w:r>
        <w:t>)</w:t>
      </w:r>
      <w:r w:rsidR="00386733">
        <w:t>;</w:t>
      </w:r>
      <w:r>
        <w:t xml:space="preserve">  </w:t>
      </w:r>
    </w:p>
    <w:p w:rsidR="00D01C49" w:rsidRDefault="00457330" w:rsidP="00CD72BF">
      <w:pPr>
        <w:pStyle w:val="ListParagraph"/>
        <w:numPr>
          <w:ilvl w:val="0"/>
          <w:numId w:val="34"/>
        </w:numPr>
      </w:pPr>
      <w:r>
        <w:t xml:space="preserve">Perform </w:t>
      </w:r>
      <w:r w:rsidR="00D01C49">
        <w:t>quality assurance c</w:t>
      </w:r>
      <w:r>
        <w:t>hecks</w:t>
      </w:r>
      <w:r w:rsidRPr="00842F69">
        <w:t xml:space="preserve"> </w:t>
      </w:r>
      <w:r>
        <w:t>as prescribed by NTAC</w:t>
      </w:r>
      <w:r w:rsidR="00D01C49">
        <w:t xml:space="preserve">, in the </w:t>
      </w:r>
      <w:hyperlink r:id="rId28" w:history="1">
        <w:r w:rsidR="00D01C49" w:rsidRPr="00D01C49">
          <w:rPr>
            <w:rStyle w:val="Hyperlink"/>
          </w:rPr>
          <w:t>Quality Assurance Strategy and Plan</w:t>
        </w:r>
      </w:hyperlink>
      <w:r w:rsidRPr="009334B8">
        <w:rPr>
          <w:i/>
          <w:vertAlign w:val="superscript"/>
        </w:rPr>
        <w:footnoteReference w:id="11"/>
      </w:r>
      <w:r>
        <w:t xml:space="preserve"> </w:t>
      </w:r>
    </w:p>
    <w:p w:rsidR="0076608A" w:rsidRDefault="0076608A" w:rsidP="00CD72BF">
      <w:pPr>
        <w:pStyle w:val="ListParagraph"/>
        <w:numPr>
          <w:ilvl w:val="0"/>
          <w:numId w:val="34"/>
        </w:numPr>
      </w:pPr>
      <w:r>
        <w:t>Follow</w:t>
      </w:r>
      <w:r w:rsidR="00D01C49">
        <w:t xml:space="preserve"> the current revision of NIEM’s</w:t>
      </w:r>
      <w:r>
        <w:t xml:space="preserve"> </w:t>
      </w:r>
      <w:hyperlink r:id="rId29" w:history="1">
        <w:r w:rsidRPr="00D01C49">
          <w:rPr>
            <w:rStyle w:val="Hyperlink"/>
          </w:rPr>
          <w:t>Naming</w:t>
        </w:r>
        <w:r w:rsidR="00B165E2" w:rsidRPr="00D01C49">
          <w:rPr>
            <w:rStyle w:val="Hyperlink"/>
          </w:rPr>
          <w:t xml:space="preserve"> and </w:t>
        </w:r>
        <w:r w:rsidRPr="00D01C49">
          <w:rPr>
            <w:rStyle w:val="Hyperlink"/>
          </w:rPr>
          <w:t>Design Rules</w:t>
        </w:r>
      </w:hyperlink>
      <w:r w:rsidRPr="00842F69">
        <w:t xml:space="preserve"> </w:t>
      </w:r>
      <w:r>
        <w:t>as prescribed by NTAC</w:t>
      </w:r>
      <w:r w:rsidRPr="009334B8">
        <w:rPr>
          <w:i/>
          <w:vertAlign w:val="superscript"/>
        </w:rPr>
        <w:footnoteReference w:id="12"/>
      </w:r>
      <w:r w:rsidR="00F453AB">
        <w:t>.</w:t>
      </w:r>
      <w:r w:rsidR="005B567E">
        <w:t>;</w:t>
      </w:r>
    </w:p>
    <w:p w:rsidR="00DA241A" w:rsidRDefault="00DA241A" w:rsidP="00CD72BF">
      <w:pPr>
        <w:pStyle w:val="ListParagraph"/>
        <w:numPr>
          <w:ilvl w:val="0"/>
          <w:numId w:val="34"/>
        </w:numPr>
      </w:pPr>
      <w:r>
        <w:lastRenderedPageBreak/>
        <w:t xml:space="preserve">Focus on </w:t>
      </w:r>
      <w:r w:rsidR="00980DF5">
        <w:t xml:space="preserve">submitting content being exchanged rather than taking a </w:t>
      </w:r>
      <w:r>
        <w:t xml:space="preserve">“boil-the-ocean” </w:t>
      </w:r>
      <w:r w:rsidR="00980DF5">
        <w:t xml:space="preserve">approach of incorporating the entire external </w:t>
      </w:r>
      <w:r>
        <w:t>data model</w:t>
      </w:r>
      <w:r w:rsidR="00980DF5">
        <w:t xml:space="preserve"> into NIEM</w:t>
      </w:r>
      <w:r w:rsidR="005B567E">
        <w:t>.</w:t>
      </w:r>
    </w:p>
    <w:p w:rsidR="00842F69" w:rsidRPr="006366F7" w:rsidRDefault="00842F69" w:rsidP="00F1651A">
      <w:pPr>
        <w:pStyle w:val="Heading3"/>
      </w:pPr>
      <w:r w:rsidRPr="006366F7">
        <w:t>Operational Requirements</w:t>
      </w:r>
    </w:p>
    <w:p w:rsidR="00842F69" w:rsidRDefault="00842F69" w:rsidP="00CD72BF">
      <w:pPr>
        <w:pStyle w:val="ListParagraph"/>
        <w:numPr>
          <w:ilvl w:val="0"/>
          <w:numId w:val="34"/>
        </w:numPr>
      </w:pPr>
      <w:r>
        <w:t>Long Term Support</w:t>
      </w:r>
      <w:r w:rsidR="00C36749">
        <w:t>, which varies by the level of government, and breadth of the COI</w:t>
      </w:r>
      <w:r w:rsidR="005B567E">
        <w:t>;</w:t>
      </w:r>
    </w:p>
    <w:p w:rsidR="00457330" w:rsidRDefault="00457330" w:rsidP="00CD72BF">
      <w:pPr>
        <w:pStyle w:val="ListParagraph"/>
        <w:numPr>
          <w:ilvl w:val="0"/>
          <w:numId w:val="34"/>
        </w:numPr>
      </w:pPr>
      <w:r>
        <w:t>Budgetary support by participating federal agencies</w:t>
      </w:r>
      <w:r w:rsidR="00DA241A">
        <w:t>.  Provide a</w:t>
      </w:r>
      <w:r w:rsidR="00D30F08">
        <w:t>n appropriate</w:t>
      </w:r>
      <w:r w:rsidR="00DA241A">
        <w:t xml:space="preserve"> share of the funding to sustain the NIEM program</w:t>
      </w:r>
      <w:r w:rsidR="005B567E">
        <w:t>;</w:t>
      </w:r>
    </w:p>
    <w:p w:rsidR="00C36749" w:rsidRDefault="00C36749" w:rsidP="00CD72BF">
      <w:pPr>
        <w:pStyle w:val="ListParagraph"/>
        <w:numPr>
          <w:ilvl w:val="0"/>
          <w:numId w:val="34"/>
        </w:numPr>
      </w:pPr>
      <w:r>
        <w:t>Promotion and operational support by trade associations, practitioner groups</w:t>
      </w:r>
      <w:r w:rsidR="005B567E">
        <w:t>;</w:t>
      </w:r>
    </w:p>
    <w:p w:rsidR="00C36749" w:rsidRDefault="00C36749" w:rsidP="00CD72BF">
      <w:pPr>
        <w:pStyle w:val="ListParagraph"/>
        <w:numPr>
          <w:ilvl w:val="0"/>
          <w:numId w:val="34"/>
        </w:numPr>
      </w:pPr>
      <w:r>
        <w:t>Implementation and conformance with the model by all state, local and industry participants</w:t>
      </w:r>
      <w:r w:rsidR="005B567E">
        <w:t>;</w:t>
      </w:r>
      <w:r>
        <w:t xml:space="preserve"> </w:t>
      </w:r>
    </w:p>
    <w:p w:rsidR="00C36749" w:rsidRDefault="00C36749" w:rsidP="00CD72BF">
      <w:pPr>
        <w:pStyle w:val="ListParagraph"/>
        <w:numPr>
          <w:ilvl w:val="0"/>
          <w:numId w:val="34"/>
        </w:numPr>
      </w:pPr>
      <w:r>
        <w:t>Provide leadership in encouraging all implementers within the COI to produce conformant IEPDs, and to post them to the niem.gov clearinghouse –or, in the long-term, in a repository that meets NIEM standards/specs for participation in a federation of registries</w:t>
      </w:r>
      <w:r w:rsidRPr="00DA241A">
        <w:t xml:space="preserve"> </w:t>
      </w:r>
      <w:r>
        <w:t>if/when published</w:t>
      </w:r>
      <w:r w:rsidR="005B567E">
        <w:t>; and,</w:t>
      </w:r>
      <w:r>
        <w:t xml:space="preserve">  </w:t>
      </w:r>
    </w:p>
    <w:p w:rsidR="00DA241A" w:rsidRDefault="00DA241A" w:rsidP="00CD72BF">
      <w:pPr>
        <w:pStyle w:val="ListParagraph"/>
        <w:numPr>
          <w:ilvl w:val="0"/>
          <w:numId w:val="34"/>
        </w:numPr>
      </w:pPr>
      <w:r>
        <w:t>Communicate cross-domain data exchange needs to NBAC</w:t>
      </w:r>
      <w:r w:rsidR="005B567E">
        <w:t>.</w:t>
      </w:r>
    </w:p>
    <w:p w:rsidR="00AB425D" w:rsidRDefault="00AB425D" w:rsidP="00461FB1">
      <w:pPr>
        <w:pStyle w:val="Heading2"/>
      </w:pPr>
      <w:bookmarkStart w:id="66" w:name="_Outlining_a_Potential"/>
      <w:bookmarkStart w:id="67" w:name="_Toc221934087"/>
      <w:bookmarkStart w:id="68" w:name="_Toc205037068"/>
      <w:bookmarkStart w:id="69" w:name="_Toc205792960"/>
      <w:bookmarkEnd w:id="66"/>
      <w:r>
        <w:t>Standardizing the Process</w:t>
      </w:r>
      <w:bookmarkEnd w:id="67"/>
    </w:p>
    <w:p w:rsidR="00F453AB" w:rsidRDefault="00F453AB" w:rsidP="00AB425D">
      <w:r>
        <w:t>As of this writing, the NIEM Program Management Office is drafting a template Domain Stewardship Agreement which will be vetted with the Executive Steering Council, and employed to formally document the involvement of domain governance groups in each existing and future NIEM domain</w:t>
      </w:r>
    </w:p>
    <w:p w:rsidR="00AB425D" w:rsidRPr="00AB425D" w:rsidRDefault="00F453AB" w:rsidP="00AB425D">
      <w:r>
        <w:t>Of course,</w:t>
      </w:r>
      <w:r w:rsidR="00AB425D">
        <w:t xml:space="preserve"> each </w:t>
      </w:r>
      <w:r>
        <w:t>domain</w:t>
      </w:r>
      <w:r w:rsidR="00AB425D">
        <w:t xml:space="preserve"> will be unique, and management of each different data model presents unique challenges and guidelines for both NIEM and the domain governance body.  </w:t>
      </w:r>
      <w:r>
        <w:t xml:space="preserve">The </w:t>
      </w:r>
      <w:r w:rsidR="00AB425D">
        <w:t xml:space="preserve">template </w:t>
      </w:r>
      <w:r>
        <w:t xml:space="preserve">is a starting point, and will </w:t>
      </w:r>
      <w:r w:rsidR="00AB425D">
        <w:t xml:space="preserve">be modifiable, on a case-by-case basis to suit the unique nature of each domain/COI and its data model.  </w:t>
      </w:r>
    </w:p>
    <w:p w:rsidR="004334B4" w:rsidRDefault="004334B4" w:rsidP="004334B4">
      <w:pPr>
        <w:pStyle w:val="Heading1"/>
      </w:pPr>
      <w:bookmarkStart w:id="70" w:name="_Toc221934088"/>
      <w:r>
        <w:t xml:space="preserve">Establishing </w:t>
      </w:r>
      <w:r w:rsidR="003400F2">
        <w:t xml:space="preserve">Domain </w:t>
      </w:r>
      <w:r>
        <w:t>Governance</w:t>
      </w:r>
      <w:r w:rsidR="00BD1B5D">
        <w:t xml:space="preserve"> </w:t>
      </w:r>
      <w:r w:rsidR="003400F2">
        <w:t>- a</w:t>
      </w:r>
      <w:r>
        <w:t xml:space="preserve"> Proposed Process</w:t>
      </w:r>
      <w:bookmarkEnd w:id="70"/>
    </w:p>
    <w:p w:rsidR="004C12F3" w:rsidRDefault="004C12F3" w:rsidP="004334B4">
      <w:r>
        <w:t>Version 2.0 of NIEM was released in July 2007 with data content from seven domains:</w:t>
      </w:r>
    </w:p>
    <w:p w:rsidR="004C12F3" w:rsidRDefault="004C12F3" w:rsidP="00532B37">
      <w:pPr>
        <w:pStyle w:val="ListParagraph"/>
        <w:numPr>
          <w:ilvl w:val="0"/>
          <w:numId w:val="36"/>
        </w:numPr>
      </w:pPr>
      <w:r>
        <w:t>Justice</w:t>
      </w:r>
    </w:p>
    <w:p w:rsidR="004C12F3" w:rsidRDefault="004C12F3" w:rsidP="00532B37">
      <w:pPr>
        <w:pStyle w:val="ListParagraph"/>
        <w:numPr>
          <w:ilvl w:val="0"/>
          <w:numId w:val="36"/>
        </w:numPr>
      </w:pPr>
      <w:r>
        <w:t>Emergency Management</w:t>
      </w:r>
    </w:p>
    <w:p w:rsidR="004C12F3" w:rsidRDefault="004C12F3" w:rsidP="00532B37">
      <w:pPr>
        <w:pStyle w:val="ListParagraph"/>
        <w:numPr>
          <w:ilvl w:val="0"/>
          <w:numId w:val="36"/>
        </w:numPr>
      </w:pPr>
      <w:r>
        <w:t>Immigration</w:t>
      </w:r>
    </w:p>
    <w:p w:rsidR="004C12F3" w:rsidRDefault="004C12F3" w:rsidP="00532B37">
      <w:pPr>
        <w:pStyle w:val="ListParagraph"/>
        <w:numPr>
          <w:ilvl w:val="0"/>
          <w:numId w:val="36"/>
        </w:numPr>
      </w:pPr>
      <w:r>
        <w:t>Infrastructure Protection</w:t>
      </w:r>
    </w:p>
    <w:p w:rsidR="004C12F3" w:rsidRDefault="004C12F3" w:rsidP="00532B37">
      <w:pPr>
        <w:pStyle w:val="ListParagraph"/>
        <w:numPr>
          <w:ilvl w:val="0"/>
          <w:numId w:val="36"/>
        </w:numPr>
      </w:pPr>
      <w:r>
        <w:t>Intelligence</w:t>
      </w:r>
    </w:p>
    <w:p w:rsidR="004C12F3" w:rsidRDefault="004C12F3" w:rsidP="00532B37">
      <w:pPr>
        <w:pStyle w:val="ListParagraph"/>
        <w:numPr>
          <w:ilvl w:val="0"/>
          <w:numId w:val="36"/>
        </w:numPr>
      </w:pPr>
      <w:r>
        <w:t>International Trade</w:t>
      </w:r>
    </w:p>
    <w:p w:rsidR="004C12F3" w:rsidRDefault="004C12F3" w:rsidP="00532B37">
      <w:pPr>
        <w:pStyle w:val="ListParagraph"/>
        <w:numPr>
          <w:ilvl w:val="0"/>
          <w:numId w:val="36"/>
        </w:numPr>
      </w:pPr>
      <w:r>
        <w:t>Person Screening</w:t>
      </w:r>
    </w:p>
    <w:p w:rsidR="004334B4" w:rsidRDefault="009334B8" w:rsidP="004334B4">
      <w:r>
        <w:t xml:space="preserve">Each of these domains, as well as any domains added to NIEM in the future, will follow the same </w:t>
      </w:r>
      <w:r w:rsidR="004334B4">
        <w:t xml:space="preserve">general process to </w:t>
      </w:r>
      <w:r w:rsidR="00190BB5">
        <w:t xml:space="preserve">formally </w:t>
      </w:r>
      <w:r w:rsidR="004334B4">
        <w:t xml:space="preserve">establish </w:t>
      </w:r>
      <w:r>
        <w:t>a domain governance group with the authority to take on domain self-management and participation in the NBAC-</w:t>
      </w:r>
      <w:r>
        <w:lastRenderedPageBreak/>
        <w:t xml:space="preserve">coordinated federation.  </w:t>
      </w:r>
      <w:r w:rsidR="004334B4">
        <w:t xml:space="preserve">This paper recognizes that each domain in NIEM brings a unique set of circumstances, and that the process and requirements will have to flexible to accommodate those circumstances.  As a result, the following is a general framework for the process of establishing </w:t>
      </w:r>
      <w:r w:rsidR="000D3C43">
        <w:t xml:space="preserve">domain </w:t>
      </w:r>
      <w:r w:rsidR="004334B4">
        <w:t>governance.</w:t>
      </w:r>
    </w:p>
    <w:p w:rsidR="00F172EC" w:rsidRDefault="008E243C" w:rsidP="008E243C">
      <w:pPr>
        <w:pStyle w:val="Heading2"/>
      </w:pPr>
      <w:bookmarkStart w:id="71" w:name="_Toc221934089"/>
      <w:r>
        <w:t>High-Level Process View</w:t>
      </w:r>
      <w:bookmarkEnd w:id="71"/>
    </w:p>
    <w:p w:rsidR="00F453AB" w:rsidRDefault="00B9447B" w:rsidP="00777E0F">
      <w:r>
        <w:t xml:space="preserve">The process of establishing new domain governance groups must </w:t>
      </w:r>
      <w:r w:rsidR="00C52155">
        <w:t xml:space="preserve">a iterative, with NBAC serving as a pivot point between a domain governance group and the NIEM executive leadership </w:t>
      </w:r>
      <w:r w:rsidR="007C6F7D">
        <w:t>as em</w:t>
      </w:r>
      <w:r w:rsidR="00C52155">
        <w:t>bodied in the NIEM PMO and Executive Steering Council.  E</w:t>
      </w:r>
      <w:r w:rsidR="00777E0F">
        <w:t xml:space="preserve">ach step in this process will be </w:t>
      </w:r>
      <w:r w:rsidR="007C6F7D">
        <w:t>iterative</w:t>
      </w:r>
      <w:r w:rsidR="00777E0F">
        <w:t xml:space="preserve"> and open dialog between NBAC and a prospective domain governance group is expected. </w:t>
      </w:r>
      <w:r w:rsidR="00D93AAE">
        <w:fldChar w:fldCharType="begin"/>
      </w:r>
      <w:r w:rsidR="00F453AB">
        <w:instrText xml:space="preserve"> REF _Ref220380408 \h </w:instrText>
      </w:r>
      <w:r w:rsidR="00D93AAE">
        <w:fldChar w:fldCharType="separate"/>
      </w:r>
      <w:r w:rsidR="00FD1CE2">
        <w:t xml:space="preserve">Figure </w:t>
      </w:r>
      <w:r w:rsidR="00FD1CE2">
        <w:rPr>
          <w:noProof/>
        </w:rPr>
        <w:t>5</w:t>
      </w:r>
      <w:r w:rsidR="00D93AAE">
        <w:fldChar w:fldCharType="end"/>
      </w:r>
      <w:r w:rsidR="00F453AB">
        <w:t xml:space="preserve"> </w:t>
      </w:r>
      <w:r w:rsidR="0079144E">
        <w:t xml:space="preserve">provides a visual overview of the process, with emphasis on the flows among the various actors.  It must also be noted that this process is subject to continuous improvement.  </w:t>
      </w:r>
      <w:r w:rsidR="00777E0F">
        <w:t>NBAC will refine and continuously improve the processes and criteria –as well as the other components of this policy paper—as NIEM works through the process with the first set of candidate domain governance groups.</w:t>
      </w:r>
    </w:p>
    <w:p w:rsidR="00F453AB" w:rsidRDefault="00B9447B" w:rsidP="00F453AB">
      <w:pPr>
        <w:keepNext/>
      </w:pPr>
      <w:r w:rsidRPr="00777E0F">
        <w:t xml:space="preserve"> </w:t>
      </w:r>
      <w:r w:rsidR="009B08DB">
        <w:object w:dxaOrig="15252" w:dyaOrig="11112">
          <v:shape id="_x0000_i1029" type="#_x0000_t75" style="width:467.25pt;height:340.5pt" o:ole="">
            <v:imagedata r:id="rId30" o:title=""/>
          </v:shape>
          <o:OLEObject Type="Embed" ProgID="Visio.Drawing.11" ShapeID="_x0000_i1029" DrawAspect="Content" ObjectID="_1331637283" r:id="rId31"/>
        </w:object>
      </w:r>
    </w:p>
    <w:p w:rsidR="00B9447B" w:rsidRPr="00777E0F" w:rsidRDefault="00F453AB" w:rsidP="00F453AB">
      <w:pPr>
        <w:pStyle w:val="Caption"/>
        <w:jc w:val="both"/>
      </w:pPr>
      <w:bookmarkStart w:id="72" w:name="_Ref220380408"/>
      <w:bookmarkStart w:id="73" w:name="_Toc221934100"/>
      <w:r>
        <w:t xml:space="preserve">Figure </w:t>
      </w:r>
      <w:fldSimple w:instr=" SEQ Figure \* ARABIC ">
        <w:r w:rsidR="00FD1CE2">
          <w:rPr>
            <w:noProof/>
          </w:rPr>
          <w:t>5</w:t>
        </w:r>
      </w:fldSimple>
      <w:bookmarkEnd w:id="72"/>
      <w:r>
        <w:t xml:space="preserve"> - High-Level Process View</w:t>
      </w:r>
      <w:bookmarkEnd w:id="73"/>
    </w:p>
    <w:p w:rsidR="00627DF1" w:rsidRDefault="00D93AAE" w:rsidP="0059711A">
      <w:pPr>
        <w:pStyle w:val="Heading2"/>
      </w:pPr>
      <w:r>
        <w:rPr>
          <w:noProof/>
        </w:rPr>
        <w:lastRenderedPageBreak/>
        <w:pict>
          <v:shape id="_x0000_s1029" type="#_x0000_t202" style="position:absolute;left:0;text-align:left;margin-left:-5.3pt;margin-top:358.3pt;width:417.6pt;height:36pt;z-index:2" stroked="f">
            <v:textbox style="mso-next-textbox:#_x0000_s1029" inset="0,0,0,0">
              <w:txbxContent>
                <w:p w:rsidR="00FD1CE2" w:rsidRPr="000E5095" w:rsidRDefault="00FD1CE2" w:rsidP="0079144E">
                  <w:pPr>
                    <w:pStyle w:val="Caption"/>
                    <w:rPr>
                      <w:rFonts w:ascii="Book Antiqua" w:hAnsi="Book Antiqua"/>
                      <w:noProof/>
                      <w:sz w:val="24"/>
                    </w:rPr>
                  </w:pPr>
                  <w:bookmarkStart w:id="74" w:name="_Ref214686448"/>
                  <w:bookmarkStart w:id="75" w:name="_Toc221934101"/>
                  <w:r>
                    <w:t xml:space="preserve">Figure </w:t>
                  </w:r>
                  <w:fldSimple w:instr=" SEQ Figure \* ARABIC ">
                    <w:r>
                      <w:rPr>
                        <w:noProof/>
                      </w:rPr>
                      <w:t>6</w:t>
                    </w:r>
                  </w:fldSimple>
                  <w:bookmarkEnd w:id="74"/>
                  <w:r>
                    <w:t>-High-Level Process View</w:t>
                  </w:r>
                  <w:bookmarkEnd w:id="75"/>
                </w:p>
              </w:txbxContent>
            </v:textbox>
            <w10:wrap type="topAndBottom"/>
          </v:shape>
        </w:pict>
      </w:r>
      <w:bookmarkStart w:id="76" w:name="_Toc221934090"/>
      <w:r w:rsidR="008E243C">
        <w:t>Detailed Process Description</w:t>
      </w:r>
      <w:bookmarkEnd w:id="76"/>
    </w:p>
    <w:p w:rsidR="001344F8" w:rsidRDefault="00061DBD" w:rsidP="00F1651A">
      <w:pPr>
        <w:pStyle w:val="Heading3"/>
      </w:pPr>
      <w:r>
        <w:t>The origins of a NIEM domain</w:t>
      </w:r>
      <w:r w:rsidR="007C6F7D">
        <w:t xml:space="preserve">  </w:t>
      </w:r>
    </w:p>
    <w:p w:rsidR="00061DBD" w:rsidRDefault="00061DBD" w:rsidP="00061DBD">
      <w:r>
        <w:t>In the continuous improvement envisioned by NTAC in its description of the Data Model Maturity Lifecycle,</w:t>
      </w:r>
      <w:r>
        <w:rPr>
          <w:rStyle w:val="FootnoteReference"/>
        </w:rPr>
        <w:footnoteReference w:id="13"/>
      </w:r>
      <w:r>
        <w:t xml:space="preserve"> NIEM implementation is always the first step in expanding and improving the data model.  In general, there are 2 possible starting activities to this process:</w:t>
      </w:r>
    </w:p>
    <w:p w:rsidR="007C34A0" w:rsidRDefault="007C34A0" w:rsidP="00061DBD">
      <w:pPr>
        <w:pStyle w:val="ListParagraph"/>
        <w:numPr>
          <w:ilvl w:val="0"/>
          <w:numId w:val="44"/>
        </w:numPr>
      </w:pPr>
      <w:r>
        <w:t xml:space="preserve">In the course of usage and adoption, implementers are discovering opportunities and needs for new and expanded data elements.  </w:t>
      </w:r>
    </w:p>
    <w:p w:rsidR="00061DBD" w:rsidRPr="00CE24A6" w:rsidRDefault="00061DBD" w:rsidP="000B03F4">
      <w:pPr>
        <w:pStyle w:val="ListParagraph"/>
        <w:numPr>
          <w:ilvl w:val="0"/>
          <w:numId w:val="44"/>
        </w:numPr>
      </w:pPr>
      <w:r>
        <w:t>NBAC recognizes the need for a new NIEM domain. This would occur as the result of review of IEPD submissions, or extension schemas, or conversations during harmonization. Since the NBAC has a holistic view of all submissions, this may be another starting point, with the next steps being that they reach out to relevant stakeholders to ask them to become the steward for the new domain.</w:t>
      </w:r>
    </w:p>
    <w:p w:rsidR="001344F8" w:rsidRDefault="008917AB" w:rsidP="00F1651A">
      <w:pPr>
        <w:pStyle w:val="Heading3"/>
      </w:pPr>
      <w:bookmarkStart w:id="77" w:name="_Ref221889027"/>
      <w:r>
        <w:t>Developers Collaborate</w:t>
      </w:r>
      <w:r w:rsidR="002112D3">
        <w:t xml:space="preserve"> and</w:t>
      </w:r>
      <w:r>
        <w:t xml:space="preserve"> Connect with Each Other.</w:t>
      </w:r>
      <w:bookmarkEnd w:id="77"/>
      <w:r>
        <w:t xml:space="preserve">  </w:t>
      </w:r>
    </w:p>
    <w:p w:rsidR="005B3553" w:rsidRDefault="003400F2" w:rsidP="00697C73">
      <w:r>
        <w:t xml:space="preserve">Once disparate developers begin to recognize opportunities for collaboration and reuse, they will (hopefully) want to </w:t>
      </w:r>
      <w:r w:rsidR="004861FA">
        <w:t xml:space="preserve">formally organize as a group, and look to joining NIEM’s federated governance structure.  </w:t>
      </w:r>
      <w:r w:rsidR="004E67F2">
        <w:t xml:space="preserve">Such a group should be encouraged to become familiar with the policies and processes in this document, especially the requirements and characteristics of a NIEM domain governance group.  </w:t>
      </w:r>
    </w:p>
    <w:p w:rsidR="005B3553" w:rsidRDefault="005B3553" w:rsidP="005B3553">
      <w:r w:rsidRPr="008917AB">
        <w:t>NIEM</w:t>
      </w:r>
      <w:r>
        <w:t xml:space="preserve"> will </w:t>
      </w:r>
      <w:r w:rsidR="00701160">
        <w:t>need</w:t>
      </w:r>
      <w:r>
        <w:t xml:space="preserve"> to provide the incentives, the tools, and the impetus for these groups to come together, begin collaborating, and take a long-term view toward consolidating (and eventually harmonizing) the new content that each has developed in their extension schemas.  </w:t>
      </w:r>
    </w:p>
    <w:p w:rsidR="005D4304" w:rsidRDefault="005D4304" w:rsidP="005B3553">
      <w:r>
        <w:t xml:space="preserve">At the same time, the group itself needs to do outreach and due </w:t>
      </w:r>
      <w:r w:rsidR="00096F59">
        <w:t>diligence</w:t>
      </w:r>
      <w:r>
        <w:t xml:space="preserve"> to ensure that all potential stakeholders are being involved</w:t>
      </w:r>
      <w:r w:rsidR="00096F59">
        <w:t xml:space="preserve"> in the domain governance group.  This includes making an ongoing effort to solicit </w:t>
      </w:r>
      <w:r>
        <w:t>info</w:t>
      </w:r>
      <w:r w:rsidR="00096F59">
        <w:t>rmation</w:t>
      </w:r>
      <w:r>
        <w:t xml:space="preserve"> about </w:t>
      </w:r>
      <w:r w:rsidR="00096F59">
        <w:t>information-sharing efforts in other communities and agencies that may be relevant to the domain</w:t>
      </w:r>
      <w:r>
        <w:t xml:space="preserve">.  </w:t>
      </w:r>
    </w:p>
    <w:p w:rsidR="001344F8" w:rsidRDefault="001344F8" w:rsidP="00F1651A">
      <w:pPr>
        <w:pStyle w:val="Heading3"/>
      </w:pPr>
      <w:r>
        <w:t xml:space="preserve">Draft </w:t>
      </w:r>
      <w:r w:rsidR="00C02C4D">
        <w:t xml:space="preserve">a </w:t>
      </w:r>
      <w:r w:rsidRPr="00F1651A">
        <w:t>NEIM</w:t>
      </w:r>
      <w:r>
        <w:t xml:space="preserve"> Domain Governance Request</w:t>
      </w:r>
    </w:p>
    <w:p w:rsidR="00701160" w:rsidRDefault="00701160" w:rsidP="00701160">
      <w:r>
        <w:t xml:space="preserve">As interested stakeholders come together and establish a more formal collaboration, NIEM should encourage them to draft a Domain Governance Request.  NIEM should </w:t>
      </w:r>
      <w:r>
        <w:lastRenderedPageBreak/>
        <w:t xml:space="preserve">develop a template for such a request.   Following are some possible items to be included in such a template: </w:t>
      </w:r>
    </w:p>
    <w:p w:rsidR="00701160" w:rsidRDefault="00701160" w:rsidP="00701160">
      <w:pPr>
        <w:pStyle w:val="ListParagraph"/>
        <w:numPr>
          <w:ilvl w:val="0"/>
          <w:numId w:val="37"/>
        </w:numPr>
      </w:pPr>
      <w:r>
        <w:t>What is the recommended name of the domain?</w:t>
      </w:r>
    </w:p>
    <w:p w:rsidR="00701160" w:rsidRDefault="00701160" w:rsidP="00701160">
      <w:pPr>
        <w:pStyle w:val="ListParagraph"/>
        <w:numPr>
          <w:ilvl w:val="0"/>
          <w:numId w:val="37"/>
        </w:numPr>
      </w:pPr>
      <w:r>
        <w:t xml:space="preserve">Who is making the request? List the agencies participating in the proposed domain governance group.  </w:t>
      </w:r>
    </w:p>
    <w:p w:rsidR="00EE08A7" w:rsidRDefault="00EE08A7" w:rsidP="00EE08A7">
      <w:pPr>
        <w:pStyle w:val="ListParagraph"/>
        <w:numPr>
          <w:ilvl w:val="0"/>
          <w:numId w:val="45"/>
        </w:numPr>
      </w:pPr>
      <w:r>
        <w:t xml:space="preserve">Identify a lead agency/single point of contact for all NIEM correspondence.  </w:t>
      </w:r>
    </w:p>
    <w:p w:rsidR="005D4304" w:rsidRDefault="00EE08A7" w:rsidP="00701160">
      <w:pPr>
        <w:pStyle w:val="ListParagraph"/>
        <w:numPr>
          <w:ilvl w:val="0"/>
          <w:numId w:val="45"/>
        </w:numPr>
      </w:pPr>
      <w:r>
        <w:t>Does the group have a</w:t>
      </w:r>
      <w:r w:rsidR="00701160">
        <w:t xml:space="preserve"> charter or other formal agreement</w:t>
      </w:r>
      <w:r>
        <w:t>? Is there progress toward such an agreement</w:t>
      </w:r>
      <w:r w:rsidR="00701160">
        <w:t xml:space="preserve"> among members</w:t>
      </w:r>
      <w:r>
        <w:t xml:space="preserve">?  </w:t>
      </w:r>
      <w:r w:rsidR="00701160">
        <w:t xml:space="preserve"> </w:t>
      </w:r>
    </w:p>
    <w:p w:rsidR="005D4304" w:rsidRDefault="005D4304" w:rsidP="00701160">
      <w:pPr>
        <w:pStyle w:val="ListParagraph"/>
        <w:numPr>
          <w:ilvl w:val="0"/>
          <w:numId w:val="45"/>
        </w:numPr>
      </w:pPr>
      <w:r>
        <w:t xml:space="preserve">How will the domain management work get done? </w:t>
      </w:r>
    </w:p>
    <w:p w:rsidR="005D4304" w:rsidRDefault="0026766C" w:rsidP="00701160">
      <w:pPr>
        <w:pStyle w:val="ListParagraph"/>
        <w:numPr>
          <w:ilvl w:val="0"/>
          <w:numId w:val="45"/>
        </w:numPr>
      </w:pPr>
      <w:r>
        <w:t xml:space="preserve">What data content does the group propose to steward?  Will it assume ownership of any code tables?  </w:t>
      </w:r>
    </w:p>
    <w:p w:rsidR="00F1651A" w:rsidRDefault="00701160" w:rsidP="00701160">
      <w:pPr>
        <w:pStyle w:val="ListParagraph"/>
        <w:numPr>
          <w:ilvl w:val="0"/>
          <w:numId w:val="45"/>
        </w:numPr>
      </w:pPr>
      <w:r>
        <w:t>What prospects are there for securing funding and/or in-kind resource commitments from members in support of domain-group activities?</w:t>
      </w:r>
    </w:p>
    <w:p w:rsidR="00F1651A" w:rsidRDefault="00F1651A" w:rsidP="00F1651A">
      <w:r>
        <w:t xml:space="preserve">NBAC will work toward providing a standard template for this request.  </w:t>
      </w:r>
    </w:p>
    <w:p w:rsidR="00C02C4D" w:rsidRPr="00CE24A6" w:rsidRDefault="00C02C4D" w:rsidP="00F1651A">
      <w:r>
        <w:t xml:space="preserve">When complete, the group will forward this request to NBAC for initial consideration.  </w:t>
      </w:r>
    </w:p>
    <w:p w:rsidR="001344F8" w:rsidRDefault="00F1651A" w:rsidP="00F1651A">
      <w:pPr>
        <w:pStyle w:val="Heading3"/>
      </w:pPr>
      <w:r>
        <w:t xml:space="preserve">NBAC Review of Domain Governance Request </w:t>
      </w:r>
    </w:p>
    <w:p w:rsidR="00F1651A" w:rsidRDefault="00F1651A" w:rsidP="00F1651A">
      <w:r>
        <w:t xml:space="preserve">The process of identifying and standing up domain governance groups must be an iterative one, involving regular communication between NBAC and the various members of a particular community of interest.  It also must ensure that the objectives of federated domain governance are met.  </w:t>
      </w:r>
    </w:p>
    <w:p w:rsidR="00F1651A" w:rsidRDefault="00F1651A" w:rsidP="00F1651A">
      <w:r>
        <w:t xml:space="preserve">NBAC will evaluate each domain-governance request against a consistent set of criteria.  </w:t>
      </w:r>
    </w:p>
    <w:p w:rsidR="00F1651A" w:rsidRDefault="00F1651A" w:rsidP="00F1651A">
      <w:r>
        <w:t xml:space="preserve">Proposed criteria might include: </w:t>
      </w:r>
    </w:p>
    <w:p w:rsidR="000E048E" w:rsidRDefault="00EF51DA" w:rsidP="00EF51DA">
      <w:pPr>
        <w:pStyle w:val="ListParagraph"/>
        <w:numPr>
          <w:ilvl w:val="0"/>
          <w:numId w:val="45"/>
        </w:numPr>
      </w:pPr>
      <w:r>
        <w:t xml:space="preserve">Does the proposed governing body or team </w:t>
      </w:r>
      <w:r w:rsidR="00845AC3">
        <w:t>adequately represent all</w:t>
      </w:r>
      <w:r>
        <w:t xml:space="preserve"> </w:t>
      </w:r>
      <w:r w:rsidR="00845AC3">
        <w:t xml:space="preserve">federal, state, tribal, </w:t>
      </w:r>
      <w:r>
        <w:t xml:space="preserve">local </w:t>
      </w:r>
      <w:r w:rsidR="00845AC3">
        <w:t xml:space="preserve">(and industry) </w:t>
      </w:r>
      <w:r>
        <w:t xml:space="preserve">stakeholders that contribute to the domain? </w:t>
      </w:r>
    </w:p>
    <w:p w:rsidR="00EF51DA" w:rsidRDefault="000E048E" w:rsidP="00EF51DA">
      <w:pPr>
        <w:pStyle w:val="ListParagraph"/>
        <w:numPr>
          <w:ilvl w:val="0"/>
          <w:numId w:val="45"/>
        </w:numPr>
      </w:pPr>
      <w:r>
        <w:t xml:space="preserve">Does the proposed group seem to have the capacity/resources to devote to domain management activities going forward?  </w:t>
      </w:r>
      <w:r w:rsidR="00EF51DA">
        <w:t xml:space="preserve">   </w:t>
      </w:r>
    </w:p>
    <w:p w:rsidR="00EF51DA" w:rsidRDefault="00EF51DA" w:rsidP="00EF51DA">
      <w:pPr>
        <w:pStyle w:val="ListParagraph"/>
        <w:numPr>
          <w:ilvl w:val="0"/>
          <w:numId w:val="45"/>
        </w:numPr>
      </w:pPr>
      <w:r>
        <w:t xml:space="preserve">Does the group have a charter?  What other steps has the group taken toward formal organization?  </w:t>
      </w:r>
    </w:p>
    <w:p w:rsidR="00F1651A" w:rsidRDefault="00F1651A" w:rsidP="00EF51DA">
      <w:pPr>
        <w:pStyle w:val="ListParagraph"/>
        <w:numPr>
          <w:ilvl w:val="0"/>
          <w:numId w:val="45"/>
        </w:numPr>
      </w:pPr>
      <w:r>
        <w:t xml:space="preserve">Could this content be merged with another, similar existing domain (especially if the request is to add a relatively small number of data elements)?  </w:t>
      </w:r>
    </w:p>
    <w:p w:rsidR="00F1651A" w:rsidRDefault="00EF51DA" w:rsidP="00EF51DA">
      <w:pPr>
        <w:pStyle w:val="ListParagraph"/>
        <w:numPr>
          <w:ilvl w:val="0"/>
          <w:numId w:val="45"/>
        </w:numPr>
      </w:pPr>
      <w:r>
        <w:t>What are the business cases for reuse of</w:t>
      </w:r>
      <w:r w:rsidR="00F1651A">
        <w:t xml:space="preserve"> these data elements </w:t>
      </w:r>
      <w:r>
        <w:t>in</w:t>
      </w:r>
      <w:r w:rsidR="00F1651A">
        <w:t xml:space="preserve"> other, alrea</w:t>
      </w:r>
      <w:r>
        <w:t>dy-established NIEM COIs</w:t>
      </w:r>
      <w:r w:rsidR="00F1651A">
        <w:t>?</w:t>
      </w:r>
    </w:p>
    <w:p w:rsidR="00F1651A" w:rsidRDefault="00F1651A" w:rsidP="00EF51DA">
      <w:pPr>
        <w:pStyle w:val="ListParagraph"/>
        <w:numPr>
          <w:ilvl w:val="0"/>
          <w:numId w:val="45"/>
        </w:numPr>
      </w:pPr>
      <w:r>
        <w:t xml:space="preserve">Technical Complexity/Feasibility Cost: What opportunities and challenges are presented for the NIEM governance structure in terms of: </w:t>
      </w:r>
    </w:p>
    <w:p w:rsidR="00F1651A" w:rsidRDefault="00F1651A" w:rsidP="00EF51DA">
      <w:pPr>
        <w:pStyle w:val="ListParagraph"/>
        <w:numPr>
          <w:ilvl w:val="1"/>
          <w:numId w:val="45"/>
        </w:numPr>
      </w:pPr>
      <w:r>
        <w:t>Cross-domain synchronization</w:t>
      </w:r>
    </w:p>
    <w:p w:rsidR="00F1651A" w:rsidRDefault="00F1651A" w:rsidP="00EF51DA">
      <w:pPr>
        <w:pStyle w:val="ListParagraph"/>
        <w:numPr>
          <w:ilvl w:val="1"/>
          <w:numId w:val="45"/>
        </w:numPr>
      </w:pPr>
      <w:r>
        <w:t>Harmonization with the NIEM Core</w:t>
      </w:r>
    </w:p>
    <w:p w:rsidR="00EF41CF" w:rsidRDefault="00EF41CF" w:rsidP="00EF41CF">
      <w:r>
        <w:lastRenderedPageBreak/>
        <w:t xml:space="preserve">The members of the NIEM Technical Architecture Committee (NTAC) will also be consulted at each stage in the process, to ensure technical feasibility and scalability as the NIEM model grows.  </w:t>
      </w:r>
    </w:p>
    <w:p w:rsidR="00F1651A" w:rsidRDefault="00150A3C" w:rsidP="00150A3C">
      <w:pPr>
        <w:pStyle w:val="Heading3"/>
      </w:pPr>
      <w:r>
        <w:t>NIEM Review and Approval – Program Management Office and Executive Steering Council</w:t>
      </w:r>
    </w:p>
    <w:p w:rsidR="00150A3C" w:rsidRDefault="00150A3C" w:rsidP="00150A3C">
      <w:r>
        <w:t xml:space="preserve">With a clear description of the domain governance group, basic agreement on the need for the content that it would bring to the NIEM model, and confidence that the proposed group has the capacity to carry out the required domain governance duties, NBAC will make a recommendation to </w:t>
      </w:r>
      <w:r w:rsidR="00C5711E">
        <w:t xml:space="preserve">the Program Management Office for approval, and recognition of the new domain governance group.  </w:t>
      </w:r>
    </w:p>
    <w:p w:rsidR="00164D82" w:rsidRDefault="00EF41CF" w:rsidP="00150A3C">
      <w:r>
        <w:t xml:space="preserve">Both the PMO and then the Executive Steering Council will review the domain governance request, and will have the opportunity to raise additional issues, and ask either NBAC or the proposed domain governance group for additional information, or to revise the governance request.  </w:t>
      </w:r>
    </w:p>
    <w:p w:rsidR="00150A3C" w:rsidRDefault="00150A3C" w:rsidP="00150A3C">
      <w:pPr>
        <w:pStyle w:val="Heading3"/>
      </w:pPr>
      <w:r>
        <w:t xml:space="preserve">Negotiate a </w:t>
      </w:r>
      <w:r w:rsidR="00AA24F4">
        <w:t>Domain Stewardship Agreement</w:t>
      </w:r>
    </w:p>
    <w:p w:rsidR="00A165A5" w:rsidRDefault="00150A3C" w:rsidP="00150A3C">
      <w:r>
        <w:t xml:space="preserve">Once fully vetted and approved through the NIEM governance structure, the domain governance group is officially recognized as a part of the federated governance structure.  The group’s first official task is to work with NBAC or its designate to negotiate a </w:t>
      </w:r>
      <w:r w:rsidR="00AA24F4">
        <w:t>Domain Stewardship Agreement</w:t>
      </w:r>
      <w:r>
        <w:t xml:space="preserve"> that formalizes its roles and expectations with respect to its portion of the NIEM model.  </w:t>
      </w:r>
    </w:p>
    <w:p w:rsidR="00A165A5" w:rsidRDefault="00A165A5" w:rsidP="00150A3C">
      <w:r>
        <w:t xml:space="preserve">The principle elements of any </w:t>
      </w:r>
      <w:r w:rsidR="00AA24F4">
        <w:t>DSA</w:t>
      </w:r>
      <w:r>
        <w:t xml:space="preserve"> are discussed above, in Section </w:t>
      </w:r>
      <w:r w:rsidR="00D93AAE">
        <w:fldChar w:fldCharType="begin"/>
      </w:r>
      <w:r>
        <w:instrText xml:space="preserve"> REF _Ref210804926 \w \h </w:instrText>
      </w:r>
      <w:r w:rsidR="00D93AAE">
        <w:fldChar w:fldCharType="separate"/>
      </w:r>
      <w:r w:rsidR="00FD1CE2">
        <w:t>6</w:t>
      </w:r>
      <w:r w:rsidR="00D93AAE">
        <w:fldChar w:fldCharType="end"/>
      </w:r>
      <w:r>
        <w:t xml:space="preserve">, </w:t>
      </w:r>
      <w:fldSimple w:instr=" REF _Ref210804926 \h  \* MERGEFORMAT ">
        <w:r w:rsidR="00FD1CE2" w:rsidRPr="00FD1CE2">
          <w:rPr>
            <w:color w:val="548DD4"/>
            <w:u w:val="single"/>
          </w:rPr>
          <w:t xml:space="preserve">Getting it in Writing: </w:t>
        </w:r>
        <w:r w:rsidR="00FD1CE2">
          <w:t>Domain Stewardship Agreement</w:t>
        </w:r>
      </w:fldSimple>
      <w:r>
        <w:t xml:space="preserve">.  </w:t>
      </w:r>
    </w:p>
    <w:p w:rsidR="00150A3C" w:rsidRPr="00150A3C" w:rsidRDefault="00C5711E" w:rsidP="00C5711E">
      <w:pPr>
        <w:pStyle w:val="Heading3"/>
      </w:pPr>
      <w:r>
        <w:t xml:space="preserve">Approve the </w:t>
      </w:r>
      <w:r w:rsidR="00AA24F4">
        <w:t>Domain Stewardship Agreement</w:t>
      </w:r>
      <w:r>
        <w:t xml:space="preserve"> </w:t>
      </w:r>
    </w:p>
    <w:p w:rsidR="00164D82" w:rsidRDefault="00C5711E" w:rsidP="00697C73">
      <w:r>
        <w:t xml:space="preserve">Once again, the approved agreement will be vetted through NIEM’s governance structure.  As with the construction of the domain governance request, this should be viewed as a cooperative, iterative process that balances the program’s need for consistency and manageable growth, with the unique nature of each domain and its community of interest.  </w:t>
      </w:r>
    </w:p>
    <w:p w:rsidR="00C45618" w:rsidRDefault="00C45618" w:rsidP="00C45618">
      <w:pPr>
        <w:pStyle w:val="Heading3"/>
      </w:pPr>
      <w:r>
        <w:t>Creation of the Technical Infrastructure for Domain Management</w:t>
      </w:r>
    </w:p>
    <w:p w:rsidR="00C45618" w:rsidRPr="00C45618" w:rsidRDefault="0034411F" w:rsidP="00C45618">
      <w:r>
        <w:t xml:space="preserve">With agreements in place, and NBAC and the new domain governance group in agreement on the data elements for which the group will be responsible, the next task is to actually add the information content to the data model itself.  Thus the final approval of the </w:t>
      </w:r>
      <w:r w:rsidR="00AA24F4">
        <w:t>DSA</w:t>
      </w:r>
      <w:r>
        <w:t xml:space="preserve"> triggers NTAC and its subcontractor, GTRI, to create the Collaboration Staging Area and other technical tools the group will need to upload and manage its part of the model.  </w:t>
      </w:r>
      <w:r w:rsidR="007519E1">
        <w:t xml:space="preserve">It also triggers the domain governance group to upload its content, </w:t>
      </w:r>
      <w:r w:rsidR="007519E1">
        <w:lastRenderedPageBreak/>
        <w:t xml:space="preserve">and then organize its members and resources to carry out the commitments it made in the </w:t>
      </w:r>
      <w:r w:rsidR="00AA24F4">
        <w:t>DSA</w:t>
      </w:r>
      <w:r w:rsidR="007519E1">
        <w:t xml:space="preserve">.  </w:t>
      </w:r>
    </w:p>
    <w:p w:rsidR="00067009" w:rsidRDefault="00067009" w:rsidP="00067009">
      <w:pPr>
        <w:pStyle w:val="Heading1"/>
      </w:pPr>
      <w:bookmarkStart w:id="78" w:name="_Up_and_Running:"/>
      <w:bookmarkStart w:id="79" w:name="_Toc221934091"/>
      <w:bookmarkEnd w:id="78"/>
      <w:r>
        <w:t xml:space="preserve">Up and Running: </w:t>
      </w:r>
      <w:r w:rsidR="0034411F">
        <w:t>Version</w:t>
      </w:r>
      <w:r>
        <w:t xml:space="preserve"> Management </w:t>
      </w:r>
      <w:r w:rsidR="0034411F">
        <w:t>Activities</w:t>
      </w:r>
      <w:bookmarkEnd w:id="79"/>
    </w:p>
    <w:p w:rsidR="00150A3C" w:rsidRPr="00150A3C" w:rsidRDefault="00150A3C" w:rsidP="00150A3C">
      <w:r>
        <w:t xml:space="preserve">The domain governance group will then follow the </w:t>
      </w:r>
      <w:r>
        <w:rPr>
          <w:i/>
        </w:rPr>
        <w:t>High-Level Version Architecture</w:t>
      </w:r>
      <w:r>
        <w:t xml:space="preserve"> and other documentation, standards and guidelines to maintain its content, and will participate in cross-domain harmonization activities.  Details of these processes are provided in the section entitled </w:t>
      </w:r>
      <w:hyperlink w:anchor="_Up_and_Running:" w:history="1">
        <w:r w:rsidRPr="007B555B">
          <w:rPr>
            <w:rStyle w:val="Hyperlink"/>
          </w:rPr>
          <w:t>Up and Running: Domain Management Processes</w:t>
        </w:r>
      </w:hyperlink>
      <w:r>
        <w:t xml:space="preserve">, below.  </w:t>
      </w:r>
    </w:p>
    <w:p w:rsidR="00461FB1" w:rsidRDefault="00067009" w:rsidP="00461FB1">
      <w:pPr>
        <w:pStyle w:val="Heading2"/>
        <w:widowControl w:val="0"/>
      </w:pPr>
      <w:bookmarkStart w:id="80" w:name="_Toc205792959"/>
      <w:bookmarkStart w:id="81" w:name="_Toc205037067"/>
      <w:bookmarkStart w:id="82" w:name="_Ref209266580"/>
      <w:bookmarkStart w:id="83" w:name="_Toc221934092"/>
      <w:r>
        <w:t>Version Control and Harmonization</w:t>
      </w:r>
      <w:bookmarkEnd w:id="80"/>
      <w:bookmarkEnd w:id="81"/>
      <w:bookmarkEnd w:id="82"/>
      <w:bookmarkEnd w:id="83"/>
    </w:p>
    <w:p w:rsidR="00067009" w:rsidRDefault="001410C6" w:rsidP="00461FB1">
      <w:r>
        <w:t>Once established</w:t>
      </w:r>
      <w:r w:rsidR="00067009">
        <w:t xml:space="preserve">, each NIEM </w:t>
      </w:r>
      <w:r>
        <w:t>community of interest</w:t>
      </w:r>
      <w:r w:rsidR="00067009">
        <w:t xml:space="preserve"> will participate in the overall NIEM governance processes</w:t>
      </w:r>
      <w:r w:rsidR="00D81DBD">
        <w:t xml:space="preserve">.  The NTAC </w:t>
      </w:r>
      <w:r w:rsidR="00164D82">
        <w:t>specifies four</w:t>
      </w:r>
      <w:r w:rsidR="00A24A1C">
        <w:t xml:space="preserve"> interrelated version-management activities in which each domain governance group must participate.   They are listed in</w:t>
      </w:r>
      <w:r w:rsidR="00A55925">
        <w:t xml:space="preserve"> </w:t>
      </w:r>
      <w:r w:rsidR="00D93AAE">
        <w:fldChar w:fldCharType="begin"/>
      </w:r>
      <w:r w:rsidR="00A55925">
        <w:instrText xml:space="preserve"> REF _Ref211039647 \h </w:instrText>
      </w:r>
      <w:r w:rsidR="00D93AAE">
        <w:fldChar w:fldCharType="separate"/>
      </w:r>
      <w:r w:rsidR="00FD1CE2">
        <w:t xml:space="preserve">Figure </w:t>
      </w:r>
      <w:r w:rsidR="00FD1CE2">
        <w:rPr>
          <w:noProof/>
        </w:rPr>
        <w:t>7</w:t>
      </w:r>
      <w:r w:rsidR="00FD1CE2">
        <w:t>-Version Management Activities</w:t>
      </w:r>
      <w:r w:rsidR="00D93AAE">
        <w:fldChar w:fldCharType="end"/>
      </w:r>
      <w:r w:rsidR="00A24A1C">
        <w:rPr>
          <w:rStyle w:val="FootnoteReference"/>
          <w:i w:val="0"/>
        </w:rPr>
        <w:footnoteReference w:id="14"/>
      </w:r>
      <w:r w:rsidR="00A24A1C">
        <w:t>.</w:t>
      </w:r>
      <w:r w:rsidR="00603666">
        <w:t xml:space="preserve">  </w:t>
      </w:r>
      <w:r w:rsidR="00067009">
        <w:t xml:space="preserve"> </w:t>
      </w:r>
    </w:p>
    <w:p w:rsidR="00DB1CC3" w:rsidRDefault="00DB1CC3" w:rsidP="00DB1CC3">
      <w:r>
        <w:t xml:space="preserve">NBAC will stand-up a </w:t>
      </w:r>
      <w:r>
        <w:rPr>
          <w:b/>
        </w:rPr>
        <w:t>Versioning Subcommittee</w:t>
      </w:r>
      <w:r w:rsidRPr="003709BE">
        <w:t xml:space="preserve"> </w:t>
      </w:r>
      <w:r w:rsidR="00E67F7F">
        <w:t xml:space="preserve">to </w:t>
      </w:r>
      <w:r w:rsidRPr="003709BE">
        <w:t xml:space="preserve">oversee </w:t>
      </w:r>
      <w:r w:rsidR="00E67F7F">
        <w:t xml:space="preserve">these </w:t>
      </w:r>
      <w:r>
        <w:t>processes</w:t>
      </w:r>
      <w:r w:rsidR="00E67F7F">
        <w:t>, interface with domain governance groups</w:t>
      </w:r>
      <w:r>
        <w:t xml:space="preserve">.  This will be a committee of roughly 6-10 members who possess both business knowledge and a working understanding of how the NIEM model–and the prescribed harmonization processes--will work.  </w:t>
      </w:r>
      <w:r w:rsidR="003221D9">
        <w:t xml:space="preserve">The Versioning Subcommittee may also create </w:t>
      </w:r>
      <w:r w:rsidR="003221D9">
        <w:rPr>
          <w:i/>
        </w:rPr>
        <w:t>ad hoc</w:t>
      </w:r>
      <w:r w:rsidR="003221D9">
        <w:t xml:space="preserve"> </w:t>
      </w:r>
      <w:r w:rsidR="003221D9">
        <w:rPr>
          <w:b/>
        </w:rPr>
        <w:t>tiger teams</w:t>
      </w:r>
      <w:r w:rsidR="003221D9">
        <w:t xml:space="preserve"> to perform specific cross-domain tasks, including synchronization and harmonization.  Through these cross-domain tiger teams NBAC is able to reach deep into domains as needed, drawing on the experiences and subject-matter expertise of those closest to the issues and problems to be resolved.</w:t>
      </w:r>
    </w:p>
    <w:p w:rsidR="003221D9" w:rsidRDefault="00D93AAE" w:rsidP="00DB1CC3">
      <w:r>
        <w:rPr>
          <w:noProof/>
        </w:rPr>
        <w:lastRenderedPageBreak/>
        <w:pict>
          <v:group id="_x0000_s1026" style="position:absolute;left:0;text-align:left;margin-left:302.9pt;margin-top:114.9pt;width:239.4pt;height:452.1pt;z-index:1;mso-position-horizontal-relative:page;mso-position-vertical-relative:page" coordorigin="3739,2102" coordsize="6692,6105" o:allowincell="f" o:allowoverlap="f">
            <v:shape id="_x0000_s1027" type="#_x0000_t202" style="position:absolute;left:3739;top:2102;width:6692;height:5720;mso-position-horizontal-relative:margin;mso-width-relative:margin;mso-height-relative:margin">
              <v:textbox style="mso-next-textbox:#_x0000_s1027">
                <w:txbxContent>
                  <w:p w:rsidR="00FD1CE2" w:rsidRPr="00603666" w:rsidRDefault="00FD1CE2" w:rsidP="00461FB1">
                    <w:pPr>
                      <w:autoSpaceDE w:val="0"/>
                      <w:autoSpaceDN w:val="0"/>
                      <w:adjustRightInd w:val="0"/>
                      <w:spacing w:after="0"/>
                      <w:jc w:val="center"/>
                      <w:rPr>
                        <w:rFonts w:ascii="Times New Roman" w:hAnsi="Times New Roman"/>
                        <w:b/>
                        <w:szCs w:val="24"/>
                        <w:u w:val="single"/>
                      </w:rPr>
                    </w:pPr>
                    <w:r>
                      <w:rPr>
                        <w:rFonts w:ascii="Times New Roman" w:hAnsi="Times New Roman"/>
                        <w:b/>
                        <w:szCs w:val="24"/>
                        <w:u w:val="single"/>
                      </w:rPr>
                      <w:t>Versioning Activities</w:t>
                    </w:r>
                  </w:p>
                  <w:p w:rsidR="00FD1CE2" w:rsidRDefault="00FD1CE2" w:rsidP="00461FB1">
                    <w:pPr>
                      <w:autoSpaceDE w:val="0"/>
                      <w:autoSpaceDN w:val="0"/>
                      <w:adjustRightInd w:val="0"/>
                      <w:spacing w:after="0"/>
                      <w:jc w:val="left"/>
                      <w:rPr>
                        <w:rFonts w:ascii="Times New Roman" w:hAnsi="Times New Roman"/>
                        <w:szCs w:val="24"/>
                      </w:rPr>
                    </w:pPr>
                    <w:r w:rsidRPr="00953A2F">
                      <w:rPr>
                        <w:rFonts w:ascii="Times New Roman" w:hAnsi="Times New Roman"/>
                        <w:b/>
                        <w:szCs w:val="24"/>
                      </w:rPr>
                      <w:t>1. Domain update:</w:t>
                    </w:r>
                    <w:r>
                      <w:rPr>
                        <w:rFonts w:ascii="Times New Roman" w:hAnsi="Times New Roman"/>
                        <w:szCs w:val="24"/>
                      </w:rPr>
                      <w:t xml:space="preserve"> A domain may publish updates to its schemas. A domain update is published to the publication area. A domain update proposes updates to future NIEM releases.</w:t>
                    </w:r>
                  </w:p>
                  <w:p w:rsidR="00FD1CE2" w:rsidRDefault="00FD1CE2" w:rsidP="00461FB1">
                    <w:pPr>
                      <w:autoSpaceDE w:val="0"/>
                      <w:autoSpaceDN w:val="0"/>
                      <w:adjustRightInd w:val="0"/>
                      <w:spacing w:after="0"/>
                      <w:jc w:val="left"/>
                      <w:rPr>
                        <w:rFonts w:ascii="Times New Roman" w:hAnsi="Times New Roman"/>
                        <w:szCs w:val="24"/>
                      </w:rPr>
                    </w:pPr>
                  </w:p>
                  <w:p w:rsidR="00FD1CE2" w:rsidRDefault="00FD1CE2" w:rsidP="00461FB1">
                    <w:pPr>
                      <w:autoSpaceDE w:val="0"/>
                      <w:autoSpaceDN w:val="0"/>
                      <w:adjustRightInd w:val="0"/>
                      <w:spacing w:after="0"/>
                      <w:jc w:val="left"/>
                      <w:rPr>
                        <w:rFonts w:ascii="Times New Roman" w:hAnsi="Times New Roman"/>
                        <w:szCs w:val="24"/>
                      </w:rPr>
                    </w:pPr>
                    <w:r w:rsidRPr="00953A2F">
                      <w:rPr>
                        <w:rFonts w:ascii="Times New Roman" w:hAnsi="Times New Roman"/>
                        <w:b/>
                        <w:szCs w:val="24"/>
                      </w:rPr>
                      <w:t>2. Domain reconciliation:</w:t>
                    </w:r>
                    <w:r>
                      <w:rPr>
                        <w:rFonts w:ascii="Times New Roman" w:hAnsi="Times New Roman"/>
                        <w:szCs w:val="24"/>
                      </w:rPr>
                      <w:t xml:space="preserve"> The NBAC will resolve conflicts between domain updates, through a process called domain reconciliation. This process results in a reconciled, coherent schema set. This schema set is published as a minor NIEM release.</w:t>
                    </w:r>
                  </w:p>
                  <w:p w:rsidR="00FD1CE2" w:rsidRDefault="00FD1CE2" w:rsidP="00461FB1">
                    <w:pPr>
                      <w:autoSpaceDE w:val="0"/>
                      <w:autoSpaceDN w:val="0"/>
                      <w:adjustRightInd w:val="0"/>
                      <w:spacing w:after="0"/>
                      <w:jc w:val="left"/>
                      <w:rPr>
                        <w:rFonts w:ascii="Times New Roman" w:hAnsi="Times New Roman"/>
                        <w:szCs w:val="24"/>
                      </w:rPr>
                    </w:pPr>
                  </w:p>
                  <w:p w:rsidR="00FD1CE2" w:rsidRDefault="00FD1CE2" w:rsidP="00461FB1">
                    <w:pPr>
                      <w:autoSpaceDE w:val="0"/>
                      <w:autoSpaceDN w:val="0"/>
                      <w:adjustRightInd w:val="0"/>
                      <w:spacing w:after="0"/>
                      <w:jc w:val="left"/>
                      <w:rPr>
                        <w:rFonts w:ascii="Times New Roman" w:hAnsi="Times New Roman"/>
                        <w:szCs w:val="24"/>
                      </w:rPr>
                    </w:pPr>
                    <w:r w:rsidRPr="00953A2F">
                      <w:rPr>
                        <w:rFonts w:ascii="Times New Roman" w:hAnsi="Times New Roman"/>
                        <w:b/>
                        <w:szCs w:val="24"/>
                      </w:rPr>
                      <w:t>3. Cross-domain harmonization:</w:t>
                    </w:r>
                    <w:r>
                      <w:rPr>
                        <w:rFonts w:ascii="Times New Roman" w:hAnsi="Times New Roman"/>
                        <w:szCs w:val="24"/>
                      </w:rPr>
                      <w:t xml:space="preserve"> The NBAC will initiate tiger teams and working groups to resolve inconsistencies, overlaps, and other semantic issues between the domains, and between the domains and Core. The results of these efforts will go into the publication area, to be included in the next major or minor NIEM release, as appropriate.</w:t>
                    </w:r>
                  </w:p>
                  <w:p w:rsidR="00FD1CE2" w:rsidRDefault="00FD1CE2" w:rsidP="00461FB1">
                    <w:pPr>
                      <w:autoSpaceDE w:val="0"/>
                      <w:autoSpaceDN w:val="0"/>
                      <w:adjustRightInd w:val="0"/>
                      <w:spacing w:after="0"/>
                      <w:jc w:val="left"/>
                      <w:rPr>
                        <w:rFonts w:ascii="Times New Roman" w:hAnsi="Times New Roman"/>
                        <w:szCs w:val="24"/>
                      </w:rPr>
                    </w:pPr>
                  </w:p>
                  <w:p w:rsidR="00FD1CE2" w:rsidRPr="005F34ED" w:rsidRDefault="00FD1CE2" w:rsidP="00461FB1">
                    <w:pPr>
                      <w:autoSpaceDE w:val="0"/>
                      <w:autoSpaceDN w:val="0"/>
                      <w:adjustRightInd w:val="0"/>
                      <w:spacing w:after="0"/>
                      <w:jc w:val="left"/>
                      <w:rPr>
                        <w:rFonts w:ascii="Times New Roman" w:hAnsi="Times New Roman"/>
                        <w:szCs w:val="24"/>
                      </w:rPr>
                    </w:pPr>
                    <w:r w:rsidRPr="00953A2F">
                      <w:rPr>
                        <w:rFonts w:ascii="Times New Roman" w:hAnsi="Times New Roman"/>
                        <w:b/>
                        <w:szCs w:val="24"/>
                      </w:rPr>
                      <w:t>4. Core synchronization:</w:t>
                    </w:r>
                    <w:r>
                      <w:rPr>
                        <w:rFonts w:ascii="Times New Roman" w:hAnsi="Times New Roman"/>
                        <w:szCs w:val="24"/>
                      </w:rPr>
                      <w:t xml:space="preserve"> The results of cross-domain harmonization are merged into a new release of the NIEM Core namespace, with domains synchronized to the new NIEM Core. Together, these form a major release.</w:t>
                    </w:r>
                  </w:p>
                </w:txbxContent>
              </v:textbox>
            </v:shape>
            <v:shape id="_x0000_s1028" type="#_x0000_t202" style="position:absolute;left:3739;top:7822;width:6692;height:385">
              <v:textbox style="mso-next-textbox:#_x0000_s1028;mso-fit-shape-to-text:t" inset="0,0,0,0">
                <w:txbxContent>
                  <w:p w:rsidR="00FD1CE2" w:rsidRPr="00AE054F" w:rsidRDefault="00FD1CE2" w:rsidP="00461FB1">
                    <w:pPr>
                      <w:pStyle w:val="Caption"/>
                      <w:rPr>
                        <w:rFonts w:ascii="Book Antiqua" w:hAnsi="Book Antiqua"/>
                        <w:noProof/>
                        <w:sz w:val="24"/>
                      </w:rPr>
                    </w:pPr>
                    <w:bookmarkStart w:id="84" w:name="_Ref211039647"/>
                    <w:bookmarkStart w:id="85" w:name="_Toc221934102"/>
                    <w:r>
                      <w:t xml:space="preserve">Figure </w:t>
                    </w:r>
                    <w:fldSimple w:instr=" SEQ Figure \* ARABIC ">
                      <w:r>
                        <w:rPr>
                          <w:noProof/>
                        </w:rPr>
                        <w:t>7</w:t>
                      </w:r>
                    </w:fldSimple>
                    <w:r>
                      <w:t>-Version Management Activities</w:t>
                    </w:r>
                    <w:bookmarkEnd w:id="84"/>
                    <w:bookmarkEnd w:id="85"/>
                  </w:p>
                </w:txbxContent>
              </v:textbox>
            </v:shape>
            <w10:wrap type="square" anchorx="page" anchory="page"/>
            <w10:anchorlock/>
          </v:group>
        </w:pict>
      </w:r>
      <w:r w:rsidR="00DB1CC3">
        <w:t xml:space="preserve">This subcommittee takes from the shoulders of the voting members the more “technical” work of </w:t>
      </w:r>
      <w:r w:rsidR="003221D9">
        <w:t xml:space="preserve">conducting and coordinating version management, and becomes </w:t>
      </w:r>
      <w:r w:rsidR="00DB1CC3">
        <w:t xml:space="preserve">NBAC’s locus for institutional knowledge </w:t>
      </w:r>
      <w:r w:rsidR="003221D9">
        <w:t>on these activities</w:t>
      </w:r>
      <w:r w:rsidR="00DB1CC3">
        <w:t xml:space="preserve">.  </w:t>
      </w:r>
    </w:p>
    <w:p w:rsidR="00C5672F" w:rsidRDefault="00DB1CC3" w:rsidP="00067009">
      <w:r>
        <w:t xml:space="preserve">The Versioning Subcommittee will report to the NBAC on its activities and formulate specific recommendations on which the voting members will act.  </w:t>
      </w:r>
      <w:r w:rsidRPr="003709BE">
        <w:t xml:space="preserve"> </w:t>
      </w:r>
    </w:p>
    <w:p w:rsidR="00C5672F" w:rsidRDefault="00C5672F" w:rsidP="00461FB1">
      <w:pPr>
        <w:pStyle w:val="Heading2"/>
      </w:pPr>
      <w:bookmarkStart w:id="86" w:name="_Toc205037066"/>
      <w:bookmarkStart w:id="87" w:name="_Toc205792958"/>
      <w:bookmarkStart w:id="88" w:name="_Toc221934093"/>
      <w:r>
        <w:t>Monitoring Performance</w:t>
      </w:r>
      <w:bookmarkEnd w:id="86"/>
      <w:bookmarkEnd w:id="87"/>
      <w:bookmarkEnd w:id="88"/>
    </w:p>
    <w:p w:rsidR="00C5672F" w:rsidRDefault="00C5672F" w:rsidP="00C5672F">
      <w:r>
        <w:t xml:space="preserve">NBAC will also need to develop means to monitor adherence to the agreements codified in the </w:t>
      </w:r>
      <w:r w:rsidR="00AA24F4">
        <w:t>DSA</w:t>
      </w:r>
      <w:r>
        <w:t xml:space="preserve">s agreed upon with the domains.  This process should be as simple, </w:t>
      </w:r>
      <w:r w:rsidRPr="003B4E0C">
        <w:t>non-bureaucratic,</w:t>
      </w:r>
      <w:r>
        <w:t xml:space="preserve"> and efficient as possible, while communicating the importance of sustaining representative governance and responsible metadata stewardship.  It may include audits, periodic reporting requirements, or “after-action” reports on specific tasks, such as QA checks or harmonization exercises.  </w:t>
      </w:r>
    </w:p>
    <w:p w:rsidR="0064654E" w:rsidRDefault="00C5672F" w:rsidP="00922525">
      <w:r>
        <w:t>Whatever the mechanism, it also needs to be clear that, in the first place,</w:t>
      </w:r>
      <w:r w:rsidR="001410C6">
        <w:t xml:space="preserve"> NBAC </w:t>
      </w:r>
      <w:r>
        <w:t xml:space="preserve">will foster an open, collaborative, collegial relationship among all domain governance bodies.  However, at the same time, it needs to be clear that there will be sanctions for governing bodies that repeatedly fail to uphold the requirements agreed upon in the </w:t>
      </w:r>
      <w:r w:rsidR="00AA24F4">
        <w:t>DSA</w:t>
      </w:r>
      <w:r>
        <w:t xml:space="preserve">s.  </w:t>
      </w:r>
      <w:r w:rsidR="00DB1CC3">
        <w:t xml:space="preserve"> </w:t>
      </w:r>
      <w:bookmarkEnd w:id="68"/>
      <w:bookmarkEnd w:id="69"/>
    </w:p>
    <w:p w:rsidR="0017089D" w:rsidRDefault="0017089D" w:rsidP="007904A6">
      <w:pPr>
        <w:pStyle w:val="Heading1"/>
      </w:pPr>
      <w:bookmarkStart w:id="89" w:name="_Toc205792965"/>
      <w:bookmarkStart w:id="90" w:name="_Toc205037073"/>
      <w:bookmarkStart w:id="91" w:name="_Toc221934094"/>
      <w:r>
        <w:t>NBAC –Next Steps</w:t>
      </w:r>
      <w:bookmarkEnd w:id="89"/>
      <w:bookmarkEnd w:id="90"/>
      <w:bookmarkEnd w:id="91"/>
      <w:r>
        <w:t xml:space="preserve">  </w:t>
      </w:r>
    </w:p>
    <w:p w:rsidR="00590741" w:rsidRDefault="0017089D" w:rsidP="007805D8">
      <w:pPr>
        <w:pStyle w:val="ListParagraph"/>
        <w:numPr>
          <w:ilvl w:val="0"/>
          <w:numId w:val="40"/>
        </w:numPr>
      </w:pPr>
      <w:r w:rsidRPr="003F2408">
        <w:t>Create a Versioning Subcommittee</w:t>
      </w:r>
      <w:r w:rsidR="00186C5B">
        <w:t>.</w:t>
      </w:r>
    </w:p>
    <w:p w:rsidR="00590741" w:rsidRPr="003F2408" w:rsidRDefault="007805D8" w:rsidP="007805D8">
      <w:pPr>
        <w:pStyle w:val="ListParagraph"/>
        <w:numPr>
          <w:ilvl w:val="0"/>
          <w:numId w:val="40"/>
        </w:numPr>
      </w:pPr>
      <w:r>
        <w:t xml:space="preserve">Work with NTAC and its subcontractor on approving content updates for inclusion in NIEM Release 2.1.  Use these updates as an opportunity to pilot and exercise the processes proposed in this paper.  </w:t>
      </w:r>
    </w:p>
    <w:p w:rsidR="00C02C4D" w:rsidRDefault="00C02C4D" w:rsidP="007805D8">
      <w:pPr>
        <w:pStyle w:val="ListParagraph"/>
        <w:numPr>
          <w:ilvl w:val="0"/>
          <w:numId w:val="40"/>
        </w:numPr>
      </w:pPr>
      <w:r>
        <w:t>Draft a template Domain Governance Request</w:t>
      </w:r>
    </w:p>
    <w:p w:rsidR="0017089D" w:rsidRDefault="007805D8" w:rsidP="007805D8">
      <w:pPr>
        <w:pStyle w:val="ListParagraph"/>
        <w:numPr>
          <w:ilvl w:val="0"/>
          <w:numId w:val="40"/>
        </w:numPr>
      </w:pPr>
      <w:r>
        <w:lastRenderedPageBreak/>
        <w:t xml:space="preserve">Draft a template </w:t>
      </w:r>
      <w:r w:rsidR="00AA24F4">
        <w:t>Domain Stewardship Agreement</w:t>
      </w:r>
    </w:p>
    <w:p w:rsidR="007805D8" w:rsidRDefault="007805D8" w:rsidP="007805D8">
      <w:pPr>
        <w:pStyle w:val="ListParagraph"/>
        <w:numPr>
          <w:ilvl w:val="0"/>
          <w:numId w:val="40"/>
        </w:numPr>
      </w:pPr>
      <w:r>
        <w:t xml:space="preserve">Negotiate </w:t>
      </w:r>
      <w:r w:rsidR="00AA24F4">
        <w:t>DSA</w:t>
      </w:r>
      <w:r>
        <w:t>s with a domain governance group established for each existing NIEM domain</w:t>
      </w:r>
    </w:p>
    <w:p w:rsidR="00590741" w:rsidRDefault="007805D8" w:rsidP="007805D8">
      <w:pPr>
        <w:pStyle w:val="ListParagraph"/>
        <w:numPr>
          <w:ilvl w:val="0"/>
          <w:numId w:val="40"/>
        </w:numPr>
      </w:pPr>
      <w:r>
        <w:t xml:space="preserve">Revise Domain Governance policy and process </w:t>
      </w:r>
    </w:p>
    <w:p w:rsidR="00496DB2" w:rsidRDefault="007805D8" w:rsidP="007805D8">
      <w:pPr>
        <w:pStyle w:val="ListParagraph"/>
        <w:numPr>
          <w:ilvl w:val="0"/>
          <w:numId w:val="40"/>
        </w:numPr>
      </w:pPr>
      <w:r>
        <w:t xml:space="preserve">Engage </w:t>
      </w:r>
      <w:r w:rsidR="00496DB2">
        <w:t xml:space="preserve">groups wishing to establish new NIEM domains.  </w:t>
      </w:r>
    </w:p>
    <w:p w:rsidR="007805D8" w:rsidRDefault="007805D8" w:rsidP="007805D8">
      <w:pPr>
        <w:pStyle w:val="ListParagraph"/>
        <w:numPr>
          <w:ilvl w:val="0"/>
          <w:numId w:val="40"/>
        </w:numPr>
      </w:pPr>
      <w:r>
        <w:t xml:space="preserve">Participate in and coordinate versioning activities on an ongoing basis. </w:t>
      </w:r>
    </w:p>
    <w:p w:rsidR="008917AB" w:rsidRDefault="008917AB" w:rsidP="008917AB">
      <w:pPr>
        <w:pStyle w:val="Heading1"/>
      </w:pPr>
      <w:bookmarkStart w:id="92" w:name="_Toc221934095"/>
      <w:r>
        <w:t>NIEM Next Steps</w:t>
      </w:r>
      <w:bookmarkEnd w:id="92"/>
    </w:p>
    <w:p w:rsidR="008917AB" w:rsidRDefault="008917AB" w:rsidP="008917AB">
      <w:pPr>
        <w:pStyle w:val="ListParagraph"/>
        <w:numPr>
          <w:ilvl w:val="0"/>
          <w:numId w:val="40"/>
        </w:numPr>
      </w:pPr>
      <w:r>
        <w:t xml:space="preserve">Develop a strategy for </w:t>
      </w:r>
      <w:r w:rsidR="00CE239E">
        <w:t>assessing NIEM Extension Schemas that are posted to IEPD repositories, looking for potential new domain content and opportunities to connect developers or initiatives that seem to be extending NIEM into similar functional areas or lines of business</w:t>
      </w:r>
      <w:r w:rsidR="003400F2">
        <w:t xml:space="preserve"> (see Section </w:t>
      </w:r>
      <w:r w:rsidR="00D93AAE">
        <w:fldChar w:fldCharType="begin"/>
      </w:r>
      <w:r w:rsidR="00A55925">
        <w:instrText xml:space="preserve"> REF _Ref221889027 \r \h </w:instrText>
      </w:r>
      <w:r w:rsidR="00D93AAE">
        <w:fldChar w:fldCharType="separate"/>
      </w:r>
      <w:r w:rsidR="00FD1CE2">
        <w:t>7.2.2</w:t>
      </w:r>
      <w:r w:rsidR="00D93AAE">
        <w:fldChar w:fldCharType="end"/>
      </w:r>
      <w:r w:rsidR="003400F2">
        <w:t>)</w:t>
      </w:r>
      <w:r w:rsidR="00CE239E">
        <w:t xml:space="preserve">.  </w:t>
      </w:r>
    </w:p>
    <w:p w:rsidR="00CE239E" w:rsidRPr="00680BFF" w:rsidRDefault="00C406E9" w:rsidP="006320EA">
      <w:pPr>
        <w:pStyle w:val="ListParagraph"/>
        <w:numPr>
          <w:ilvl w:val="0"/>
          <w:numId w:val="40"/>
        </w:numPr>
      </w:pPr>
      <w:r>
        <w:t xml:space="preserve">Consider providing outreach and support resources, to foster this collaboration and guide such a group toward full, formal participation in domain governance.  </w:t>
      </w:r>
    </w:p>
    <w:sectPr w:rsidR="00CE239E" w:rsidRPr="00680BFF" w:rsidSect="00BC244E">
      <w:footerReference w:type="default" r:id="rId32"/>
      <w:pgSz w:w="12240" w:h="15840" w:code="1"/>
      <w:pgMar w:top="1266" w:right="1440" w:bottom="1440" w:left="1440" w:header="81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6" w:author="Jim Pingel" w:date="2009-07-22T21:52:00Z" w:initials="JP">
    <w:p w:rsidR="00FD1CE2" w:rsidRDefault="00FD1CE2">
      <w:pPr>
        <w:pStyle w:val="CommentText"/>
      </w:pPr>
      <w:r>
        <w:rPr>
          <w:rStyle w:val="CommentReference"/>
        </w:rPr>
        <w:annotationRef/>
      </w:r>
      <w:r>
        <w:t xml:space="preserve">This question may be addressed by the ESC in the future, but does not currently seem to be a concern (7/22/09).  </w:t>
      </w:r>
    </w:p>
  </w:comment>
  <w:comment w:id="64" w:author="Jim Pingel" w:date="2009-07-22T21:53:00Z" w:initials="JP">
    <w:p w:rsidR="00FD1CE2" w:rsidRDefault="00FD1CE2">
      <w:pPr>
        <w:pStyle w:val="CommentText"/>
      </w:pPr>
      <w:r>
        <w:rPr>
          <w:rStyle w:val="CommentReference"/>
        </w:rPr>
        <w:annotationRef/>
      </w:r>
      <w:r>
        <w:t xml:space="preserve">Or, serve as authoritiatve source for specific code tables.  TBD, pending a code table strategy from NTAC.  </w:t>
      </w:r>
    </w:p>
  </w:comment>
  <w:comment w:id="65" w:author="Jim Pingel" w:date="2009-07-22T21:54:00Z" w:initials="JP">
    <w:p w:rsidR="00FD1CE2" w:rsidRDefault="00FD1CE2">
      <w:pPr>
        <w:pStyle w:val="CommentText"/>
      </w:pPr>
      <w:r>
        <w:rPr>
          <w:rStyle w:val="CommentReference"/>
        </w:rPr>
        <w:annotationRef/>
      </w:r>
      <w:r>
        <w:t xml:space="preserve">This will be updated, pending NBAC’s work on a strategy for interacting with external standards.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5287" w:rsidRDefault="00F45287" w:rsidP="004440C5">
      <w:r>
        <w:separator/>
      </w:r>
    </w:p>
  </w:endnote>
  <w:endnote w:type="continuationSeparator" w:id="0">
    <w:p w:rsidR="00F45287" w:rsidRDefault="00F45287" w:rsidP="004440C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A00002EF" w:usb1="4000207B" w:usb2="00000000" w:usb3="00000000" w:csb0="0000009F" w:csb1="00000000"/>
  </w:font>
  <w:font w:name="Constantia">
    <w:panose1 w:val="02030602050306030303"/>
    <w:charset w:val="00"/>
    <w:family w:val="roman"/>
    <w:pitch w:val="variable"/>
    <w:sig w:usb0="A00002EF" w:usb1="4000204B" w:usb2="00000000" w:usb3="00000000" w:csb0="0000009F" w:csb1="00000000"/>
  </w:font>
  <w:font w:name="Tahoma">
    <w:panose1 w:val="020B0604030504040204"/>
    <w:charset w:val="00"/>
    <w:family w:val="swiss"/>
    <w:pitch w:val="variable"/>
    <w:sig w:usb0="61002A87" w:usb1="80000000" w:usb2="00000008" w:usb3="00000000" w:csb0="000101FF" w:csb1="00000000"/>
  </w:font>
  <w:font w:name="Harvey Balls">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A00002EF" w:usb1="4000004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387" w:usb1="40000013" w:usb2="00000000" w:usb3="00000000" w:csb0="0000019F" w:csb1="00000000"/>
  </w:font>
  <w:font w:name="Helvetica">
    <w:panose1 w:val="020B0604020202020204"/>
    <w:charset w:val="00"/>
    <w:family w:val="swiss"/>
    <w:pitch w:val="variable"/>
    <w:sig w:usb0="20002A87" w:usb1="80000000" w:usb2="00000008"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CE2" w:rsidRPr="002364E3" w:rsidRDefault="00FD1CE2" w:rsidP="002364E3">
    <w:pPr>
      <w:pStyle w:val="Footer"/>
      <w:pBdr>
        <w:top w:val="single" w:sz="4" w:space="1" w:color="auto"/>
      </w:pBdr>
      <w:jc w:val="right"/>
    </w:pPr>
    <w:r>
      <w:rPr>
        <w:i/>
      </w:rPr>
      <w:t xml:space="preserve">Last Updated: </w:t>
    </w:r>
    <w:r>
      <w:rPr>
        <w:i/>
      </w:rPr>
      <w:fldChar w:fldCharType="begin"/>
    </w:r>
    <w:r>
      <w:rPr>
        <w:i/>
      </w:rPr>
      <w:instrText xml:space="preserve"> SAVEDATE  \@ "M.d.yyyy" </w:instrText>
    </w:r>
    <w:r>
      <w:rPr>
        <w:i/>
      </w:rPr>
      <w:fldChar w:fldCharType="separate"/>
    </w:r>
    <w:r>
      <w:rPr>
        <w:i/>
        <w:noProof/>
      </w:rPr>
      <w:t>4.1.2010</w:t>
    </w:r>
    <w:r>
      <w:rPr>
        <w:i/>
      </w:rPr>
      <w:fldChar w:fldCharType="end"/>
    </w:r>
    <w:r>
      <w:tab/>
    </w:r>
    <w:r>
      <w:tab/>
    </w:r>
    <w:fldSimple w:instr=" PAGE  \* roman  \* MERGEFORMAT ">
      <w:r w:rsidR="001E5D34">
        <w:rPr>
          <w:noProof/>
        </w:rPr>
        <w:t>v</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CE2" w:rsidRPr="002364E3" w:rsidRDefault="00FD1CE2" w:rsidP="0090394C">
    <w:pPr>
      <w:pStyle w:val="Footer"/>
      <w:pBdr>
        <w:top w:val="single" w:sz="4" w:space="1" w:color="auto"/>
      </w:pBdr>
      <w:ind w:firstLine="720"/>
      <w:jc w:val="right"/>
    </w:pPr>
    <w:fldSimple w:instr=" PAGE  \* Arabic  \* MERGEFORMAT ">
      <w:r w:rsidR="001E5D34">
        <w:rPr>
          <w:noProof/>
        </w:rPr>
        <w:t>23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5287" w:rsidRDefault="00F45287" w:rsidP="004440C5">
      <w:r>
        <w:separator/>
      </w:r>
    </w:p>
  </w:footnote>
  <w:footnote w:type="continuationSeparator" w:id="0">
    <w:p w:rsidR="00F45287" w:rsidRDefault="00F45287" w:rsidP="004440C5">
      <w:r>
        <w:continuationSeparator/>
      </w:r>
    </w:p>
  </w:footnote>
  <w:footnote w:id="1">
    <w:p w:rsidR="00FD1CE2" w:rsidRPr="00CA70BF" w:rsidRDefault="00FD1CE2" w:rsidP="007C015D">
      <w:pPr>
        <w:pStyle w:val="FootnoteText"/>
        <w:ind w:left="0"/>
        <w:rPr>
          <w:rStyle w:val="FootnoteReference"/>
          <w:i/>
        </w:rPr>
      </w:pPr>
      <w:r>
        <w:rPr>
          <w:rStyle w:val="FootnoteReference"/>
        </w:rPr>
        <w:footnoteRef/>
      </w:r>
      <w:r w:rsidRPr="007C015D">
        <w:rPr>
          <w:rStyle w:val="FootnoteReference"/>
        </w:rPr>
        <w:t xml:space="preserve"> NIEM Technical Architecture Committee. </w:t>
      </w:r>
      <w:r w:rsidRPr="00CA70BF">
        <w:rPr>
          <w:rStyle w:val="FootnoteReference"/>
        </w:rPr>
        <w:t xml:space="preserve"> </w:t>
      </w:r>
      <w:r w:rsidRPr="00CA70BF">
        <w:rPr>
          <w:rStyle w:val="FootnoteReference"/>
          <w:i/>
        </w:rPr>
        <w:t>NIEM High-Level Version Architecture</w:t>
      </w:r>
      <w:r w:rsidRPr="00CA70BF">
        <w:rPr>
          <w:rStyle w:val="FootnoteReference"/>
        </w:rPr>
        <w:t xml:space="preserve">, Version 1.0. July 31, 2008. </w:t>
      </w:r>
      <w:r w:rsidRPr="007C015D">
        <w:rPr>
          <w:rStyle w:val="FootnoteReference"/>
        </w:rPr>
        <w:t xml:space="preserve"> </w:t>
      </w:r>
      <w:r w:rsidRPr="00CA70BF">
        <w:rPr>
          <w:rStyle w:val="FootnoteReference"/>
        </w:rPr>
        <w:t xml:space="preserve">Available online at </w:t>
      </w:r>
      <w:hyperlink r:id="rId1" w:history="1">
        <w:r w:rsidRPr="00CA70BF">
          <w:rPr>
            <w:rStyle w:val="FootnoteReference"/>
          </w:rPr>
          <w:t>http://www.niem.gov/pdf/NIEM_HLVA.pdf</w:t>
        </w:r>
      </w:hyperlink>
      <w:r w:rsidRPr="00CA70BF">
        <w:rPr>
          <w:rStyle w:val="FootnoteReference"/>
        </w:rPr>
        <w:t>.</w:t>
      </w:r>
      <w:r w:rsidRPr="007C015D">
        <w:rPr>
          <w:rStyle w:val="FootnoteReference"/>
        </w:rPr>
        <w:t>.  p. 1</w:t>
      </w:r>
      <w:r w:rsidRPr="00CA70BF">
        <w:rPr>
          <w:rStyle w:val="FootnoteReference"/>
        </w:rPr>
        <w:t xml:space="preserve">.  </w:t>
      </w:r>
      <w:r w:rsidRPr="00CA70BF">
        <w:rPr>
          <w:rStyle w:val="FootnoteReference"/>
          <w:i/>
        </w:rPr>
        <w:t>Hereafter referenced as “High-Level Version Architecture.”</w:t>
      </w:r>
    </w:p>
  </w:footnote>
  <w:footnote w:id="2">
    <w:p w:rsidR="00FD1CE2" w:rsidRPr="00751B58" w:rsidRDefault="00FD1CE2" w:rsidP="00751B58">
      <w:pPr>
        <w:pStyle w:val="FootnoteText"/>
        <w:ind w:left="0"/>
        <w:rPr>
          <w:rStyle w:val="FootnoteReference"/>
        </w:rPr>
      </w:pPr>
      <w:r>
        <w:rPr>
          <w:rStyle w:val="FootnoteReference"/>
        </w:rPr>
        <w:footnoteRef/>
      </w:r>
      <w:r w:rsidRPr="00751B58">
        <w:rPr>
          <w:rStyle w:val="FootnoteReference"/>
        </w:rPr>
        <w:t xml:space="preserve"> Ibid., p. 1.  </w:t>
      </w:r>
    </w:p>
  </w:footnote>
  <w:footnote w:id="3">
    <w:p w:rsidR="00FD1CE2" w:rsidRPr="00751B58" w:rsidRDefault="00FD1CE2" w:rsidP="00751B58">
      <w:pPr>
        <w:pStyle w:val="FootnoteText"/>
        <w:ind w:left="0"/>
        <w:rPr>
          <w:rStyle w:val="FootnoteReference"/>
        </w:rPr>
      </w:pPr>
      <w:r>
        <w:rPr>
          <w:rStyle w:val="FootnoteReference"/>
        </w:rPr>
        <w:footnoteRef/>
      </w:r>
      <w:r w:rsidRPr="00751B58">
        <w:rPr>
          <w:rStyle w:val="FootnoteReference"/>
        </w:rPr>
        <w:t xml:space="preserve"> NIEM Program Management Office.  </w:t>
      </w:r>
      <w:r w:rsidRPr="00751B58">
        <w:rPr>
          <w:rStyle w:val="FootnoteReference"/>
          <w:i/>
        </w:rPr>
        <w:t>NIEM Concept of Operations</w:t>
      </w:r>
      <w:r w:rsidRPr="00751B58">
        <w:rPr>
          <w:rStyle w:val="FootnoteReference"/>
        </w:rPr>
        <w:t>, January 9, 2007</w:t>
      </w:r>
      <w:r w:rsidRPr="00751B58">
        <w:rPr>
          <w:rStyle w:val="FootnoteReference"/>
          <w:i/>
        </w:rPr>
        <w:t>.  P. 28 (Hereafter reference</w:t>
      </w:r>
      <w:r>
        <w:rPr>
          <w:rStyle w:val="FootnoteReference"/>
          <w:i/>
        </w:rPr>
        <w:t>d</w:t>
      </w:r>
      <w:r w:rsidRPr="00751B58">
        <w:rPr>
          <w:rStyle w:val="FootnoteReference"/>
          <w:i/>
        </w:rPr>
        <w:t xml:space="preserve"> as “ConOps.”)</w:t>
      </w:r>
    </w:p>
  </w:footnote>
  <w:footnote w:id="4">
    <w:p w:rsidR="00FD1CE2" w:rsidRPr="00D379B0" w:rsidRDefault="00FD1CE2">
      <w:pPr>
        <w:pStyle w:val="FootnoteText"/>
      </w:pPr>
      <w:r>
        <w:rPr>
          <w:rStyle w:val="FootnoteReference"/>
        </w:rPr>
        <w:footnoteRef/>
      </w:r>
      <w:r>
        <w:t xml:space="preserve"> </w:t>
      </w:r>
      <w:r>
        <w:rPr>
          <w:i w:val="0"/>
        </w:rPr>
        <w:t>ConOps</w:t>
      </w:r>
      <w:r>
        <w:t xml:space="preserve">, p. 27. </w:t>
      </w:r>
    </w:p>
  </w:footnote>
  <w:footnote w:id="5">
    <w:p w:rsidR="00FD1CE2" w:rsidRDefault="00FD1CE2">
      <w:pPr>
        <w:pStyle w:val="FootnoteText"/>
      </w:pPr>
      <w:r>
        <w:rPr>
          <w:rStyle w:val="FootnoteReference"/>
        </w:rPr>
        <w:footnoteRef/>
      </w:r>
      <w:r>
        <w:t xml:space="preserve"> High-Level Version Architecture</w:t>
      </w:r>
      <w:r>
        <w:rPr>
          <w:i w:val="0"/>
        </w:rPr>
        <w:t>, p. 1</w:t>
      </w:r>
      <w:r>
        <w:t xml:space="preserve">.  </w:t>
      </w:r>
    </w:p>
  </w:footnote>
  <w:footnote w:id="6">
    <w:p w:rsidR="00FD1CE2" w:rsidRPr="00457330" w:rsidRDefault="00FD1CE2" w:rsidP="007F3380">
      <w:pPr>
        <w:pStyle w:val="FootnoteText"/>
      </w:pPr>
      <w:r>
        <w:rPr>
          <w:rStyle w:val="FootnoteReference"/>
        </w:rPr>
        <w:footnoteRef/>
      </w:r>
      <w:r>
        <w:t xml:space="preserve"> High-Level Version Architecture.  </w:t>
      </w:r>
    </w:p>
  </w:footnote>
  <w:footnote w:id="7">
    <w:p w:rsidR="00FD1CE2" w:rsidRDefault="00FD1CE2">
      <w:pPr>
        <w:pStyle w:val="FootnoteText"/>
      </w:pPr>
      <w:r>
        <w:rPr>
          <w:rStyle w:val="FootnoteReference"/>
        </w:rPr>
        <w:footnoteRef/>
      </w:r>
      <w:r>
        <w:t xml:space="preserve">For example, </w:t>
      </w:r>
      <w:r w:rsidRPr="00B31380">
        <w:t>National Emergency Managers’ Association, International</w:t>
      </w:r>
      <w:r>
        <w:t xml:space="preserve"> </w:t>
      </w:r>
      <w:r w:rsidRPr="00B31380">
        <w:t>A</w:t>
      </w:r>
      <w:r>
        <w:t xml:space="preserve">ssociation of </w:t>
      </w:r>
      <w:r w:rsidRPr="00B31380">
        <w:t>C</w:t>
      </w:r>
      <w:r>
        <w:t xml:space="preserve">hiefs of </w:t>
      </w:r>
      <w:r w:rsidRPr="00B31380">
        <w:t>P</w:t>
      </w:r>
      <w:r>
        <w:t>olice</w:t>
      </w:r>
      <w:r w:rsidRPr="00B31380">
        <w:t>,</w:t>
      </w:r>
      <w:r>
        <w:t xml:space="preserve"> National Center for State Courts.  </w:t>
      </w:r>
    </w:p>
  </w:footnote>
  <w:footnote w:id="8">
    <w:p w:rsidR="00FD1CE2" w:rsidRDefault="00FD1CE2">
      <w:pPr>
        <w:pStyle w:val="FootnoteText"/>
      </w:pPr>
      <w:r>
        <w:rPr>
          <w:rStyle w:val="FootnoteReference"/>
        </w:rPr>
        <w:footnoteRef/>
      </w:r>
      <w:r>
        <w:t xml:space="preserve"> For example, a new model year for automobile manufacturers prompts updates to a table representing the makes and models of cars and trucks.  </w:t>
      </w:r>
    </w:p>
  </w:footnote>
  <w:footnote w:id="9">
    <w:p w:rsidR="00FD1CE2" w:rsidRDefault="00FD1CE2">
      <w:pPr>
        <w:pStyle w:val="FootnoteText"/>
      </w:pPr>
      <w:r>
        <w:rPr>
          <w:rStyle w:val="FootnoteReference"/>
        </w:rPr>
        <w:footnoteRef/>
      </w:r>
      <w:r>
        <w:t xml:space="preserve"> When Version Architecture is completely implemented.  </w:t>
      </w:r>
    </w:p>
  </w:footnote>
  <w:footnote w:id="10">
    <w:p w:rsidR="00FD1CE2" w:rsidRPr="00457330" w:rsidRDefault="00FD1CE2" w:rsidP="00D01C49">
      <w:pPr>
        <w:pStyle w:val="FootnoteText"/>
      </w:pPr>
      <w:r>
        <w:rPr>
          <w:rStyle w:val="FootnoteReference"/>
        </w:rPr>
        <w:footnoteRef/>
      </w:r>
      <w:r>
        <w:t xml:space="preserve"> NTAC, High-Level Version Architecture, July 2008.  Available online at </w:t>
      </w:r>
      <w:hyperlink r:id="rId2" w:history="1">
        <w:r w:rsidRPr="008B4AA9">
          <w:rPr>
            <w:rStyle w:val="Hyperlink"/>
          </w:rPr>
          <w:t>http://www.niem.gov/pdf/NIEM_HLVA.pdf</w:t>
        </w:r>
      </w:hyperlink>
      <w:r>
        <w:t xml:space="preserve">. </w:t>
      </w:r>
    </w:p>
  </w:footnote>
  <w:footnote w:id="11">
    <w:p w:rsidR="00FD1CE2" w:rsidRPr="00842F69" w:rsidRDefault="00FD1CE2" w:rsidP="00D01C49">
      <w:pPr>
        <w:pStyle w:val="FootnoteText"/>
      </w:pPr>
      <w:r>
        <w:rPr>
          <w:rStyle w:val="FootnoteReference"/>
        </w:rPr>
        <w:footnoteRef/>
      </w:r>
      <w:r>
        <w:t xml:space="preserve"> NTAC, </w:t>
      </w:r>
      <w:r>
        <w:rPr>
          <w:i w:val="0"/>
        </w:rPr>
        <w:t xml:space="preserve">Quality Assurance Strategy and Plan, May 2008.  Available online at </w:t>
      </w:r>
      <w:hyperlink r:id="rId3" w:history="1">
        <w:r w:rsidRPr="008B4AA9">
          <w:rPr>
            <w:rStyle w:val="Hyperlink"/>
          </w:rPr>
          <w:t>http://www.niem.gov/Quality_Assurance_Strategy_and_Plan.pdf</w:t>
        </w:r>
      </w:hyperlink>
      <w:r>
        <w:t xml:space="preserve"> .  </w:t>
      </w:r>
    </w:p>
  </w:footnote>
  <w:footnote w:id="12">
    <w:p w:rsidR="00FD1CE2" w:rsidRPr="00D01C49" w:rsidRDefault="00FD1CE2" w:rsidP="0076608A">
      <w:pPr>
        <w:pStyle w:val="FootnoteText"/>
      </w:pPr>
      <w:r>
        <w:rPr>
          <w:rStyle w:val="FootnoteReference"/>
        </w:rPr>
        <w:footnoteRef/>
      </w:r>
      <w:r>
        <w:t xml:space="preserve"> NTAC, </w:t>
      </w:r>
      <w:r>
        <w:rPr>
          <w:i w:val="0"/>
        </w:rPr>
        <w:t xml:space="preserve">Naming and Design Rules, </w:t>
      </w:r>
      <w:r w:rsidRPr="00D01C49">
        <w:t>Version 1</w:t>
      </w:r>
      <w:r>
        <w:t>.3</w:t>
      </w:r>
      <w:r w:rsidRPr="00D01C49">
        <w:t>,</w:t>
      </w:r>
      <w:r>
        <w:t>October 2008</w:t>
      </w:r>
      <w:r w:rsidRPr="00D01C49">
        <w:t xml:space="preserve"> .  Available online at </w:t>
      </w:r>
      <w:hyperlink r:id="rId4" w:history="1">
        <w:r w:rsidRPr="008B4AA9">
          <w:rPr>
            <w:rStyle w:val="Hyperlink"/>
          </w:rPr>
          <w:t>http://www.niem.gov/pdf/NIEM-NDR-1-3.pdf</w:t>
        </w:r>
      </w:hyperlink>
      <w:r>
        <w:t xml:space="preserve"> </w:t>
      </w:r>
    </w:p>
  </w:footnote>
  <w:footnote w:id="13">
    <w:p w:rsidR="00FD1CE2" w:rsidRDefault="00FD1CE2" w:rsidP="00061DBD">
      <w:pPr>
        <w:pStyle w:val="FootnoteText"/>
      </w:pPr>
      <w:r>
        <w:rPr>
          <w:rStyle w:val="FootnoteReference"/>
        </w:rPr>
        <w:footnoteRef/>
      </w:r>
      <w:r>
        <w:t xml:space="preserve"> HLVA, p. 8ff.  </w:t>
      </w:r>
    </w:p>
  </w:footnote>
  <w:footnote w:id="14">
    <w:p w:rsidR="00FD1CE2" w:rsidRDefault="00FD1CE2" w:rsidP="00A24A1C">
      <w:pPr>
        <w:pStyle w:val="FootnoteText"/>
      </w:pPr>
      <w:r>
        <w:rPr>
          <w:rStyle w:val="FootnoteReference"/>
        </w:rPr>
        <w:footnoteRef/>
      </w:r>
      <w:r>
        <w:t xml:space="preserve">NTAC, </w:t>
      </w:r>
      <w:r w:rsidRPr="00953A2F">
        <w:rPr>
          <w:i w:val="0"/>
        </w:rPr>
        <w:t>High-Level Version Architecture</w:t>
      </w:r>
      <w:r w:rsidRPr="00953A2F">
        <w:t>, Version 1.0, p. 5</w:t>
      </w:r>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CE2" w:rsidRDefault="00FD1CE2" w:rsidP="00652349">
    <w:pPr>
      <w:pStyle w:val="Header"/>
      <w:pBdr>
        <w:bottom w:val="single" w:sz="4" w:space="1" w:color="auto"/>
      </w:pBdr>
      <w:spacing w:after="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0" o:spid="_x0000_s2050" type="#_x0000_t75" alt="NIEM logo.png" style="position:absolute;left:0;text-align:left;margin-left:1.5pt;margin-top:-7.05pt;width:81.6pt;height:36pt;z-index:1;visibility:visible" wrapcoords="-397 0 -397 20700 21441 20700 21441 0 -397 0">
          <v:imagedata r:id="rId1" o:title="NIEM logo"/>
          <w10:wrap type="through"/>
        </v:shape>
      </w:pict>
    </w:r>
    <w:r>
      <w:tab/>
    </w:r>
    <w:r>
      <w:tab/>
      <w:t>Establishing Domain Governance</w:t>
    </w:r>
  </w:p>
  <w:p w:rsidR="00FD1CE2" w:rsidRPr="00652349" w:rsidRDefault="00FD1CE2" w:rsidP="00652349">
    <w:pPr>
      <w:pStyle w:val="Header"/>
      <w:pBdr>
        <w:bottom w:val="single" w:sz="4" w:space="1" w:color="auto"/>
      </w:pBdr>
      <w:spacing w:after="0"/>
      <w:rPr>
        <w:i/>
      </w:rPr>
    </w:pPr>
    <w:r>
      <w:tab/>
    </w:r>
    <w:r>
      <w:tab/>
    </w:r>
    <w:r>
      <w:rPr>
        <w:i/>
      </w:rPr>
      <w:t>Version 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830F64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A38394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FA6F41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79E7E2C"/>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B4FF5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96442DE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11C781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B101EC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2B47660"/>
    <w:lvl w:ilvl="0">
      <w:start w:val="1"/>
      <w:numFmt w:val="decimal"/>
      <w:pStyle w:val="ListNumber"/>
      <w:lvlText w:val="%1."/>
      <w:lvlJc w:val="left"/>
      <w:pPr>
        <w:tabs>
          <w:tab w:val="num" w:pos="360"/>
        </w:tabs>
        <w:ind w:left="360" w:hanging="360"/>
      </w:pPr>
    </w:lvl>
  </w:abstractNum>
  <w:abstractNum w:abstractNumId="9">
    <w:nsid w:val="08C7713A"/>
    <w:multiLevelType w:val="hybridMultilevel"/>
    <w:tmpl w:val="B8CA9CBC"/>
    <w:lvl w:ilvl="0" w:tplc="04090001">
      <w:start w:val="1"/>
      <w:numFmt w:val="bullet"/>
      <w:lvlText w:val=""/>
      <w:lvlJc w:val="left"/>
      <w:pPr>
        <w:ind w:left="720" w:hanging="360"/>
      </w:pPr>
      <w:rPr>
        <w:rFonts w:ascii="Symbol" w:hAnsi="Symbol" w:hint="default"/>
      </w:rPr>
    </w:lvl>
    <w:lvl w:ilvl="1" w:tplc="670814F0">
      <w:start w:val="1"/>
      <w:numFmt w:val="bullet"/>
      <w:pStyle w:val="List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8F95FE2"/>
    <w:multiLevelType w:val="hybridMultilevel"/>
    <w:tmpl w:val="5CE6680A"/>
    <w:lvl w:ilvl="0" w:tplc="3C2833C8">
      <w:start w:val="1"/>
      <w:numFmt w:val="decimal"/>
      <w:pStyle w:val="CaptionFigure"/>
      <w:lvlText w:val="Figure %1: "/>
      <w:lvlJc w:val="left"/>
      <w:pPr>
        <w:tabs>
          <w:tab w:val="num" w:pos="1440"/>
        </w:tabs>
        <w:ind w:left="1440" w:hanging="360"/>
      </w:pPr>
      <w:rPr>
        <w:rFonts w:ascii="Arial" w:hAnsi="Arial"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9DD1122"/>
    <w:multiLevelType w:val="multilevel"/>
    <w:tmpl w:val="E9EA411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0B637A67"/>
    <w:multiLevelType w:val="hybridMultilevel"/>
    <w:tmpl w:val="4C7C83B2"/>
    <w:lvl w:ilvl="0" w:tplc="148EE7A4">
      <w:start w:val="1"/>
      <w:numFmt w:val="upperLetter"/>
      <w:pStyle w:val="AppxHead"/>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D07700"/>
    <w:multiLevelType w:val="hybridMultilevel"/>
    <w:tmpl w:val="05CA8EC8"/>
    <w:lvl w:ilvl="0" w:tplc="CC2645B8">
      <w:start w:val="1"/>
      <w:numFmt w:val="lowerLetter"/>
      <w:pStyle w:val="AlphaList"/>
      <w:lvlText w:val="%1."/>
      <w:lvlJc w:val="left"/>
      <w:pPr>
        <w:tabs>
          <w:tab w:val="num" w:pos="1440"/>
        </w:tabs>
        <w:ind w:left="1440" w:hanging="360"/>
      </w:pPr>
      <w:rPr>
        <w:rFonts w:ascii="Times New Roman" w:hAnsi="Times New Roman" w:hint="default"/>
        <w:b w:val="0"/>
        <w:i w:val="0"/>
        <w:sz w:val="24"/>
        <w:szCs w:val="24"/>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nsid w:val="1E444B98"/>
    <w:multiLevelType w:val="hybridMultilevel"/>
    <w:tmpl w:val="8332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B00DC2"/>
    <w:multiLevelType w:val="hybridMultilevel"/>
    <w:tmpl w:val="12162C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814B94"/>
    <w:multiLevelType w:val="multilevel"/>
    <w:tmpl w:val="7E72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D76709"/>
    <w:multiLevelType w:val="hybridMultilevel"/>
    <w:tmpl w:val="316AF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1C30D3"/>
    <w:multiLevelType w:val="hybridMultilevel"/>
    <w:tmpl w:val="427A990A"/>
    <w:lvl w:ilvl="0" w:tplc="69426974">
      <w:start w:val="1"/>
      <w:numFmt w:val="decimal"/>
      <w:pStyle w:val="BodyTextNumbered"/>
      <w:lvlText w:val="%1."/>
      <w:lvlJc w:val="left"/>
      <w:pPr>
        <w:ind w:left="720" w:hanging="360"/>
      </w:pPr>
    </w:lvl>
    <w:lvl w:ilvl="1" w:tplc="F92EE37E" w:tentative="1">
      <w:start w:val="1"/>
      <w:numFmt w:val="lowerLetter"/>
      <w:lvlText w:val="%2."/>
      <w:lvlJc w:val="left"/>
      <w:pPr>
        <w:ind w:left="1440" w:hanging="360"/>
      </w:pPr>
    </w:lvl>
    <w:lvl w:ilvl="2" w:tplc="0D04D65E" w:tentative="1">
      <w:start w:val="1"/>
      <w:numFmt w:val="lowerRoman"/>
      <w:lvlText w:val="%3."/>
      <w:lvlJc w:val="right"/>
      <w:pPr>
        <w:ind w:left="2160" w:hanging="180"/>
      </w:pPr>
    </w:lvl>
    <w:lvl w:ilvl="3" w:tplc="78E455CC" w:tentative="1">
      <w:start w:val="1"/>
      <w:numFmt w:val="decimal"/>
      <w:lvlText w:val="%4."/>
      <w:lvlJc w:val="left"/>
      <w:pPr>
        <w:ind w:left="2880" w:hanging="360"/>
      </w:pPr>
    </w:lvl>
    <w:lvl w:ilvl="4" w:tplc="D784726A" w:tentative="1">
      <w:start w:val="1"/>
      <w:numFmt w:val="lowerLetter"/>
      <w:lvlText w:val="%5."/>
      <w:lvlJc w:val="left"/>
      <w:pPr>
        <w:ind w:left="3600" w:hanging="360"/>
      </w:pPr>
    </w:lvl>
    <w:lvl w:ilvl="5" w:tplc="BC66481A" w:tentative="1">
      <w:start w:val="1"/>
      <w:numFmt w:val="lowerRoman"/>
      <w:lvlText w:val="%6."/>
      <w:lvlJc w:val="right"/>
      <w:pPr>
        <w:ind w:left="4320" w:hanging="180"/>
      </w:pPr>
    </w:lvl>
    <w:lvl w:ilvl="6" w:tplc="5F884208" w:tentative="1">
      <w:start w:val="1"/>
      <w:numFmt w:val="decimal"/>
      <w:lvlText w:val="%7."/>
      <w:lvlJc w:val="left"/>
      <w:pPr>
        <w:ind w:left="5040" w:hanging="360"/>
      </w:pPr>
    </w:lvl>
    <w:lvl w:ilvl="7" w:tplc="995CCA98" w:tentative="1">
      <w:start w:val="1"/>
      <w:numFmt w:val="lowerLetter"/>
      <w:lvlText w:val="%8."/>
      <w:lvlJc w:val="left"/>
      <w:pPr>
        <w:ind w:left="5760" w:hanging="360"/>
      </w:pPr>
    </w:lvl>
    <w:lvl w:ilvl="8" w:tplc="A4224832" w:tentative="1">
      <w:start w:val="1"/>
      <w:numFmt w:val="lowerRoman"/>
      <w:lvlText w:val="%9."/>
      <w:lvlJc w:val="right"/>
      <w:pPr>
        <w:ind w:left="6480" w:hanging="180"/>
      </w:pPr>
    </w:lvl>
  </w:abstractNum>
  <w:abstractNum w:abstractNumId="19">
    <w:nsid w:val="2DE13DBB"/>
    <w:multiLevelType w:val="hybridMultilevel"/>
    <w:tmpl w:val="0100B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BE52B1"/>
    <w:multiLevelType w:val="hybridMultilevel"/>
    <w:tmpl w:val="D75EC196"/>
    <w:lvl w:ilvl="0" w:tplc="95882D7A">
      <w:start w:val="1"/>
      <w:numFmt w:val="decimal"/>
      <w:pStyle w:val="NumberedList"/>
      <w:lvlText w:val="%1."/>
      <w:lvlJc w:val="right"/>
      <w:pPr>
        <w:tabs>
          <w:tab w:val="num" w:pos="432"/>
        </w:tabs>
        <w:ind w:left="432" w:hanging="72"/>
      </w:pPr>
      <w:rPr>
        <w:rFonts w:ascii="Times New Roman" w:hAnsi="Times New Roman" w:hint="default"/>
        <w:b w:val="0"/>
        <w:i w:val="0"/>
        <w:color w:val="auto"/>
        <w:sz w:val="24"/>
        <w:szCs w:val="24"/>
      </w:rPr>
    </w:lvl>
    <w:lvl w:ilvl="1" w:tplc="04090019">
      <w:start w:val="1"/>
      <w:numFmt w:val="lowerLetter"/>
      <w:lvlText w:val="%2."/>
      <w:lvlJc w:val="left"/>
      <w:pPr>
        <w:tabs>
          <w:tab w:val="num" w:pos="912"/>
        </w:tabs>
        <w:ind w:left="912" w:hanging="360"/>
      </w:pPr>
    </w:lvl>
    <w:lvl w:ilvl="2" w:tplc="0409001B" w:tentative="1">
      <w:start w:val="1"/>
      <w:numFmt w:val="lowerRoman"/>
      <w:lvlText w:val="%3."/>
      <w:lvlJc w:val="right"/>
      <w:pPr>
        <w:tabs>
          <w:tab w:val="num" w:pos="1632"/>
        </w:tabs>
        <w:ind w:left="1632" w:hanging="180"/>
      </w:pPr>
    </w:lvl>
    <w:lvl w:ilvl="3" w:tplc="0409000F" w:tentative="1">
      <w:start w:val="1"/>
      <w:numFmt w:val="decimal"/>
      <w:lvlText w:val="%4."/>
      <w:lvlJc w:val="left"/>
      <w:pPr>
        <w:tabs>
          <w:tab w:val="num" w:pos="2352"/>
        </w:tabs>
        <w:ind w:left="2352" w:hanging="360"/>
      </w:pPr>
    </w:lvl>
    <w:lvl w:ilvl="4" w:tplc="04090019" w:tentative="1">
      <w:start w:val="1"/>
      <w:numFmt w:val="lowerLetter"/>
      <w:lvlText w:val="%5."/>
      <w:lvlJc w:val="left"/>
      <w:pPr>
        <w:tabs>
          <w:tab w:val="num" w:pos="3072"/>
        </w:tabs>
        <w:ind w:left="3072" w:hanging="360"/>
      </w:pPr>
    </w:lvl>
    <w:lvl w:ilvl="5" w:tplc="0409001B" w:tentative="1">
      <w:start w:val="1"/>
      <w:numFmt w:val="lowerRoman"/>
      <w:lvlText w:val="%6."/>
      <w:lvlJc w:val="right"/>
      <w:pPr>
        <w:tabs>
          <w:tab w:val="num" w:pos="3792"/>
        </w:tabs>
        <w:ind w:left="3792" w:hanging="180"/>
      </w:pPr>
    </w:lvl>
    <w:lvl w:ilvl="6" w:tplc="0409000F" w:tentative="1">
      <w:start w:val="1"/>
      <w:numFmt w:val="decimal"/>
      <w:lvlText w:val="%7."/>
      <w:lvlJc w:val="left"/>
      <w:pPr>
        <w:tabs>
          <w:tab w:val="num" w:pos="4512"/>
        </w:tabs>
        <w:ind w:left="4512" w:hanging="360"/>
      </w:pPr>
    </w:lvl>
    <w:lvl w:ilvl="7" w:tplc="04090019" w:tentative="1">
      <w:start w:val="1"/>
      <w:numFmt w:val="lowerLetter"/>
      <w:lvlText w:val="%8."/>
      <w:lvlJc w:val="left"/>
      <w:pPr>
        <w:tabs>
          <w:tab w:val="num" w:pos="5232"/>
        </w:tabs>
        <w:ind w:left="5232" w:hanging="360"/>
      </w:pPr>
    </w:lvl>
    <w:lvl w:ilvl="8" w:tplc="0409001B" w:tentative="1">
      <w:start w:val="1"/>
      <w:numFmt w:val="lowerRoman"/>
      <w:lvlText w:val="%9."/>
      <w:lvlJc w:val="right"/>
      <w:pPr>
        <w:tabs>
          <w:tab w:val="num" w:pos="5952"/>
        </w:tabs>
        <w:ind w:left="5952" w:hanging="180"/>
      </w:pPr>
    </w:lvl>
  </w:abstractNum>
  <w:abstractNum w:abstractNumId="21">
    <w:nsid w:val="3B0F5C75"/>
    <w:multiLevelType w:val="hybridMultilevel"/>
    <w:tmpl w:val="9212453C"/>
    <w:lvl w:ilvl="0" w:tplc="7DCA4CDC">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3CEE4023"/>
    <w:multiLevelType w:val="hybridMultilevel"/>
    <w:tmpl w:val="84FAC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A32D8A"/>
    <w:multiLevelType w:val="hybridMultilevel"/>
    <w:tmpl w:val="B4046CDE"/>
    <w:lvl w:ilvl="0" w:tplc="04090001">
      <w:start w:val="1"/>
      <w:numFmt w:val="bullet"/>
      <w:pStyle w:val="TableBullet1"/>
      <w:lvlText w:val=""/>
      <w:lvlJc w:val="left"/>
      <w:pPr>
        <w:tabs>
          <w:tab w:val="num" w:pos="492"/>
        </w:tabs>
        <w:ind w:left="492" w:hanging="360"/>
      </w:pPr>
      <w:rPr>
        <w:rFonts w:ascii="Symbol" w:hAnsi="Symbol" w:cs="Arial" w:hint="default"/>
        <w:b w:val="0"/>
        <w:bCs w:val="0"/>
        <w:i w:val="0"/>
        <w:iCs w:val="0"/>
        <w:color w:val="000000"/>
        <w:sz w:val="20"/>
        <w:szCs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4D97B9B"/>
    <w:multiLevelType w:val="hybridMultilevel"/>
    <w:tmpl w:val="8E20C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D85A48"/>
    <w:multiLevelType w:val="hybridMultilevel"/>
    <w:tmpl w:val="D05E2AAE"/>
    <w:lvl w:ilvl="0" w:tplc="C14869CE">
      <w:start w:val="1"/>
      <w:numFmt w:val="upperLetter"/>
      <w:pStyle w:val="AppxHead0"/>
      <w:lvlText w:val="Appendix %1:"/>
      <w:lvlJc w:val="left"/>
      <w:pPr>
        <w:tabs>
          <w:tab w:val="num" w:pos="720"/>
        </w:tabs>
        <w:ind w:left="648" w:hanging="288"/>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nsid w:val="4AB55821"/>
    <w:multiLevelType w:val="hybridMultilevel"/>
    <w:tmpl w:val="981ABBB2"/>
    <w:lvl w:ilvl="0" w:tplc="0CA2018E">
      <w:start w:val="1"/>
      <w:numFmt w:val="bullet"/>
      <w:pStyle w:val="Bullet3"/>
      <w:lvlText w:val=""/>
      <w:lvlJc w:val="left"/>
      <w:pPr>
        <w:tabs>
          <w:tab w:val="num" w:pos="1224"/>
        </w:tabs>
        <w:ind w:left="1224" w:hanging="360"/>
      </w:pPr>
      <w:rPr>
        <w:rFonts w:ascii="Symbol" w:hAnsi="Symbol" w:hint="default"/>
        <w:b w:val="0"/>
        <w:i w:val="0"/>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E0567C5"/>
    <w:multiLevelType w:val="hybridMultilevel"/>
    <w:tmpl w:val="D0F25B0C"/>
    <w:lvl w:ilvl="0" w:tplc="F5C29A9A">
      <w:start w:val="1"/>
      <w:numFmt w:val="bullet"/>
      <w:pStyle w:val="TableBullet3"/>
      <w:lvlText w:val="-"/>
      <w:lvlJc w:val="left"/>
      <w:pPr>
        <w:tabs>
          <w:tab w:val="num" w:pos="646"/>
        </w:tabs>
        <w:ind w:left="1008" w:hanging="230"/>
      </w:pPr>
      <w:rPr>
        <w:rFonts w:ascii="Symbol" w:hAnsi="Symbol" w:hint="default"/>
        <w:b w:val="0"/>
        <w:i w:val="0"/>
        <w:color w:val="auto"/>
        <w:sz w:val="20"/>
        <w:szCs w:val="18"/>
      </w:rPr>
    </w:lvl>
    <w:lvl w:ilvl="1" w:tplc="9C864EA6" w:tentative="1">
      <w:start w:val="1"/>
      <w:numFmt w:val="bullet"/>
      <w:lvlText w:val="o"/>
      <w:lvlJc w:val="left"/>
      <w:pPr>
        <w:tabs>
          <w:tab w:val="num" w:pos="1440"/>
        </w:tabs>
        <w:ind w:left="1440" w:hanging="360"/>
      </w:pPr>
      <w:rPr>
        <w:rFonts w:ascii="Courier New" w:hAnsi="Courier New" w:hint="default"/>
      </w:rPr>
    </w:lvl>
    <w:lvl w:ilvl="2" w:tplc="AB50A2F8" w:tentative="1">
      <w:start w:val="1"/>
      <w:numFmt w:val="bullet"/>
      <w:lvlText w:val=""/>
      <w:lvlJc w:val="left"/>
      <w:pPr>
        <w:tabs>
          <w:tab w:val="num" w:pos="2160"/>
        </w:tabs>
        <w:ind w:left="2160" w:hanging="360"/>
      </w:pPr>
      <w:rPr>
        <w:rFonts w:ascii="Wingdings" w:hAnsi="Wingdings" w:hint="default"/>
      </w:rPr>
    </w:lvl>
    <w:lvl w:ilvl="3" w:tplc="A0487DFC" w:tentative="1">
      <w:start w:val="1"/>
      <w:numFmt w:val="bullet"/>
      <w:lvlText w:val=""/>
      <w:lvlJc w:val="left"/>
      <w:pPr>
        <w:tabs>
          <w:tab w:val="num" w:pos="2880"/>
        </w:tabs>
        <w:ind w:left="2880" w:hanging="360"/>
      </w:pPr>
      <w:rPr>
        <w:rFonts w:ascii="Symbol" w:hAnsi="Symbol" w:hint="default"/>
      </w:rPr>
    </w:lvl>
    <w:lvl w:ilvl="4" w:tplc="A9800CF8" w:tentative="1">
      <w:start w:val="1"/>
      <w:numFmt w:val="bullet"/>
      <w:lvlText w:val="o"/>
      <w:lvlJc w:val="left"/>
      <w:pPr>
        <w:tabs>
          <w:tab w:val="num" w:pos="3600"/>
        </w:tabs>
        <w:ind w:left="3600" w:hanging="360"/>
      </w:pPr>
      <w:rPr>
        <w:rFonts w:ascii="Courier New" w:hAnsi="Courier New" w:hint="default"/>
      </w:rPr>
    </w:lvl>
    <w:lvl w:ilvl="5" w:tplc="F93E5DB8" w:tentative="1">
      <w:start w:val="1"/>
      <w:numFmt w:val="bullet"/>
      <w:lvlText w:val=""/>
      <w:lvlJc w:val="left"/>
      <w:pPr>
        <w:tabs>
          <w:tab w:val="num" w:pos="4320"/>
        </w:tabs>
        <w:ind w:left="4320" w:hanging="360"/>
      </w:pPr>
      <w:rPr>
        <w:rFonts w:ascii="Wingdings" w:hAnsi="Wingdings" w:hint="default"/>
      </w:rPr>
    </w:lvl>
    <w:lvl w:ilvl="6" w:tplc="D2AC9C90" w:tentative="1">
      <w:start w:val="1"/>
      <w:numFmt w:val="bullet"/>
      <w:lvlText w:val=""/>
      <w:lvlJc w:val="left"/>
      <w:pPr>
        <w:tabs>
          <w:tab w:val="num" w:pos="5040"/>
        </w:tabs>
        <w:ind w:left="5040" w:hanging="360"/>
      </w:pPr>
      <w:rPr>
        <w:rFonts w:ascii="Symbol" w:hAnsi="Symbol" w:hint="default"/>
      </w:rPr>
    </w:lvl>
    <w:lvl w:ilvl="7" w:tplc="B45CC4A0" w:tentative="1">
      <w:start w:val="1"/>
      <w:numFmt w:val="bullet"/>
      <w:lvlText w:val="o"/>
      <w:lvlJc w:val="left"/>
      <w:pPr>
        <w:tabs>
          <w:tab w:val="num" w:pos="5760"/>
        </w:tabs>
        <w:ind w:left="5760" w:hanging="360"/>
      </w:pPr>
      <w:rPr>
        <w:rFonts w:ascii="Courier New" w:hAnsi="Courier New" w:hint="default"/>
      </w:rPr>
    </w:lvl>
    <w:lvl w:ilvl="8" w:tplc="EB5CD598" w:tentative="1">
      <w:start w:val="1"/>
      <w:numFmt w:val="bullet"/>
      <w:lvlText w:val=""/>
      <w:lvlJc w:val="left"/>
      <w:pPr>
        <w:tabs>
          <w:tab w:val="num" w:pos="6480"/>
        </w:tabs>
        <w:ind w:left="6480" w:hanging="360"/>
      </w:pPr>
      <w:rPr>
        <w:rFonts w:ascii="Wingdings" w:hAnsi="Wingdings" w:hint="default"/>
      </w:rPr>
    </w:lvl>
  </w:abstractNum>
  <w:abstractNum w:abstractNumId="28">
    <w:nsid w:val="508D6A13"/>
    <w:multiLevelType w:val="hybridMultilevel"/>
    <w:tmpl w:val="38904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1350E9"/>
    <w:multiLevelType w:val="hybridMultilevel"/>
    <w:tmpl w:val="6A384786"/>
    <w:lvl w:ilvl="0" w:tplc="643CBAA0">
      <w:start w:val="1"/>
      <w:numFmt w:val="bullet"/>
      <w:lvlText w:val=""/>
      <w:lvlJc w:val="left"/>
      <w:pPr>
        <w:ind w:left="720" w:hanging="360"/>
      </w:pPr>
      <w:rPr>
        <w:rFonts w:ascii="Symbol" w:hAnsi="Symbol" w:hint="default"/>
      </w:rPr>
    </w:lvl>
    <w:lvl w:ilvl="1" w:tplc="04090001"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0">
    <w:nsid w:val="586617D4"/>
    <w:multiLevelType w:val="singleLevel"/>
    <w:tmpl w:val="9E92F678"/>
    <w:lvl w:ilvl="0">
      <w:start w:val="1"/>
      <w:numFmt w:val="bullet"/>
      <w:pStyle w:val="listdashed"/>
      <w:lvlText w:val=""/>
      <w:lvlJc w:val="left"/>
      <w:pPr>
        <w:tabs>
          <w:tab w:val="num" w:pos="1080"/>
        </w:tabs>
        <w:ind w:left="1080" w:hanging="360"/>
      </w:pPr>
      <w:rPr>
        <w:rFonts w:ascii="Symbol" w:hAnsi="Symbol" w:hint="default"/>
      </w:rPr>
    </w:lvl>
  </w:abstractNum>
  <w:abstractNum w:abstractNumId="31">
    <w:nsid w:val="5C9053ED"/>
    <w:multiLevelType w:val="hybridMultilevel"/>
    <w:tmpl w:val="633A01D6"/>
    <w:lvl w:ilvl="0" w:tplc="F762284A">
      <w:start w:val="1"/>
      <w:numFmt w:val="bullet"/>
      <w:pStyle w:val="Bullet1"/>
      <w:lvlText w:val=""/>
      <w:lvlJc w:val="left"/>
      <w:pPr>
        <w:tabs>
          <w:tab w:val="num" w:pos="720"/>
        </w:tabs>
        <w:ind w:left="720" w:hanging="360"/>
      </w:pPr>
      <w:rPr>
        <w:rFonts w:ascii="Symbol" w:hAnsi="Symbol" w:hint="default"/>
        <w:b w:val="0"/>
        <w:i w:val="0"/>
        <w:sz w:val="20"/>
      </w:rPr>
    </w:lvl>
    <w:lvl w:ilvl="1" w:tplc="256AA8AE">
      <w:start w:val="1"/>
      <w:numFmt w:val="bullet"/>
      <w:lvlText w:val="o"/>
      <w:lvlJc w:val="left"/>
      <w:pPr>
        <w:tabs>
          <w:tab w:val="num" w:pos="1800"/>
        </w:tabs>
        <w:ind w:left="1800" w:hanging="360"/>
      </w:pPr>
      <w:rPr>
        <w:rFonts w:ascii="Courier New" w:hAnsi="Courier New" w:hint="default"/>
      </w:rPr>
    </w:lvl>
    <w:lvl w:ilvl="2" w:tplc="C79C31D0" w:tentative="1">
      <w:start w:val="1"/>
      <w:numFmt w:val="bullet"/>
      <w:lvlText w:val=""/>
      <w:lvlJc w:val="left"/>
      <w:pPr>
        <w:tabs>
          <w:tab w:val="num" w:pos="2520"/>
        </w:tabs>
        <w:ind w:left="2520" w:hanging="360"/>
      </w:pPr>
      <w:rPr>
        <w:rFonts w:ascii="Wingdings" w:hAnsi="Wingdings" w:hint="default"/>
      </w:rPr>
    </w:lvl>
    <w:lvl w:ilvl="3" w:tplc="4502B386" w:tentative="1">
      <w:start w:val="1"/>
      <w:numFmt w:val="bullet"/>
      <w:lvlText w:val=""/>
      <w:lvlJc w:val="left"/>
      <w:pPr>
        <w:tabs>
          <w:tab w:val="num" w:pos="3240"/>
        </w:tabs>
        <w:ind w:left="3240" w:hanging="360"/>
      </w:pPr>
      <w:rPr>
        <w:rFonts w:ascii="Symbol" w:hAnsi="Symbol" w:hint="default"/>
      </w:rPr>
    </w:lvl>
    <w:lvl w:ilvl="4" w:tplc="8F66AAD2" w:tentative="1">
      <w:start w:val="1"/>
      <w:numFmt w:val="bullet"/>
      <w:lvlText w:val="o"/>
      <w:lvlJc w:val="left"/>
      <w:pPr>
        <w:tabs>
          <w:tab w:val="num" w:pos="3960"/>
        </w:tabs>
        <w:ind w:left="3960" w:hanging="360"/>
      </w:pPr>
      <w:rPr>
        <w:rFonts w:ascii="Courier New" w:hAnsi="Courier New" w:hint="default"/>
      </w:rPr>
    </w:lvl>
    <w:lvl w:ilvl="5" w:tplc="DCCAC01C" w:tentative="1">
      <w:start w:val="1"/>
      <w:numFmt w:val="bullet"/>
      <w:lvlText w:val=""/>
      <w:lvlJc w:val="left"/>
      <w:pPr>
        <w:tabs>
          <w:tab w:val="num" w:pos="4680"/>
        </w:tabs>
        <w:ind w:left="4680" w:hanging="360"/>
      </w:pPr>
      <w:rPr>
        <w:rFonts w:ascii="Wingdings" w:hAnsi="Wingdings" w:hint="default"/>
      </w:rPr>
    </w:lvl>
    <w:lvl w:ilvl="6" w:tplc="831C5F70" w:tentative="1">
      <w:start w:val="1"/>
      <w:numFmt w:val="bullet"/>
      <w:lvlText w:val=""/>
      <w:lvlJc w:val="left"/>
      <w:pPr>
        <w:tabs>
          <w:tab w:val="num" w:pos="5400"/>
        </w:tabs>
        <w:ind w:left="5400" w:hanging="360"/>
      </w:pPr>
      <w:rPr>
        <w:rFonts w:ascii="Symbol" w:hAnsi="Symbol" w:hint="default"/>
      </w:rPr>
    </w:lvl>
    <w:lvl w:ilvl="7" w:tplc="BF50E8D0" w:tentative="1">
      <w:start w:val="1"/>
      <w:numFmt w:val="bullet"/>
      <w:lvlText w:val="o"/>
      <w:lvlJc w:val="left"/>
      <w:pPr>
        <w:tabs>
          <w:tab w:val="num" w:pos="6120"/>
        </w:tabs>
        <w:ind w:left="6120" w:hanging="360"/>
      </w:pPr>
      <w:rPr>
        <w:rFonts w:ascii="Courier New" w:hAnsi="Courier New" w:hint="default"/>
      </w:rPr>
    </w:lvl>
    <w:lvl w:ilvl="8" w:tplc="3304AA72" w:tentative="1">
      <w:start w:val="1"/>
      <w:numFmt w:val="bullet"/>
      <w:lvlText w:val=""/>
      <w:lvlJc w:val="left"/>
      <w:pPr>
        <w:tabs>
          <w:tab w:val="num" w:pos="6840"/>
        </w:tabs>
        <w:ind w:left="6840" w:hanging="360"/>
      </w:pPr>
      <w:rPr>
        <w:rFonts w:ascii="Wingdings" w:hAnsi="Wingdings" w:hint="default"/>
      </w:rPr>
    </w:lvl>
  </w:abstractNum>
  <w:abstractNum w:abstractNumId="32">
    <w:nsid w:val="60D516CC"/>
    <w:multiLevelType w:val="hybridMultilevel"/>
    <w:tmpl w:val="B232A30C"/>
    <w:lvl w:ilvl="0" w:tplc="59E876E4">
      <w:start w:val="1"/>
      <w:numFmt w:val="decimal"/>
      <w:pStyle w:val="CaptionTable"/>
      <w:lvlText w:val="Table %1: "/>
      <w:lvlJc w:val="left"/>
      <w:pPr>
        <w:tabs>
          <w:tab w:val="num" w:pos="720"/>
        </w:tabs>
        <w:ind w:left="720" w:hanging="360"/>
      </w:pPr>
      <w:rPr>
        <w:rFonts w:ascii="Arial" w:hAnsi="Arial" w:hint="default"/>
        <w:b/>
        <w:i w:val="0"/>
        <w:sz w:val="20"/>
      </w:rPr>
    </w:lvl>
    <w:lvl w:ilvl="1" w:tplc="AB5C7040" w:tentative="1">
      <w:start w:val="1"/>
      <w:numFmt w:val="lowerLetter"/>
      <w:lvlText w:val="%2."/>
      <w:lvlJc w:val="left"/>
      <w:pPr>
        <w:tabs>
          <w:tab w:val="num" w:pos="1440"/>
        </w:tabs>
        <w:ind w:left="1440" w:hanging="360"/>
      </w:pPr>
    </w:lvl>
    <w:lvl w:ilvl="2" w:tplc="A8566EBC" w:tentative="1">
      <w:start w:val="1"/>
      <w:numFmt w:val="lowerRoman"/>
      <w:lvlText w:val="%3."/>
      <w:lvlJc w:val="right"/>
      <w:pPr>
        <w:tabs>
          <w:tab w:val="num" w:pos="2160"/>
        </w:tabs>
        <w:ind w:left="2160" w:hanging="180"/>
      </w:pPr>
    </w:lvl>
    <w:lvl w:ilvl="3" w:tplc="AA88974E" w:tentative="1">
      <w:start w:val="1"/>
      <w:numFmt w:val="decimal"/>
      <w:lvlText w:val="%4."/>
      <w:lvlJc w:val="left"/>
      <w:pPr>
        <w:tabs>
          <w:tab w:val="num" w:pos="2880"/>
        </w:tabs>
        <w:ind w:left="2880" w:hanging="360"/>
      </w:pPr>
    </w:lvl>
    <w:lvl w:ilvl="4" w:tplc="1E2E1FC6" w:tentative="1">
      <w:start w:val="1"/>
      <w:numFmt w:val="lowerLetter"/>
      <w:lvlText w:val="%5."/>
      <w:lvlJc w:val="left"/>
      <w:pPr>
        <w:tabs>
          <w:tab w:val="num" w:pos="3600"/>
        </w:tabs>
        <w:ind w:left="3600" w:hanging="360"/>
      </w:pPr>
    </w:lvl>
    <w:lvl w:ilvl="5" w:tplc="5EA41202" w:tentative="1">
      <w:start w:val="1"/>
      <w:numFmt w:val="lowerRoman"/>
      <w:lvlText w:val="%6."/>
      <w:lvlJc w:val="right"/>
      <w:pPr>
        <w:tabs>
          <w:tab w:val="num" w:pos="4320"/>
        </w:tabs>
        <w:ind w:left="4320" w:hanging="180"/>
      </w:pPr>
    </w:lvl>
    <w:lvl w:ilvl="6" w:tplc="1E2E1016" w:tentative="1">
      <w:start w:val="1"/>
      <w:numFmt w:val="decimal"/>
      <w:lvlText w:val="%7."/>
      <w:lvlJc w:val="left"/>
      <w:pPr>
        <w:tabs>
          <w:tab w:val="num" w:pos="5040"/>
        </w:tabs>
        <w:ind w:left="5040" w:hanging="360"/>
      </w:pPr>
    </w:lvl>
    <w:lvl w:ilvl="7" w:tplc="75469478" w:tentative="1">
      <w:start w:val="1"/>
      <w:numFmt w:val="lowerLetter"/>
      <w:lvlText w:val="%8."/>
      <w:lvlJc w:val="left"/>
      <w:pPr>
        <w:tabs>
          <w:tab w:val="num" w:pos="5760"/>
        </w:tabs>
        <w:ind w:left="5760" w:hanging="360"/>
      </w:pPr>
    </w:lvl>
    <w:lvl w:ilvl="8" w:tplc="294E0364" w:tentative="1">
      <w:start w:val="1"/>
      <w:numFmt w:val="lowerRoman"/>
      <w:lvlText w:val="%9."/>
      <w:lvlJc w:val="right"/>
      <w:pPr>
        <w:tabs>
          <w:tab w:val="num" w:pos="6480"/>
        </w:tabs>
        <w:ind w:left="6480" w:hanging="180"/>
      </w:pPr>
    </w:lvl>
  </w:abstractNum>
  <w:abstractNum w:abstractNumId="33">
    <w:nsid w:val="63EB7D5A"/>
    <w:multiLevelType w:val="hybridMultilevel"/>
    <w:tmpl w:val="9F76D7D6"/>
    <w:lvl w:ilvl="0" w:tplc="C14869CE">
      <w:start w:val="1"/>
      <w:numFmt w:val="bullet"/>
      <w:pStyle w:val="ColumnBullet"/>
      <w:lvlText w:val=""/>
      <w:lvlJc w:val="left"/>
      <w:pPr>
        <w:ind w:left="1080" w:hanging="360"/>
      </w:pPr>
      <w:rPr>
        <w:rFonts w:ascii="Symbol" w:hAnsi="Symbol" w:hint="default"/>
      </w:rPr>
    </w:lvl>
    <w:lvl w:ilvl="1" w:tplc="0409000D"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7916F1F"/>
    <w:multiLevelType w:val="hybridMultilevel"/>
    <w:tmpl w:val="9790E2D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nsid w:val="68D32F6B"/>
    <w:multiLevelType w:val="multilevel"/>
    <w:tmpl w:val="D3120D32"/>
    <w:lvl w:ilvl="0">
      <w:start w:val="1"/>
      <w:numFmt w:val="decimal"/>
      <w:lvlText w:val="%1."/>
      <w:lvlJc w:val="left"/>
      <w:pPr>
        <w:tabs>
          <w:tab w:val="num" w:pos="360"/>
        </w:tabs>
        <w:ind w:left="360" w:hanging="360"/>
      </w:pPr>
      <w:rPr>
        <w:rFonts w:hint="default"/>
      </w:rPr>
    </w:lvl>
    <w:lvl w:ilvl="1">
      <w:start w:val="1"/>
      <w:numFmt w:val="decimal"/>
      <w:pStyle w:val="NormalArial"/>
      <w:lvlText w:val="%1.%2."/>
      <w:lvlJc w:val="left"/>
      <w:pPr>
        <w:tabs>
          <w:tab w:val="num" w:pos="792"/>
        </w:tabs>
        <w:ind w:left="792" w:hanging="432"/>
      </w:pPr>
      <w:rPr>
        <w:rFonts w:hint="default"/>
        <w:sz w:val="22"/>
        <w:szCs w:val="22"/>
      </w:rPr>
    </w:lvl>
    <w:lvl w:ilvl="2">
      <w:start w:val="1"/>
      <w:numFmt w:val="decimal"/>
      <w:lvlText w:val="%1.%2.%3."/>
      <w:lvlJc w:val="left"/>
      <w:pPr>
        <w:tabs>
          <w:tab w:val="num" w:pos="1440"/>
        </w:tabs>
        <w:ind w:left="1224" w:hanging="504"/>
      </w:pPr>
      <w:rPr>
        <w:rFonts w:hint="default"/>
        <w:sz w:val="22"/>
        <w:szCs w:val="22"/>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6">
    <w:nsid w:val="74B6476F"/>
    <w:multiLevelType w:val="singleLevel"/>
    <w:tmpl w:val="C39CCD14"/>
    <w:lvl w:ilvl="0">
      <w:start w:val="1"/>
      <w:numFmt w:val="decimal"/>
      <w:pStyle w:val="NumberList2"/>
      <w:lvlText w:val="%1."/>
      <w:lvlJc w:val="left"/>
      <w:pPr>
        <w:tabs>
          <w:tab w:val="num" w:pos="1512"/>
        </w:tabs>
        <w:ind w:left="1512" w:hanging="432"/>
      </w:pPr>
    </w:lvl>
  </w:abstractNum>
  <w:abstractNum w:abstractNumId="37">
    <w:nsid w:val="74C8736C"/>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5017809"/>
    <w:multiLevelType w:val="hybridMultilevel"/>
    <w:tmpl w:val="9DDC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F634FB"/>
    <w:multiLevelType w:val="hybridMultilevel"/>
    <w:tmpl w:val="FF54D932"/>
    <w:lvl w:ilvl="0" w:tplc="14988E4C">
      <w:start w:val="1"/>
      <w:numFmt w:val="bullet"/>
      <w:pStyle w:val="BodyText"/>
      <w:lvlText w:val=""/>
      <w:lvlJc w:val="left"/>
      <w:pPr>
        <w:ind w:left="1872"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nsid w:val="766549A6"/>
    <w:multiLevelType w:val="hybridMultilevel"/>
    <w:tmpl w:val="BCD26E86"/>
    <w:lvl w:ilvl="0" w:tplc="2E8C0704">
      <w:start w:val="1"/>
      <w:numFmt w:val="bullet"/>
      <w:pStyle w:val="TableBullet2"/>
      <w:lvlText w:val="o"/>
      <w:lvlJc w:val="left"/>
      <w:pPr>
        <w:tabs>
          <w:tab w:val="num" w:pos="156"/>
        </w:tabs>
        <w:ind w:left="518" w:hanging="230"/>
      </w:pPr>
      <w:rPr>
        <w:rFonts w:ascii="Symbol" w:hAnsi="Symbol" w:hint="default"/>
        <w:b w:val="0"/>
        <w:i w:val="0"/>
        <w:color w:val="auto"/>
        <w:sz w:val="20"/>
        <w:szCs w:val="18"/>
      </w:rPr>
    </w:lvl>
    <w:lvl w:ilvl="1" w:tplc="A232D0CE" w:tentative="1">
      <w:start w:val="1"/>
      <w:numFmt w:val="bullet"/>
      <w:lvlText w:val="o"/>
      <w:lvlJc w:val="left"/>
      <w:pPr>
        <w:tabs>
          <w:tab w:val="num" w:pos="1440"/>
        </w:tabs>
        <w:ind w:left="1440" w:hanging="360"/>
      </w:pPr>
      <w:rPr>
        <w:rFonts w:ascii="Courier New" w:hAnsi="Courier New" w:hint="default"/>
      </w:rPr>
    </w:lvl>
    <w:lvl w:ilvl="2" w:tplc="172AE544" w:tentative="1">
      <w:start w:val="1"/>
      <w:numFmt w:val="bullet"/>
      <w:lvlText w:val=""/>
      <w:lvlJc w:val="left"/>
      <w:pPr>
        <w:tabs>
          <w:tab w:val="num" w:pos="2160"/>
        </w:tabs>
        <w:ind w:left="2160" w:hanging="360"/>
      </w:pPr>
      <w:rPr>
        <w:rFonts w:ascii="Wingdings" w:hAnsi="Wingdings" w:hint="default"/>
      </w:rPr>
    </w:lvl>
    <w:lvl w:ilvl="3" w:tplc="EEDE4890" w:tentative="1">
      <w:start w:val="1"/>
      <w:numFmt w:val="bullet"/>
      <w:lvlText w:val=""/>
      <w:lvlJc w:val="left"/>
      <w:pPr>
        <w:tabs>
          <w:tab w:val="num" w:pos="2880"/>
        </w:tabs>
        <w:ind w:left="2880" w:hanging="360"/>
      </w:pPr>
      <w:rPr>
        <w:rFonts w:ascii="Symbol" w:hAnsi="Symbol" w:hint="default"/>
      </w:rPr>
    </w:lvl>
    <w:lvl w:ilvl="4" w:tplc="10CA7142" w:tentative="1">
      <w:start w:val="1"/>
      <w:numFmt w:val="bullet"/>
      <w:lvlText w:val="o"/>
      <w:lvlJc w:val="left"/>
      <w:pPr>
        <w:tabs>
          <w:tab w:val="num" w:pos="3600"/>
        </w:tabs>
        <w:ind w:left="3600" w:hanging="360"/>
      </w:pPr>
      <w:rPr>
        <w:rFonts w:ascii="Courier New" w:hAnsi="Courier New" w:hint="default"/>
      </w:rPr>
    </w:lvl>
    <w:lvl w:ilvl="5" w:tplc="8E20E316" w:tentative="1">
      <w:start w:val="1"/>
      <w:numFmt w:val="bullet"/>
      <w:lvlText w:val=""/>
      <w:lvlJc w:val="left"/>
      <w:pPr>
        <w:tabs>
          <w:tab w:val="num" w:pos="4320"/>
        </w:tabs>
        <w:ind w:left="4320" w:hanging="360"/>
      </w:pPr>
      <w:rPr>
        <w:rFonts w:ascii="Wingdings" w:hAnsi="Wingdings" w:hint="default"/>
      </w:rPr>
    </w:lvl>
    <w:lvl w:ilvl="6" w:tplc="48D448F6" w:tentative="1">
      <w:start w:val="1"/>
      <w:numFmt w:val="bullet"/>
      <w:lvlText w:val=""/>
      <w:lvlJc w:val="left"/>
      <w:pPr>
        <w:tabs>
          <w:tab w:val="num" w:pos="5040"/>
        </w:tabs>
        <w:ind w:left="5040" w:hanging="360"/>
      </w:pPr>
      <w:rPr>
        <w:rFonts w:ascii="Symbol" w:hAnsi="Symbol" w:hint="default"/>
      </w:rPr>
    </w:lvl>
    <w:lvl w:ilvl="7" w:tplc="88746C62" w:tentative="1">
      <w:start w:val="1"/>
      <w:numFmt w:val="bullet"/>
      <w:lvlText w:val="o"/>
      <w:lvlJc w:val="left"/>
      <w:pPr>
        <w:tabs>
          <w:tab w:val="num" w:pos="5760"/>
        </w:tabs>
        <w:ind w:left="5760" w:hanging="360"/>
      </w:pPr>
      <w:rPr>
        <w:rFonts w:ascii="Courier New" w:hAnsi="Courier New" w:hint="default"/>
      </w:rPr>
    </w:lvl>
    <w:lvl w:ilvl="8" w:tplc="75E2BAF2" w:tentative="1">
      <w:start w:val="1"/>
      <w:numFmt w:val="bullet"/>
      <w:lvlText w:val=""/>
      <w:lvlJc w:val="left"/>
      <w:pPr>
        <w:tabs>
          <w:tab w:val="num" w:pos="6480"/>
        </w:tabs>
        <w:ind w:left="6480" w:hanging="360"/>
      </w:pPr>
      <w:rPr>
        <w:rFonts w:ascii="Wingdings" w:hAnsi="Wingdings" w:hint="default"/>
      </w:rPr>
    </w:lvl>
  </w:abstractNum>
  <w:abstractNum w:abstractNumId="41">
    <w:nsid w:val="77B411A4"/>
    <w:multiLevelType w:val="hybridMultilevel"/>
    <w:tmpl w:val="55FE664E"/>
    <w:lvl w:ilvl="0" w:tplc="945E68A8">
      <w:start w:val="1"/>
      <w:numFmt w:val="bullet"/>
      <w:pStyle w:val="Bullet2"/>
      <w:lvlText w:val="o"/>
      <w:lvlJc w:val="left"/>
      <w:pPr>
        <w:tabs>
          <w:tab w:val="num" w:pos="1008"/>
        </w:tabs>
        <w:ind w:left="979" w:hanging="331"/>
      </w:pPr>
      <w:rPr>
        <w:rFonts w:ascii="Symbol" w:hAnsi="Symbol" w:hint="default"/>
        <w:b w:val="0"/>
        <w:i w:val="0"/>
        <w:sz w:val="20"/>
      </w:rPr>
    </w:lvl>
    <w:lvl w:ilvl="1" w:tplc="04090003">
      <w:start w:val="1"/>
      <w:numFmt w:val="bullet"/>
      <w:lvlText w:val=""/>
      <w:lvlJc w:val="left"/>
      <w:pPr>
        <w:tabs>
          <w:tab w:val="num" w:pos="1440"/>
        </w:tabs>
        <w:ind w:left="1440" w:hanging="360"/>
      </w:pPr>
      <w:rPr>
        <w:rFonts w:ascii="Symbol" w:hAnsi="Symbol" w:hint="default"/>
        <w:b w:val="0"/>
        <w:i w:val="0"/>
        <w:sz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95A344D"/>
    <w:multiLevelType w:val="multilevel"/>
    <w:tmpl w:val="2EA24A1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firstLine="0"/>
      </w:pPr>
      <w:rPr>
        <w:rFonts w:hint="default"/>
        <w:i w:val="0"/>
      </w:rPr>
    </w:lvl>
    <w:lvl w:ilvl="2">
      <w:start w:val="1"/>
      <w:numFmt w:val="decimal"/>
      <w:pStyle w:val="Heading3"/>
      <w:lvlText w:val="%1.%2.%3"/>
      <w:lvlJc w:val="left"/>
      <w:pPr>
        <w:tabs>
          <w:tab w:val="num" w:pos="720"/>
        </w:tabs>
        <w:ind w:left="720" w:firstLine="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2"/>
  </w:num>
  <w:num w:numId="2">
    <w:abstractNumId w:val="37"/>
  </w:num>
  <w:num w:numId="3">
    <w:abstractNumId w:val="25"/>
  </w:num>
  <w:num w:numId="4">
    <w:abstractNumId w:val="18"/>
    <w:lvlOverride w:ilvl="0">
      <w:startOverride w:val="1"/>
    </w:lvlOverride>
  </w:num>
  <w:num w:numId="5">
    <w:abstractNumId w:val="10"/>
  </w:num>
  <w:num w:numId="6">
    <w:abstractNumId w:val="32"/>
  </w:num>
  <w:num w:numId="7">
    <w:abstractNumId w:val="33"/>
  </w:num>
  <w:num w:numId="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7"/>
  </w:num>
  <w:num w:numId="11">
    <w:abstractNumId w:val="6"/>
  </w:num>
  <w:num w:numId="12">
    <w:abstractNumId w:val="35"/>
  </w:num>
  <w:num w:numId="13">
    <w:abstractNumId w:val="31"/>
  </w:num>
  <w:num w:numId="14">
    <w:abstractNumId w:val="26"/>
  </w:num>
  <w:num w:numId="15">
    <w:abstractNumId w:val="23"/>
  </w:num>
  <w:num w:numId="16">
    <w:abstractNumId w:val="41"/>
  </w:num>
  <w:num w:numId="17">
    <w:abstractNumId w:val="20"/>
  </w:num>
  <w:num w:numId="18">
    <w:abstractNumId w:val="36"/>
  </w:num>
  <w:num w:numId="19">
    <w:abstractNumId w:val="40"/>
  </w:num>
  <w:num w:numId="20">
    <w:abstractNumId w:val="13"/>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7"/>
  </w:num>
  <w:num w:numId="29">
    <w:abstractNumId w:val="30"/>
  </w:num>
  <w:num w:numId="30">
    <w:abstractNumId w:val="29"/>
  </w:num>
  <w:num w:numId="31">
    <w:abstractNumId w:val="24"/>
  </w:num>
  <w:num w:numId="32">
    <w:abstractNumId w:val="17"/>
  </w:num>
  <w:num w:numId="3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14"/>
  </w:num>
  <w:num w:numId="36">
    <w:abstractNumId w:val="19"/>
  </w:num>
  <w:num w:numId="37">
    <w:abstractNumId w:val="9"/>
  </w:num>
  <w:num w:numId="3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 w:numId="40">
    <w:abstractNumId w:val="38"/>
  </w:num>
  <w:num w:numId="41">
    <w:abstractNumId w:val="21"/>
  </w:num>
  <w:num w:numId="42">
    <w:abstractNumId w:val="39"/>
  </w:num>
  <w:num w:numId="43">
    <w:abstractNumId w:val="3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num>
  <w:num w:numId="45">
    <w:abstractNumId w:val="28"/>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revisionView w:markup="0"/>
  <w:doNotTrackMoves/>
  <w:defaultTabStop w:val="720"/>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4440C5"/>
    <w:rsid w:val="000028CD"/>
    <w:rsid w:val="000031BB"/>
    <w:rsid w:val="00010331"/>
    <w:rsid w:val="00010A7C"/>
    <w:rsid w:val="00011C79"/>
    <w:rsid w:val="000125BC"/>
    <w:rsid w:val="00014019"/>
    <w:rsid w:val="000209C1"/>
    <w:rsid w:val="000226F0"/>
    <w:rsid w:val="00024961"/>
    <w:rsid w:val="00032832"/>
    <w:rsid w:val="00033CCD"/>
    <w:rsid w:val="000345A4"/>
    <w:rsid w:val="00037869"/>
    <w:rsid w:val="00042845"/>
    <w:rsid w:val="0004396C"/>
    <w:rsid w:val="0004486C"/>
    <w:rsid w:val="00061DBD"/>
    <w:rsid w:val="00064CE5"/>
    <w:rsid w:val="00067009"/>
    <w:rsid w:val="000763FA"/>
    <w:rsid w:val="00082E82"/>
    <w:rsid w:val="00094C19"/>
    <w:rsid w:val="00096F59"/>
    <w:rsid w:val="000A09B7"/>
    <w:rsid w:val="000A39A5"/>
    <w:rsid w:val="000A4057"/>
    <w:rsid w:val="000A77BA"/>
    <w:rsid w:val="000B03F4"/>
    <w:rsid w:val="000B0883"/>
    <w:rsid w:val="000C0023"/>
    <w:rsid w:val="000C0D3C"/>
    <w:rsid w:val="000C1E23"/>
    <w:rsid w:val="000C2362"/>
    <w:rsid w:val="000C4D5F"/>
    <w:rsid w:val="000D3C43"/>
    <w:rsid w:val="000D5798"/>
    <w:rsid w:val="000E048E"/>
    <w:rsid w:val="000E2031"/>
    <w:rsid w:val="000E3820"/>
    <w:rsid w:val="000E6B9C"/>
    <w:rsid w:val="000E6D06"/>
    <w:rsid w:val="000F4B38"/>
    <w:rsid w:val="00103A96"/>
    <w:rsid w:val="00111490"/>
    <w:rsid w:val="00117671"/>
    <w:rsid w:val="0013304A"/>
    <w:rsid w:val="001344F8"/>
    <w:rsid w:val="00136092"/>
    <w:rsid w:val="001378AC"/>
    <w:rsid w:val="0014019F"/>
    <w:rsid w:val="001410C6"/>
    <w:rsid w:val="00150A3C"/>
    <w:rsid w:val="001549E5"/>
    <w:rsid w:val="00161859"/>
    <w:rsid w:val="00164D82"/>
    <w:rsid w:val="00166BAF"/>
    <w:rsid w:val="00166ED6"/>
    <w:rsid w:val="0017089D"/>
    <w:rsid w:val="0018499C"/>
    <w:rsid w:val="00185D5E"/>
    <w:rsid w:val="00186C5B"/>
    <w:rsid w:val="001907A3"/>
    <w:rsid w:val="00190BB5"/>
    <w:rsid w:val="00191F85"/>
    <w:rsid w:val="00194E51"/>
    <w:rsid w:val="001A1E34"/>
    <w:rsid w:val="001A1F92"/>
    <w:rsid w:val="001B312B"/>
    <w:rsid w:val="001B3726"/>
    <w:rsid w:val="001B5EBE"/>
    <w:rsid w:val="001C0F32"/>
    <w:rsid w:val="001C13B7"/>
    <w:rsid w:val="001C2189"/>
    <w:rsid w:val="001C21ED"/>
    <w:rsid w:val="001C2761"/>
    <w:rsid w:val="001C535C"/>
    <w:rsid w:val="001D0924"/>
    <w:rsid w:val="001D2E7F"/>
    <w:rsid w:val="001D50AF"/>
    <w:rsid w:val="001E0EB8"/>
    <w:rsid w:val="001E35CA"/>
    <w:rsid w:val="001E4765"/>
    <w:rsid w:val="001E4DAC"/>
    <w:rsid w:val="001E5D34"/>
    <w:rsid w:val="001F2532"/>
    <w:rsid w:val="001F2E16"/>
    <w:rsid w:val="001F679E"/>
    <w:rsid w:val="001F7A3F"/>
    <w:rsid w:val="00200810"/>
    <w:rsid w:val="002021E8"/>
    <w:rsid w:val="002043CB"/>
    <w:rsid w:val="002112D3"/>
    <w:rsid w:val="00211475"/>
    <w:rsid w:val="0021312F"/>
    <w:rsid w:val="00222680"/>
    <w:rsid w:val="00232CA2"/>
    <w:rsid w:val="00234108"/>
    <w:rsid w:val="002364E3"/>
    <w:rsid w:val="0024175E"/>
    <w:rsid w:val="00243BC5"/>
    <w:rsid w:val="00251A7C"/>
    <w:rsid w:val="00253AFD"/>
    <w:rsid w:val="00255490"/>
    <w:rsid w:val="00260A3A"/>
    <w:rsid w:val="00262D04"/>
    <w:rsid w:val="00263B68"/>
    <w:rsid w:val="00266479"/>
    <w:rsid w:val="00266652"/>
    <w:rsid w:val="00266FB0"/>
    <w:rsid w:val="0026766C"/>
    <w:rsid w:val="002710D7"/>
    <w:rsid w:val="002766E0"/>
    <w:rsid w:val="00280173"/>
    <w:rsid w:val="00282EEE"/>
    <w:rsid w:val="00286535"/>
    <w:rsid w:val="0028768C"/>
    <w:rsid w:val="00290F18"/>
    <w:rsid w:val="00295F0B"/>
    <w:rsid w:val="00297593"/>
    <w:rsid w:val="00297A49"/>
    <w:rsid w:val="002A0C5F"/>
    <w:rsid w:val="002A3127"/>
    <w:rsid w:val="002A7D52"/>
    <w:rsid w:val="002B1159"/>
    <w:rsid w:val="002B418B"/>
    <w:rsid w:val="002B7EE4"/>
    <w:rsid w:val="002C30BD"/>
    <w:rsid w:val="002C459C"/>
    <w:rsid w:val="002C5BA4"/>
    <w:rsid w:val="002C5FD8"/>
    <w:rsid w:val="002D25AC"/>
    <w:rsid w:val="002D396B"/>
    <w:rsid w:val="002D6CA8"/>
    <w:rsid w:val="002D6E4C"/>
    <w:rsid w:val="002E69AA"/>
    <w:rsid w:val="0030475F"/>
    <w:rsid w:val="0030524E"/>
    <w:rsid w:val="003104C7"/>
    <w:rsid w:val="00313441"/>
    <w:rsid w:val="003153F0"/>
    <w:rsid w:val="00320899"/>
    <w:rsid w:val="003221D9"/>
    <w:rsid w:val="00322ABC"/>
    <w:rsid w:val="00323710"/>
    <w:rsid w:val="00326DEA"/>
    <w:rsid w:val="00327189"/>
    <w:rsid w:val="00332C43"/>
    <w:rsid w:val="003341DD"/>
    <w:rsid w:val="003400F2"/>
    <w:rsid w:val="003401BB"/>
    <w:rsid w:val="0034411F"/>
    <w:rsid w:val="00347DAE"/>
    <w:rsid w:val="00350E75"/>
    <w:rsid w:val="003511D2"/>
    <w:rsid w:val="00351E2A"/>
    <w:rsid w:val="003539DA"/>
    <w:rsid w:val="0035604A"/>
    <w:rsid w:val="003574F1"/>
    <w:rsid w:val="00360B43"/>
    <w:rsid w:val="00361BB8"/>
    <w:rsid w:val="00363D58"/>
    <w:rsid w:val="003709BE"/>
    <w:rsid w:val="00373466"/>
    <w:rsid w:val="00373B54"/>
    <w:rsid w:val="003760CA"/>
    <w:rsid w:val="00382766"/>
    <w:rsid w:val="00385717"/>
    <w:rsid w:val="00386733"/>
    <w:rsid w:val="00392FF7"/>
    <w:rsid w:val="00393AE9"/>
    <w:rsid w:val="00397154"/>
    <w:rsid w:val="003A0FAB"/>
    <w:rsid w:val="003A1B67"/>
    <w:rsid w:val="003A6DDA"/>
    <w:rsid w:val="003B18EC"/>
    <w:rsid w:val="003B2740"/>
    <w:rsid w:val="003B4E0C"/>
    <w:rsid w:val="003B6351"/>
    <w:rsid w:val="003B6544"/>
    <w:rsid w:val="003B65C6"/>
    <w:rsid w:val="003B7EBE"/>
    <w:rsid w:val="003C0453"/>
    <w:rsid w:val="003C4FEF"/>
    <w:rsid w:val="003C699B"/>
    <w:rsid w:val="003C7521"/>
    <w:rsid w:val="003D3F13"/>
    <w:rsid w:val="003D47C1"/>
    <w:rsid w:val="003E36A4"/>
    <w:rsid w:val="003E4D8F"/>
    <w:rsid w:val="003E788E"/>
    <w:rsid w:val="003F2408"/>
    <w:rsid w:val="00400BA8"/>
    <w:rsid w:val="00403F8F"/>
    <w:rsid w:val="0040546D"/>
    <w:rsid w:val="004064B6"/>
    <w:rsid w:val="00407F99"/>
    <w:rsid w:val="00413AF7"/>
    <w:rsid w:val="00415424"/>
    <w:rsid w:val="004157F5"/>
    <w:rsid w:val="00415DE5"/>
    <w:rsid w:val="0042469D"/>
    <w:rsid w:val="00430DF8"/>
    <w:rsid w:val="00433060"/>
    <w:rsid w:val="004334B4"/>
    <w:rsid w:val="00437B86"/>
    <w:rsid w:val="00437EB6"/>
    <w:rsid w:val="004440C5"/>
    <w:rsid w:val="004521E5"/>
    <w:rsid w:val="0045344F"/>
    <w:rsid w:val="00453B72"/>
    <w:rsid w:val="00455CB7"/>
    <w:rsid w:val="004564B8"/>
    <w:rsid w:val="00457330"/>
    <w:rsid w:val="00461FB1"/>
    <w:rsid w:val="00462405"/>
    <w:rsid w:val="00462E15"/>
    <w:rsid w:val="00463A98"/>
    <w:rsid w:val="0046640E"/>
    <w:rsid w:val="00466498"/>
    <w:rsid w:val="00466560"/>
    <w:rsid w:val="0046785D"/>
    <w:rsid w:val="004714E2"/>
    <w:rsid w:val="00475A87"/>
    <w:rsid w:val="00476BF2"/>
    <w:rsid w:val="004861FA"/>
    <w:rsid w:val="00490F24"/>
    <w:rsid w:val="00494544"/>
    <w:rsid w:val="00496DB2"/>
    <w:rsid w:val="004A1727"/>
    <w:rsid w:val="004A1A49"/>
    <w:rsid w:val="004A6459"/>
    <w:rsid w:val="004B2B6C"/>
    <w:rsid w:val="004B2F74"/>
    <w:rsid w:val="004B4247"/>
    <w:rsid w:val="004B5C73"/>
    <w:rsid w:val="004C0789"/>
    <w:rsid w:val="004C12F3"/>
    <w:rsid w:val="004C154D"/>
    <w:rsid w:val="004C1E9C"/>
    <w:rsid w:val="004C319F"/>
    <w:rsid w:val="004C31E6"/>
    <w:rsid w:val="004C3DD0"/>
    <w:rsid w:val="004C4F38"/>
    <w:rsid w:val="004C6542"/>
    <w:rsid w:val="004C7FE1"/>
    <w:rsid w:val="004D49BE"/>
    <w:rsid w:val="004D5B71"/>
    <w:rsid w:val="004E05BD"/>
    <w:rsid w:val="004E4632"/>
    <w:rsid w:val="004E51BA"/>
    <w:rsid w:val="004E67F2"/>
    <w:rsid w:val="004F2B29"/>
    <w:rsid w:val="004F3043"/>
    <w:rsid w:val="004F4D8A"/>
    <w:rsid w:val="004F58C3"/>
    <w:rsid w:val="00500D7E"/>
    <w:rsid w:val="005057A8"/>
    <w:rsid w:val="00505C56"/>
    <w:rsid w:val="00510722"/>
    <w:rsid w:val="00511869"/>
    <w:rsid w:val="00513A20"/>
    <w:rsid w:val="00514B9B"/>
    <w:rsid w:val="005213F0"/>
    <w:rsid w:val="00521CC4"/>
    <w:rsid w:val="00522759"/>
    <w:rsid w:val="00526061"/>
    <w:rsid w:val="00532B37"/>
    <w:rsid w:val="00532F8F"/>
    <w:rsid w:val="00534E71"/>
    <w:rsid w:val="00534E7F"/>
    <w:rsid w:val="005352A3"/>
    <w:rsid w:val="005373E1"/>
    <w:rsid w:val="00543D0E"/>
    <w:rsid w:val="00543EBF"/>
    <w:rsid w:val="00547BD5"/>
    <w:rsid w:val="00554191"/>
    <w:rsid w:val="00554649"/>
    <w:rsid w:val="005551B9"/>
    <w:rsid w:val="00555C3E"/>
    <w:rsid w:val="005674E2"/>
    <w:rsid w:val="00567E94"/>
    <w:rsid w:val="005721D2"/>
    <w:rsid w:val="00573F2A"/>
    <w:rsid w:val="00574BC1"/>
    <w:rsid w:val="005773A5"/>
    <w:rsid w:val="0058126E"/>
    <w:rsid w:val="00586071"/>
    <w:rsid w:val="00586F7F"/>
    <w:rsid w:val="0059073E"/>
    <w:rsid w:val="00590741"/>
    <w:rsid w:val="005931C5"/>
    <w:rsid w:val="00593E52"/>
    <w:rsid w:val="00596074"/>
    <w:rsid w:val="005964D9"/>
    <w:rsid w:val="0059711A"/>
    <w:rsid w:val="005A4AFD"/>
    <w:rsid w:val="005A5240"/>
    <w:rsid w:val="005B2791"/>
    <w:rsid w:val="005B3553"/>
    <w:rsid w:val="005B5373"/>
    <w:rsid w:val="005B567E"/>
    <w:rsid w:val="005B6F06"/>
    <w:rsid w:val="005C35AD"/>
    <w:rsid w:val="005D0D6F"/>
    <w:rsid w:val="005D2CBA"/>
    <w:rsid w:val="005D4304"/>
    <w:rsid w:val="005D4825"/>
    <w:rsid w:val="005D4F2D"/>
    <w:rsid w:val="005D61D1"/>
    <w:rsid w:val="005E18A2"/>
    <w:rsid w:val="005E4D56"/>
    <w:rsid w:val="005E545E"/>
    <w:rsid w:val="005E6FFC"/>
    <w:rsid w:val="005F2673"/>
    <w:rsid w:val="005F34ED"/>
    <w:rsid w:val="00603666"/>
    <w:rsid w:val="0060418B"/>
    <w:rsid w:val="00605DAC"/>
    <w:rsid w:val="00607473"/>
    <w:rsid w:val="006078D6"/>
    <w:rsid w:val="00616E79"/>
    <w:rsid w:val="00621EBC"/>
    <w:rsid w:val="00622081"/>
    <w:rsid w:val="00622E5B"/>
    <w:rsid w:val="00625322"/>
    <w:rsid w:val="00627DF1"/>
    <w:rsid w:val="006320EA"/>
    <w:rsid w:val="0063488C"/>
    <w:rsid w:val="006356C9"/>
    <w:rsid w:val="006366F7"/>
    <w:rsid w:val="00640B90"/>
    <w:rsid w:val="0064654E"/>
    <w:rsid w:val="00652349"/>
    <w:rsid w:val="00654325"/>
    <w:rsid w:val="00655484"/>
    <w:rsid w:val="006567F4"/>
    <w:rsid w:val="00661F1C"/>
    <w:rsid w:val="00666003"/>
    <w:rsid w:val="0066626E"/>
    <w:rsid w:val="00666A41"/>
    <w:rsid w:val="00667E88"/>
    <w:rsid w:val="00670F86"/>
    <w:rsid w:val="00674131"/>
    <w:rsid w:val="00680BFF"/>
    <w:rsid w:val="00683ADC"/>
    <w:rsid w:val="006844E7"/>
    <w:rsid w:val="00693D30"/>
    <w:rsid w:val="006946EA"/>
    <w:rsid w:val="00697C73"/>
    <w:rsid w:val="006A3B96"/>
    <w:rsid w:val="006A437B"/>
    <w:rsid w:val="006A5E0C"/>
    <w:rsid w:val="006B2345"/>
    <w:rsid w:val="006B66C7"/>
    <w:rsid w:val="006C529D"/>
    <w:rsid w:val="006C7EE2"/>
    <w:rsid w:val="006D3432"/>
    <w:rsid w:val="006E1DFB"/>
    <w:rsid w:val="006E2340"/>
    <w:rsid w:val="006E4A44"/>
    <w:rsid w:val="006F1608"/>
    <w:rsid w:val="006F176B"/>
    <w:rsid w:val="006F7140"/>
    <w:rsid w:val="00701160"/>
    <w:rsid w:val="00703D6A"/>
    <w:rsid w:val="00707172"/>
    <w:rsid w:val="00707249"/>
    <w:rsid w:val="00710139"/>
    <w:rsid w:val="00711605"/>
    <w:rsid w:val="00712F8D"/>
    <w:rsid w:val="00731715"/>
    <w:rsid w:val="00732A52"/>
    <w:rsid w:val="00740CE7"/>
    <w:rsid w:val="0074285E"/>
    <w:rsid w:val="00744764"/>
    <w:rsid w:val="007519E1"/>
    <w:rsid w:val="00751B58"/>
    <w:rsid w:val="0075443D"/>
    <w:rsid w:val="00755991"/>
    <w:rsid w:val="0075729B"/>
    <w:rsid w:val="00757733"/>
    <w:rsid w:val="00757F71"/>
    <w:rsid w:val="0076231E"/>
    <w:rsid w:val="00762574"/>
    <w:rsid w:val="00762F08"/>
    <w:rsid w:val="00763265"/>
    <w:rsid w:val="007636F3"/>
    <w:rsid w:val="0076608A"/>
    <w:rsid w:val="00767B95"/>
    <w:rsid w:val="00777E0F"/>
    <w:rsid w:val="007805D8"/>
    <w:rsid w:val="00782CC1"/>
    <w:rsid w:val="00783AD0"/>
    <w:rsid w:val="007904A6"/>
    <w:rsid w:val="0079144E"/>
    <w:rsid w:val="007928B9"/>
    <w:rsid w:val="007934FD"/>
    <w:rsid w:val="007945A2"/>
    <w:rsid w:val="00796E7F"/>
    <w:rsid w:val="007A114A"/>
    <w:rsid w:val="007A1839"/>
    <w:rsid w:val="007A1B97"/>
    <w:rsid w:val="007A2DCC"/>
    <w:rsid w:val="007A32D8"/>
    <w:rsid w:val="007B555B"/>
    <w:rsid w:val="007B706C"/>
    <w:rsid w:val="007C015D"/>
    <w:rsid w:val="007C34A0"/>
    <w:rsid w:val="007C5777"/>
    <w:rsid w:val="007C6903"/>
    <w:rsid w:val="007C6F7D"/>
    <w:rsid w:val="007D2C86"/>
    <w:rsid w:val="007D7D81"/>
    <w:rsid w:val="007E4A53"/>
    <w:rsid w:val="007E7792"/>
    <w:rsid w:val="007F1CEC"/>
    <w:rsid w:val="007F3380"/>
    <w:rsid w:val="007F6620"/>
    <w:rsid w:val="007F66E6"/>
    <w:rsid w:val="00800A66"/>
    <w:rsid w:val="008054EC"/>
    <w:rsid w:val="00807054"/>
    <w:rsid w:val="00810C98"/>
    <w:rsid w:val="00815996"/>
    <w:rsid w:val="008165A0"/>
    <w:rsid w:val="00816FB3"/>
    <w:rsid w:val="00817AE9"/>
    <w:rsid w:val="0082023F"/>
    <w:rsid w:val="008206F2"/>
    <w:rsid w:val="008242F8"/>
    <w:rsid w:val="008255A5"/>
    <w:rsid w:val="008261E5"/>
    <w:rsid w:val="008300A4"/>
    <w:rsid w:val="00832E43"/>
    <w:rsid w:val="0083675C"/>
    <w:rsid w:val="00836BEB"/>
    <w:rsid w:val="00841B4C"/>
    <w:rsid w:val="00842F69"/>
    <w:rsid w:val="00845AC3"/>
    <w:rsid w:val="00853010"/>
    <w:rsid w:val="008541FC"/>
    <w:rsid w:val="008550C3"/>
    <w:rsid w:val="00860359"/>
    <w:rsid w:val="00864B31"/>
    <w:rsid w:val="008678A9"/>
    <w:rsid w:val="00875457"/>
    <w:rsid w:val="0088014C"/>
    <w:rsid w:val="00881F2B"/>
    <w:rsid w:val="008917AB"/>
    <w:rsid w:val="00892953"/>
    <w:rsid w:val="0089320D"/>
    <w:rsid w:val="0089366A"/>
    <w:rsid w:val="00895613"/>
    <w:rsid w:val="00896FD1"/>
    <w:rsid w:val="008A3DD2"/>
    <w:rsid w:val="008B020C"/>
    <w:rsid w:val="008B0A80"/>
    <w:rsid w:val="008B3C29"/>
    <w:rsid w:val="008B46D4"/>
    <w:rsid w:val="008B7571"/>
    <w:rsid w:val="008C0704"/>
    <w:rsid w:val="008C20E5"/>
    <w:rsid w:val="008C2A47"/>
    <w:rsid w:val="008C40E2"/>
    <w:rsid w:val="008D0449"/>
    <w:rsid w:val="008D297B"/>
    <w:rsid w:val="008E10D4"/>
    <w:rsid w:val="008E243C"/>
    <w:rsid w:val="008E322F"/>
    <w:rsid w:val="008E7D16"/>
    <w:rsid w:val="008F15D0"/>
    <w:rsid w:val="008F1D17"/>
    <w:rsid w:val="008F1FDE"/>
    <w:rsid w:val="008F5EF3"/>
    <w:rsid w:val="0090394C"/>
    <w:rsid w:val="0090445D"/>
    <w:rsid w:val="00904A41"/>
    <w:rsid w:val="00907FC2"/>
    <w:rsid w:val="00911ACF"/>
    <w:rsid w:val="00917056"/>
    <w:rsid w:val="009222A3"/>
    <w:rsid w:val="00922525"/>
    <w:rsid w:val="0093274A"/>
    <w:rsid w:val="009334B8"/>
    <w:rsid w:val="00935FAA"/>
    <w:rsid w:val="00943090"/>
    <w:rsid w:val="009438AC"/>
    <w:rsid w:val="00953A2F"/>
    <w:rsid w:val="00953DE1"/>
    <w:rsid w:val="009645A1"/>
    <w:rsid w:val="00964F9C"/>
    <w:rsid w:val="00967C27"/>
    <w:rsid w:val="00976865"/>
    <w:rsid w:val="009776AB"/>
    <w:rsid w:val="00980DF5"/>
    <w:rsid w:val="009859E6"/>
    <w:rsid w:val="0099177C"/>
    <w:rsid w:val="00991ACF"/>
    <w:rsid w:val="00992040"/>
    <w:rsid w:val="009940AA"/>
    <w:rsid w:val="009944A5"/>
    <w:rsid w:val="00997CE4"/>
    <w:rsid w:val="009A3811"/>
    <w:rsid w:val="009A3F8F"/>
    <w:rsid w:val="009A6FE6"/>
    <w:rsid w:val="009A715F"/>
    <w:rsid w:val="009A7FCC"/>
    <w:rsid w:val="009B08DB"/>
    <w:rsid w:val="009B42CD"/>
    <w:rsid w:val="009C100B"/>
    <w:rsid w:val="009C3D57"/>
    <w:rsid w:val="009D0522"/>
    <w:rsid w:val="009D6283"/>
    <w:rsid w:val="009D6E04"/>
    <w:rsid w:val="009E0756"/>
    <w:rsid w:val="009F24D0"/>
    <w:rsid w:val="009F4C3B"/>
    <w:rsid w:val="00A04552"/>
    <w:rsid w:val="00A11ABD"/>
    <w:rsid w:val="00A165A5"/>
    <w:rsid w:val="00A20EAB"/>
    <w:rsid w:val="00A21482"/>
    <w:rsid w:val="00A24A1C"/>
    <w:rsid w:val="00A26E48"/>
    <w:rsid w:val="00A32CF8"/>
    <w:rsid w:val="00A33E5A"/>
    <w:rsid w:val="00A34B8A"/>
    <w:rsid w:val="00A353DA"/>
    <w:rsid w:val="00A407C8"/>
    <w:rsid w:val="00A43C15"/>
    <w:rsid w:val="00A5002A"/>
    <w:rsid w:val="00A51374"/>
    <w:rsid w:val="00A55925"/>
    <w:rsid w:val="00A57F02"/>
    <w:rsid w:val="00A6099A"/>
    <w:rsid w:val="00A61F01"/>
    <w:rsid w:val="00A62728"/>
    <w:rsid w:val="00A63CE8"/>
    <w:rsid w:val="00A67B4D"/>
    <w:rsid w:val="00A732F2"/>
    <w:rsid w:val="00A74B93"/>
    <w:rsid w:val="00A75023"/>
    <w:rsid w:val="00A7548B"/>
    <w:rsid w:val="00A7569F"/>
    <w:rsid w:val="00A82CAE"/>
    <w:rsid w:val="00A83DCD"/>
    <w:rsid w:val="00A85E1E"/>
    <w:rsid w:val="00A86066"/>
    <w:rsid w:val="00A87026"/>
    <w:rsid w:val="00A940E4"/>
    <w:rsid w:val="00A948B6"/>
    <w:rsid w:val="00A97E25"/>
    <w:rsid w:val="00AA24F4"/>
    <w:rsid w:val="00AA2518"/>
    <w:rsid w:val="00AA28DB"/>
    <w:rsid w:val="00AA42B7"/>
    <w:rsid w:val="00AA4E3F"/>
    <w:rsid w:val="00AB1E7C"/>
    <w:rsid w:val="00AB425D"/>
    <w:rsid w:val="00AB4890"/>
    <w:rsid w:val="00AB50F1"/>
    <w:rsid w:val="00AB570E"/>
    <w:rsid w:val="00AB59FB"/>
    <w:rsid w:val="00AB5B39"/>
    <w:rsid w:val="00AB63ED"/>
    <w:rsid w:val="00AC20B5"/>
    <w:rsid w:val="00AC4E8E"/>
    <w:rsid w:val="00AC76AD"/>
    <w:rsid w:val="00AD00C2"/>
    <w:rsid w:val="00AD2BFA"/>
    <w:rsid w:val="00AD6E31"/>
    <w:rsid w:val="00AD7F30"/>
    <w:rsid w:val="00AE2726"/>
    <w:rsid w:val="00AE34F7"/>
    <w:rsid w:val="00AE67E7"/>
    <w:rsid w:val="00AE791A"/>
    <w:rsid w:val="00AF0E8F"/>
    <w:rsid w:val="00AF0F79"/>
    <w:rsid w:val="00B000BA"/>
    <w:rsid w:val="00B01068"/>
    <w:rsid w:val="00B03FBA"/>
    <w:rsid w:val="00B05051"/>
    <w:rsid w:val="00B1101E"/>
    <w:rsid w:val="00B12DD2"/>
    <w:rsid w:val="00B15C91"/>
    <w:rsid w:val="00B165E2"/>
    <w:rsid w:val="00B16963"/>
    <w:rsid w:val="00B223F8"/>
    <w:rsid w:val="00B23CE3"/>
    <w:rsid w:val="00B23D05"/>
    <w:rsid w:val="00B241D8"/>
    <w:rsid w:val="00B2501B"/>
    <w:rsid w:val="00B25180"/>
    <w:rsid w:val="00B26937"/>
    <w:rsid w:val="00B26D72"/>
    <w:rsid w:val="00B31380"/>
    <w:rsid w:val="00B34555"/>
    <w:rsid w:val="00B37CE8"/>
    <w:rsid w:val="00B41C0D"/>
    <w:rsid w:val="00B442E7"/>
    <w:rsid w:val="00B45283"/>
    <w:rsid w:val="00B4680A"/>
    <w:rsid w:val="00B5162C"/>
    <w:rsid w:val="00B61188"/>
    <w:rsid w:val="00B64244"/>
    <w:rsid w:val="00B70C3D"/>
    <w:rsid w:val="00B71493"/>
    <w:rsid w:val="00B73B25"/>
    <w:rsid w:val="00B75CFC"/>
    <w:rsid w:val="00B807DB"/>
    <w:rsid w:val="00B81EF3"/>
    <w:rsid w:val="00B82035"/>
    <w:rsid w:val="00B85BFD"/>
    <w:rsid w:val="00B9447B"/>
    <w:rsid w:val="00B9489F"/>
    <w:rsid w:val="00B95C86"/>
    <w:rsid w:val="00BA2B37"/>
    <w:rsid w:val="00BA3D01"/>
    <w:rsid w:val="00BB094A"/>
    <w:rsid w:val="00BB2012"/>
    <w:rsid w:val="00BB2490"/>
    <w:rsid w:val="00BB317E"/>
    <w:rsid w:val="00BB3FA4"/>
    <w:rsid w:val="00BC01CD"/>
    <w:rsid w:val="00BC244E"/>
    <w:rsid w:val="00BC4886"/>
    <w:rsid w:val="00BC5B2B"/>
    <w:rsid w:val="00BD0646"/>
    <w:rsid w:val="00BD14DE"/>
    <w:rsid w:val="00BD1B5D"/>
    <w:rsid w:val="00BD3981"/>
    <w:rsid w:val="00BD70B4"/>
    <w:rsid w:val="00BE40DA"/>
    <w:rsid w:val="00C02C4D"/>
    <w:rsid w:val="00C02F05"/>
    <w:rsid w:val="00C11CD0"/>
    <w:rsid w:val="00C14BB9"/>
    <w:rsid w:val="00C157F1"/>
    <w:rsid w:val="00C16A59"/>
    <w:rsid w:val="00C220E5"/>
    <w:rsid w:val="00C247EE"/>
    <w:rsid w:val="00C3013E"/>
    <w:rsid w:val="00C3024C"/>
    <w:rsid w:val="00C318EC"/>
    <w:rsid w:val="00C352E3"/>
    <w:rsid w:val="00C36749"/>
    <w:rsid w:val="00C36BDB"/>
    <w:rsid w:val="00C406E9"/>
    <w:rsid w:val="00C44E45"/>
    <w:rsid w:val="00C45618"/>
    <w:rsid w:val="00C50CED"/>
    <w:rsid w:val="00C52155"/>
    <w:rsid w:val="00C5672F"/>
    <w:rsid w:val="00C56AFE"/>
    <w:rsid w:val="00C5711E"/>
    <w:rsid w:val="00C57D13"/>
    <w:rsid w:val="00C6057F"/>
    <w:rsid w:val="00C623B7"/>
    <w:rsid w:val="00C62486"/>
    <w:rsid w:val="00C63428"/>
    <w:rsid w:val="00C65DC4"/>
    <w:rsid w:val="00C710F6"/>
    <w:rsid w:val="00C75A81"/>
    <w:rsid w:val="00C8463A"/>
    <w:rsid w:val="00C904B3"/>
    <w:rsid w:val="00C90FD1"/>
    <w:rsid w:val="00C951FC"/>
    <w:rsid w:val="00C96968"/>
    <w:rsid w:val="00C970BC"/>
    <w:rsid w:val="00C9744B"/>
    <w:rsid w:val="00CA2009"/>
    <w:rsid w:val="00CA6995"/>
    <w:rsid w:val="00CA70BF"/>
    <w:rsid w:val="00CB0B39"/>
    <w:rsid w:val="00CB1291"/>
    <w:rsid w:val="00CB59D1"/>
    <w:rsid w:val="00CB70A0"/>
    <w:rsid w:val="00CB7B06"/>
    <w:rsid w:val="00CC21C0"/>
    <w:rsid w:val="00CC5DE4"/>
    <w:rsid w:val="00CC6220"/>
    <w:rsid w:val="00CD23BA"/>
    <w:rsid w:val="00CD28CC"/>
    <w:rsid w:val="00CD58CD"/>
    <w:rsid w:val="00CD66AB"/>
    <w:rsid w:val="00CD72BF"/>
    <w:rsid w:val="00CE239E"/>
    <w:rsid w:val="00CE24A6"/>
    <w:rsid w:val="00CE5AA1"/>
    <w:rsid w:val="00CF3156"/>
    <w:rsid w:val="00CF32F3"/>
    <w:rsid w:val="00CF3808"/>
    <w:rsid w:val="00D01C49"/>
    <w:rsid w:val="00D04689"/>
    <w:rsid w:val="00D21B5E"/>
    <w:rsid w:val="00D2664A"/>
    <w:rsid w:val="00D26C2B"/>
    <w:rsid w:val="00D30F08"/>
    <w:rsid w:val="00D31700"/>
    <w:rsid w:val="00D32D36"/>
    <w:rsid w:val="00D35504"/>
    <w:rsid w:val="00D379B0"/>
    <w:rsid w:val="00D453B0"/>
    <w:rsid w:val="00D4599A"/>
    <w:rsid w:val="00D470E1"/>
    <w:rsid w:val="00D47C64"/>
    <w:rsid w:val="00D50038"/>
    <w:rsid w:val="00D5048E"/>
    <w:rsid w:val="00D53616"/>
    <w:rsid w:val="00D538B5"/>
    <w:rsid w:val="00D56871"/>
    <w:rsid w:val="00D63232"/>
    <w:rsid w:val="00D6355D"/>
    <w:rsid w:val="00D65D41"/>
    <w:rsid w:val="00D67CEB"/>
    <w:rsid w:val="00D73766"/>
    <w:rsid w:val="00D7529C"/>
    <w:rsid w:val="00D752C2"/>
    <w:rsid w:val="00D75FA1"/>
    <w:rsid w:val="00D7652D"/>
    <w:rsid w:val="00D81675"/>
    <w:rsid w:val="00D81DBD"/>
    <w:rsid w:val="00D868BB"/>
    <w:rsid w:val="00D86B17"/>
    <w:rsid w:val="00D90A16"/>
    <w:rsid w:val="00D91C62"/>
    <w:rsid w:val="00D9250C"/>
    <w:rsid w:val="00D931D2"/>
    <w:rsid w:val="00D93AAE"/>
    <w:rsid w:val="00DA241A"/>
    <w:rsid w:val="00DA3CC4"/>
    <w:rsid w:val="00DB1CC3"/>
    <w:rsid w:val="00DC1B05"/>
    <w:rsid w:val="00DC3253"/>
    <w:rsid w:val="00DC5DDE"/>
    <w:rsid w:val="00DC6F82"/>
    <w:rsid w:val="00DC7467"/>
    <w:rsid w:val="00DD314B"/>
    <w:rsid w:val="00DD505E"/>
    <w:rsid w:val="00DE0A30"/>
    <w:rsid w:val="00DE3537"/>
    <w:rsid w:val="00DE51BA"/>
    <w:rsid w:val="00DF5EB3"/>
    <w:rsid w:val="00E0233E"/>
    <w:rsid w:val="00E035EA"/>
    <w:rsid w:val="00E0753A"/>
    <w:rsid w:val="00E1367C"/>
    <w:rsid w:val="00E13844"/>
    <w:rsid w:val="00E1757A"/>
    <w:rsid w:val="00E20228"/>
    <w:rsid w:val="00E21FE5"/>
    <w:rsid w:val="00E32E3D"/>
    <w:rsid w:val="00E36285"/>
    <w:rsid w:val="00E369F6"/>
    <w:rsid w:val="00E47CCE"/>
    <w:rsid w:val="00E54EA1"/>
    <w:rsid w:val="00E56D2C"/>
    <w:rsid w:val="00E5757C"/>
    <w:rsid w:val="00E60E5C"/>
    <w:rsid w:val="00E67F7F"/>
    <w:rsid w:val="00E73101"/>
    <w:rsid w:val="00E74E28"/>
    <w:rsid w:val="00E810EC"/>
    <w:rsid w:val="00E82458"/>
    <w:rsid w:val="00E84818"/>
    <w:rsid w:val="00E854D8"/>
    <w:rsid w:val="00E86F0D"/>
    <w:rsid w:val="00E902DE"/>
    <w:rsid w:val="00E905CC"/>
    <w:rsid w:val="00E921C6"/>
    <w:rsid w:val="00E95361"/>
    <w:rsid w:val="00EA1203"/>
    <w:rsid w:val="00EA159F"/>
    <w:rsid w:val="00EA7E57"/>
    <w:rsid w:val="00EB7D36"/>
    <w:rsid w:val="00EC06CD"/>
    <w:rsid w:val="00EC4237"/>
    <w:rsid w:val="00EC4860"/>
    <w:rsid w:val="00ED59CF"/>
    <w:rsid w:val="00EE02A2"/>
    <w:rsid w:val="00EE08A7"/>
    <w:rsid w:val="00EE379C"/>
    <w:rsid w:val="00EE4035"/>
    <w:rsid w:val="00EE467B"/>
    <w:rsid w:val="00EE4BF8"/>
    <w:rsid w:val="00EE67C7"/>
    <w:rsid w:val="00EE751D"/>
    <w:rsid w:val="00EF1B59"/>
    <w:rsid w:val="00EF391E"/>
    <w:rsid w:val="00EF41CF"/>
    <w:rsid w:val="00EF4A6F"/>
    <w:rsid w:val="00EF4C76"/>
    <w:rsid w:val="00EF51DA"/>
    <w:rsid w:val="00F07069"/>
    <w:rsid w:val="00F1547E"/>
    <w:rsid w:val="00F1651A"/>
    <w:rsid w:val="00F172EC"/>
    <w:rsid w:val="00F17B8E"/>
    <w:rsid w:val="00F21AAF"/>
    <w:rsid w:val="00F258CB"/>
    <w:rsid w:val="00F26382"/>
    <w:rsid w:val="00F2791B"/>
    <w:rsid w:val="00F331AB"/>
    <w:rsid w:val="00F372C1"/>
    <w:rsid w:val="00F42CDF"/>
    <w:rsid w:val="00F45287"/>
    <w:rsid w:val="00F453AB"/>
    <w:rsid w:val="00F515C5"/>
    <w:rsid w:val="00F54632"/>
    <w:rsid w:val="00F567EB"/>
    <w:rsid w:val="00F56B82"/>
    <w:rsid w:val="00F60BA4"/>
    <w:rsid w:val="00F61D82"/>
    <w:rsid w:val="00F63641"/>
    <w:rsid w:val="00F70EAD"/>
    <w:rsid w:val="00F716A3"/>
    <w:rsid w:val="00F72720"/>
    <w:rsid w:val="00F7792F"/>
    <w:rsid w:val="00F77F06"/>
    <w:rsid w:val="00F86BB1"/>
    <w:rsid w:val="00F92016"/>
    <w:rsid w:val="00F9547B"/>
    <w:rsid w:val="00FA0EF7"/>
    <w:rsid w:val="00FB1915"/>
    <w:rsid w:val="00FC121F"/>
    <w:rsid w:val="00FC3023"/>
    <w:rsid w:val="00FC33C3"/>
    <w:rsid w:val="00FC629B"/>
    <w:rsid w:val="00FD1CE2"/>
    <w:rsid w:val="00FD36B6"/>
    <w:rsid w:val="00FD7822"/>
    <w:rsid w:val="00FD78A0"/>
    <w:rsid w:val="00FE47E9"/>
    <w:rsid w:val="00FE4CAB"/>
    <w:rsid w:val="00FE57D9"/>
    <w:rsid w:val="00FF3EE0"/>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 Antiqua" w:eastAsia="Times New Roman" w:hAnsi="Book Antiqua"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toc 9" w:uiPriority="39"/>
    <w:lsdException w:name="Normal Indent" w:uiPriority="99"/>
    <w:lsdException w:name="footer" w:uiPriority="99"/>
    <w:lsdException w:name="caption"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endnote reference" w:uiPriority="99"/>
    <w:lsdException w:name="endnote text" w:uiPriority="99"/>
    <w:lsdException w:name="table of authorities" w:uiPriority="99"/>
    <w:lsdException w:name="toa heading" w:uiPriority="99"/>
    <w:lsdException w:name="List Bullet" w:qFormat="1"/>
    <w:lsdException w:name="Title" w:semiHidden="0" w:uiPriority="10" w:unhideWhenUsed="0" w:qFormat="1"/>
    <w:lsdException w:name="Closing" w:uiPriority="99"/>
    <w:lsdException w:name="Signature" w:uiPriority="99"/>
    <w:lsdException w:name="Default Paragraph Font" w:uiPriority="1"/>
    <w:lsdException w:name="Body Text" w:qFormat="1"/>
    <w:lsdException w:name="List Continue 4" w:uiPriority="99"/>
    <w:lsdException w:name="Message Header" w:uiPriority="99"/>
    <w:lsdException w:name="Subtitle" w:semiHidden="0" w:uiPriority="11"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3" w:uiPriority="99"/>
    <w:lsdException w:name="Body Text Indent 2" w:uiPriority="99"/>
    <w:lsdException w:name="Body Text Indent 3" w:uiPriority="99"/>
    <w:lsdException w:name="Hyperlink" w:uiPriority="99"/>
    <w:lsdException w:name="Strong" w:semiHidden="0" w:uiPriority="22" w:unhideWhenUsed="0" w:qFormat="1"/>
    <w:lsdException w:name="Emphasis" w:semiHidden="0" w:uiPriority="20" w:unhideWhenUsed="0" w:qFormat="1"/>
    <w:lsdException w:name="E-mail Signature" w:uiPriority="99"/>
    <w:lsdException w:name="HTML Top of Form" w:uiPriority="99"/>
    <w:lsdException w:name="HTML Bottom of Form" w:uiPriority="99"/>
    <w:lsdException w:name="Normal Table" w:uiPriority="99"/>
    <w:lsdException w:name="No List" w:uiPriority="99"/>
    <w:lsdException w:name="Outline List 2" w:uiPriority="99"/>
    <w:lsdException w:name="Outline List 3"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Professional" w:uiPriority="99"/>
    <w:lsdException w:name="Table Subtle 1" w:uiPriority="99"/>
    <w:lsdException w:name="Table Subtle 2"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rsid w:val="007C015D"/>
    <w:pPr>
      <w:spacing w:after="240"/>
      <w:jc w:val="both"/>
    </w:pPr>
    <w:rPr>
      <w:sz w:val="24"/>
    </w:rPr>
  </w:style>
  <w:style w:type="paragraph" w:styleId="Heading1">
    <w:name w:val="heading 1"/>
    <w:basedOn w:val="Normal"/>
    <w:next w:val="Normal"/>
    <w:link w:val="Heading1Char"/>
    <w:autoRedefine/>
    <w:qFormat/>
    <w:rsid w:val="004C12F3"/>
    <w:pPr>
      <w:keepNext/>
      <w:numPr>
        <w:numId w:val="8"/>
      </w:numPr>
      <w:spacing w:before="240"/>
      <w:jc w:val="left"/>
      <w:outlineLvl w:val="0"/>
    </w:pPr>
    <w:rPr>
      <w:rFonts w:ascii="Arial" w:hAnsi="Arial" w:cs="Arial"/>
      <w:b/>
      <w:bCs/>
      <w:kern w:val="32"/>
      <w:sz w:val="32"/>
      <w:szCs w:val="32"/>
    </w:rPr>
  </w:style>
  <w:style w:type="paragraph" w:styleId="Heading2">
    <w:name w:val="heading 2"/>
    <w:basedOn w:val="Normal"/>
    <w:next w:val="Normal"/>
    <w:link w:val="Heading2Char"/>
    <w:autoRedefine/>
    <w:qFormat/>
    <w:rsid w:val="00AE34F7"/>
    <w:pPr>
      <w:keepNext/>
      <w:numPr>
        <w:ilvl w:val="1"/>
        <w:numId w:val="33"/>
      </w:numPr>
      <w:spacing w:before="240" w:after="120"/>
      <w:outlineLvl w:val="1"/>
    </w:pPr>
    <w:rPr>
      <w:rFonts w:ascii="Arial" w:hAnsi="Arial" w:cs="Arial"/>
      <w:b/>
      <w:bCs/>
      <w:iCs/>
      <w:sz w:val="28"/>
      <w:szCs w:val="28"/>
    </w:rPr>
  </w:style>
  <w:style w:type="paragraph" w:styleId="Heading3">
    <w:name w:val="heading 3"/>
    <w:basedOn w:val="Normal"/>
    <w:next w:val="Normal"/>
    <w:link w:val="Heading3Char"/>
    <w:autoRedefine/>
    <w:qFormat/>
    <w:rsid w:val="00F1651A"/>
    <w:pPr>
      <w:keepNext/>
      <w:numPr>
        <w:ilvl w:val="2"/>
        <w:numId w:val="8"/>
      </w:numPr>
      <w:spacing w:before="240" w:after="120"/>
      <w:outlineLvl w:val="2"/>
    </w:pPr>
    <w:rPr>
      <w:rFonts w:ascii="Arial" w:hAnsi="Arial" w:cs="Arial"/>
      <w:b/>
      <w:bCs/>
      <w:sz w:val="26"/>
      <w:szCs w:val="26"/>
    </w:rPr>
  </w:style>
  <w:style w:type="paragraph" w:styleId="Heading4">
    <w:name w:val="heading 4"/>
    <w:aliases w:val="4 dash,d,3"/>
    <w:basedOn w:val="Normal"/>
    <w:link w:val="Heading4Char"/>
    <w:autoRedefine/>
    <w:qFormat/>
    <w:rsid w:val="006366F7"/>
    <w:pPr>
      <w:keepNext/>
      <w:numPr>
        <w:ilvl w:val="3"/>
        <w:numId w:val="8"/>
      </w:numPr>
      <w:spacing w:before="120" w:after="120"/>
      <w:outlineLvl w:val="3"/>
    </w:pPr>
    <w:rPr>
      <w:rFonts w:ascii="Arial" w:hAnsi="Arial"/>
      <w:i/>
      <w:sz w:val="20"/>
    </w:rPr>
  </w:style>
  <w:style w:type="paragraph" w:styleId="Heading5">
    <w:name w:val="heading 5"/>
    <w:aliases w:val="5 sub-bullet,sb,4"/>
    <w:basedOn w:val="Normal"/>
    <w:link w:val="Heading5Char"/>
    <w:unhideWhenUsed/>
    <w:qFormat/>
    <w:rsid w:val="009859E6"/>
    <w:pPr>
      <w:numPr>
        <w:ilvl w:val="4"/>
        <w:numId w:val="8"/>
      </w:numPr>
      <w:outlineLvl w:val="4"/>
    </w:pPr>
  </w:style>
  <w:style w:type="paragraph" w:styleId="Heading6">
    <w:name w:val="heading 6"/>
    <w:aliases w:val="sub-dash,sd,5"/>
    <w:basedOn w:val="Normal"/>
    <w:link w:val="Heading6Char"/>
    <w:unhideWhenUsed/>
    <w:qFormat/>
    <w:rsid w:val="009859E6"/>
    <w:pPr>
      <w:numPr>
        <w:ilvl w:val="5"/>
        <w:numId w:val="8"/>
      </w:numPr>
      <w:outlineLvl w:val="5"/>
    </w:pPr>
  </w:style>
  <w:style w:type="paragraph" w:styleId="Heading7">
    <w:name w:val="heading 7"/>
    <w:basedOn w:val="Normal"/>
    <w:next w:val="Normal"/>
    <w:link w:val="Heading7Char"/>
    <w:unhideWhenUsed/>
    <w:qFormat/>
    <w:rsid w:val="009859E6"/>
    <w:pPr>
      <w:keepNext/>
      <w:numPr>
        <w:ilvl w:val="6"/>
        <w:numId w:val="8"/>
      </w:numPr>
      <w:jc w:val="center"/>
      <w:outlineLvl w:val="6"/>
    </w:pPr>
    <w:rPr>
      <w:b/>
      <w:sz w:val="20"/>
    </w:rPr>
  </w:style>
  <w:style w:type="paragraph" w:styleId="Heading8">
    <w:name w:val="heading 8"/>
    <w:basedOn w:val="Normal"/>
    <w:next w:val="Normal"/>
    <w:link w:val="Heading8Char"/>
    <w:unhideWhenUsed/>
    <w:qFormat/>
    <w:rsid w:val="009859E6"/>
    <w:pPr>
      <w:keepNext/>
      <w:tabs>
        <w:tab w:val="center" w:pos="4680"/>
      </w:tabs>
      <w:jc w:val="center"/>
      <w:outlineLvl w:val="7"/>
    </w:pPr>
    <w:rPr>
      <w:rFonts w:eastAsia="MS Mincho"/>
      <w:sz w:val="32"/>
      <w:lang w:eastAsia="ja-JP"/>
    </w:rPr>
  </w:style>
  <w:style w:type="paragraph" w:styleId="Heading9">
    <w:name w:val="heading 9"/>
    <w:basedOn w:val="Normal"/>
    <w:next w:val="Normal"/>
    <w:link w:val="Heading9Char"/>
    <w:unhideWhenUsed/>
    <w:qFormat/>
    <w:rsid w:val="009859E6"/>
    <w:pPr>
      <w:numPr>
        <w:ilvl w:val="8"/>
        <w:numId w:val="9"/>
      </w:numPr>
      <w:tabs>
        <w:tab w:val="center" w:pos="4680"/>
      </w:tabs>
      <w:spacing w:before="240" w:after="60"/>
      <w:outlineLvl w:val="8"/>
    </w:pPr>
    <w:rPr>
      <w:rFonts w:ascii="Arial" w:eastAsia="MS Mincho" w:hAnsi="Arial" w:cs="Arial"/>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2">
    <w:name w:val="List Bullet 2"/>
    <w:basedOn w:val="Normal"/>
    <w:autoRedefine/>
    <w:rsid w:val="009859E6"/>
    <w:pPr>
      <w:numPr>
        <w:numId w:val="10"/>
      </w:numPr>
      <w:spacing w:after="60"/>
    </w:pPr>
    <w:rPr>
      <w:sz w:val="22"/>
    </w:rPr>
  </w:style>
  <w:style w:type="paragraph" w:styleId="BodyText">
    <w:name w:val="Body Text"/>
    <w:basedOn w:val="Normal"/>
    <w:link w:val="BodyTextChar"/>
    <w:autoRedefine/>
    <w:rsid w:val="008917AB"/>
    <w:pPr>
      <w:numPr>
        <w:numId w:val="42"/>
      </w:numPr>
      <w:spacing w:after="120"/>
    </w:pPr>
    <w:rPr>
      <w:sz w:val="22"/>
      <w:szCs w:val="24"/>
    </w:rPr>
  </w:style>
  <w:style w:type="character" w:customStyle="1" w:styleId="BodyTextChar">
    <w:name w:val="Body Text Char"/>
    <w:basedOn w:val="DefaultParagraphFont"/>
    <w:link w:val="BodyText"/>
    <w:rsid w:val="008917AB"/>
    <w:rPr>
      <w:rFonts w:ascii="Book Antiqua" w:hAnsi="Book Antiqua"/>
      <w:sz w:val="22"/>
      <w:szCs w:val="24"/>
    </w:rPr>
  </w:style>
  <w:style w:type="paragraph" w:styleId="Caption">
    <w:name w:val="caption"/>
    <w:basedOn w:val="Normal"/>
    <w:next w:val="BodyText"/>
    <w:link w:val="CaptionChar"/>
    <w:autoRedefine/>
    <w:qFormat/>
    <w:rsid w:val="00EF4A6F"/>
    <w:pPr>
      <w:tabs>
        <w:tab w:val="center" w:pos="4680"/>
      </w:tabs>
      <w:spacing w:before="120"/>
      <w:jc w:val="center"/>
    </w:pPr>
    <w:rPr>
      <w:rFonts w:ascii="Calibri" w:hAnsi="Calibri"/>
      <w:b/>
      <w:bCs/>
      <w:sz w:val="16"/>
    </w:rPr>
  </w:style>
  <w:style w:type="paragraph" w:customStyle="1" w:styleId="TableText">
    <w:name w:val="Table Text"/>
    <w:basedOn w:val="Normal"/>
    <w:autoRedefine/>
    <w:qFormat/>
    <w:rsid w:val="000A77BA"/>
    <w:rPr>
      <w:rFonts w:eastAsia="Constantia"/>
      <w:sz w:val="18"/>
    </w:rPr>
  </w:style>
  <w:style w:type="paragraph" w:styleId="ListBullet">
    <w:name w:val="List Bullet"/>
    <w:basedOn w:val="BodyText"/>
    <w:link w:val="ListBulletChar"/>
    <w:autoRedefine/>
    <w:qFormat/>
    <w:rsid w:val="00505C56"/>
    <w:pPr>
      <w:numPr>
        <w:ilvl w:val="1"/>
        <w:numId w:val="37"/>
      </w:numPr>
      <w:spacing w:before="60" w:after="60"/>
      <w:jc w:val="left"/>
    </w:pPr>
  </w:style>
  <w:style w:type="character" w:customStyle="1" w:styleId="ListBulletChar">
    <w:name w:val="List Bullet Char"/>
    <w:basedOn w:val="DefaultParagraphFont"/>
    <w:link w:val="ListBullet"/>
    <w:rsid w:val="00505C56"/>
    <w:rPr>
      <w:rFonts w:ascii="Book Antiqua" w:hAnsi="Book Antiqua"/>
      <w:sz w:val="22"/>
      <w:szCs w:val="24"/>
    </w:rPr>
  </w:style>
  <w:style w:type="paragraph" w:styleId="TOC1">
    <w:name w:val="toc 1"/>
    <w:basedOn w:val="Normal"/>
    <w:next w:val="Normal"/>
    <w:autoRedefine/>
    <w:uiPriority w:val="39"/>
    <w:rsid w:val="00BC244E"/>
    <w:pPr>
      <w:spacing w:before="120" w:after="0"/>
    </w:pPr>
    <w:rPr>
      <w:sz w:val="22"/>
    </w:rPr>
  </w:style>
  <w:style w:type="paragraph" w:styleId="TOC2">
    <w:name w:val="toc 2"/>
    <w:basedOn w:val="Normal"/>
    <w:next w:val="Normal"/>
    <w:autoRedefine/>
    <w:uiPriority w:val="39"/>
    <w:rsid w:val="00BC244E"/>
    <w:pPr>
      <w:spacing w:after="0"/>
      <w:ind w:left="245"/>
    </w:pPr>
    <w:rPr>
      <w:sz w:val="22"/>
    </w:rPr>
  </w:style>
  <w:style w:type="paragraph" w:styleId="TOC3">
    <w:name w:val="toc 3"/>
    <w:basedOn w:val="Normal"/>
    <w:next w:val="Normal"/>
    <w:autoRedefine/>
    <w:uiPriority w:val="39"/>
    <w:rsid w:val="009859E6"/>
    <w:pPr>
      <w:ind w:left="480"/>
    </w:pPr>
    <w:rPr>
      <w:i/>
      <w:sz w:val="22"/>
    </w:rPr>
  </w:style>
  <w:style w:type="paragraph" w:styleId="TableofFigures">
    <w:name w:val="table of figures"/>
    <w:aliases w:val="List of Tables"/>
    <w:basedOn w:val="Normal"/>
    <w:next w:val="Normal"/>
    <w:autoRedefine/>
    <w:uiPriority w:val="99"/>
    <w:rsid w:val="00B241D8"/>
    <w:pPr>
      <w:tabs>
        <w:tab w:val="right" w:leader="dot" w:pos="9350"/>
      </w:tabs>
      <w:spacing w:after="0"/>
    </w:pPr>
    <w:rPr>
      <w:sz w:val="22"/>
    </w:rPr>
  </w:style>
  <w:style w:type="paragraph" w:customStyle="1" w:styleId="AppxHead">
    <w:name w:val="AppxHead"/>
    <w:basedOn w:val="Heading1"/>
    <w:next w:val="BodyText"/>
    <w:autoRedefine/>
    <w:qFormat/>
    <w:rsid w:val="00455CB7"/>
    <w:pPr>
      <w:numPr>
        <w:numId w:val="1"/>
      </w:numPr>
      <w:tabs>
        <w:tab w:val="center" w:pos="4680"/>
      </w:tabs>
      <w:spacing w:after="120"/>
    </w:pPr>
    <w:rPr>
      <w:rFonts w:ascii="Calibri" w:hAnsi="Calibri"/>
      <w:sz w:val="26"/>
    </w:rPr>
  </w:style>
  <w:style w:type="character" w:customStyle="1" w:styleId="Heading1Char">
    <w:name w:val="Heading 1 Char"/>
    <w:basedOn w:val="DefaultParagraphFont"/>
    <w:link w:val="Heading1"/>
    <w:rsid w:val="004C12F3"/>
    <w:rPr>
      <w:rFonts w:ascii="Arial" w:hAnsi="Arial" w:cs="Arial"/>
      <w:b/>
      <w:bCs/>
      <w:kern w:val="32"/>
      <w:sz w:val="32"/>
      <w:szCs w:val="32"/>
    </w:rPr>
  </w:style>
  <w:style w:type="character" w:customStyle="1" w:styleId="Heading4Char">
    <w:name w:val="Heading 4 Char"/>
    <w:aliases w:val="4 dash Char,d Char,3 Char"/>
    <w:basedOn w:val="DefaultParagraphFont"/>
    <w:link w:val="Heading4"/>
    <w:rsid w:val="006366F7"/>
    <w:rPr>
      <w:rFonts w:ascii="Arial" w:hAnsi="Arial"/>
      <w:i/>
    </w:rPr>
  </w:style>
  <w:style w:type="character" w:customStyle="1" w:styleId="Heading3Char">
    <w:name w:val="Heading 3 Char"/>
    <w:basedOn w:val="DefaultParagraphFont"/>
    <w:link w:val="Heading3"/>
    <w:rsid w:val="00F1651A"/>
    <w:rPr>
      <w:rFonts w:ascii="Arial" w:hAnsi="Arial" w:cs="Arial"/>
      <w:b/>
      <w:bCs/>
      <w:sz w:val="26"/>
      <w:szCs w:val="26"/>
    </w:rPr>
  </w:style>
  <w:style w:type="character" w:customStyle="1" w:styleId="CaptionChar">
    <w:name w:val="Caption Char"/>
    <w:basedOn w:val="DefaultParagraphFont"/>
    <w:link w:val="Caption"/>
    <w:rsid w:val="00EF4A6F"/>
    <w:rPr>
      <w:rFonts w:ascii="Calibri" w:hAnsi="Calibri" w:cs="Times New Roman"/>
      <w:b/>
      <w:bCs/>
      <w:sz w:val="16"/>
      <w:szCs w:val="20"/>
    </w:rPr>
  </w:style>
  <w:style w:type="paragraph" w:customStyle="1" w:styleId="BodyTextFigure">
    <w:name w:val="Body Text Figure"/>
    <w:basedOn w:val="BodyText"/>
    <w:next w:val="BodyText"/>
    <w:autoRedefine/>
    <w:rsid w:val="009859E6"/>
    <w:pPr>
      <w:spacing w:before="120"/>
      <w:jc w:val="center"/>
    </w:pPr>
  </w:style>
  <w:style w:type="paragraph" w:customStyle="1" w:styleId="DemoCode">
    <w:name w:val="DemoCode"/>
    <w:basedOn w:val="Normal"/>
    <w:autoRedefine/>
    <w:qFormat/>
    <w:rsid w:val="00A407C8"/>
    <w:pPr>
      <w:spacing w:after="120"/>
    </w:pPr>
    <w:rPr>
      <w:rFonts w:eastAsia="Calibri"/>
      <w:sz w:val="16"/>
    </w:rPr>
  </w:style>
  <w:style w:type="numbering" w:styleId="1ai">
    <w:name w:val="Outline List 1"/>
    <w:basedOn w:val="NoList"/>
    <w:rsid w:val="009859E6"/>
    <w:pPr>
      <w:numPr>
        <w:numId w:val="2"/>
      </w:numPr>
    </w:pPr>
  </w:style>
  <w:style w:type="paragraph" w:customStyle="1" w:styleId="PlainHeading">
    <w:name w:val="Plain Heading"/>
    <w:basedOn w:val="Normal"/>
    <w:next w:val="BodyText"/>
    <w:autoRedefine/>
    <w:rsid w:val="009859E6"/>
    <w:rPr>
      <w:rFonts w:ascii="Arial" w:hAnsi="Arial"/>
      <w:b/>
      <w:sz w:val="32"/>
    </w:rPr>
  </w:style>
  <w:style w:type="paragraph" w:customStyle="1" w:styleId="AppxHead0">
    <w:name w:val="Appx Head"/>
    <w:basedOn w:val="PlainHeading"/>
    <w:next w:val="BodyText"/>
    <w:autoRedefine/>
    <w:rsid w:val="009859E6"/>
    <w:pPr>
      <w:keepNext/>
      <w:numPr>
        <w:numId w:val="3"/>
      </w:numPr>
      <w:spacing w:before="240"/>
    </w:pPr>
    <w:rPr>
      <w:rFonts w:cs="Arial"/>
      <w:bCs/>
      <w:kern w:val="32"/>
      <w:szCs w:val="32"/>
    </w:rPr>
  </w:style>
  <w:style w:type="paragraph" w:styleId="BalloonText">
    <w:name w:val="Balloon Text"/>
    <w:basedOn w:val="Normal"/>
    <w:link w:val="BalloonTextChar"/>
    <w:semiHidden/>
    <w:unhideWhenUsed/>
    <w:rsid w:val="009859E6"/>
    <w:rPr>
      <w:rFonts w:ascii="Tahoma" w:hAnsi="Tahoma" w:cs="Tahoma"/>
      <w:sz w:val="16"/>
      <w:szCs w:val="16"/>
    </w:rPr>
  </w:style>
  <w:style w:type="character" w:customStyle="1" w:styleId="BalloonTextChar">
    <w:name w:val="Balloon Text Char"/>
    <w:basedOn w:val="DefaultParagraphFont"/>
    <w:link w:val="BalloonText"/>
    <w:semiHidden/>
    <w:rsid w:val="009859E6"/>
    <w:rPr>
      <w:rFonts w:ascii="Tahoma" w:eastAsia="Times New Roman" w:hAnsi="Tahoma" w:cs="Tahoma"/>
      <w:sz w:val="16"/>
      <w:szCs w:val="16"/>
    </w:rPr>
  </w:style>
  <w:style w:type="paragraph" w:styleId="BlockText">
    <w:name w:val="Block Text"/>
    <w:basedOn w:val="Normal"/>
    <w:autoRedefine/>
    <w:rsid w:val="009859E6"/>
    <w:pPr>
      <w:spacing w:after="120"/>
      <w:ind w:left="1440" w:right="1440"/>
    </w:pPr>
    <w:rPr>
      <w:sz w:val="22"/>
      <w:szCs w:val="24"/>
    </w:rPr>
  </w:style>
  <w:style w:type="paragraph" w:customStyle="1" w:styleId="BodyFigure">
    <w:name w:val="Body Figure"/>
    <w:basedOn w:val="BodyText"/>
    <w:autoRedefine/>
    <w:qFormat/>
    <w:rsid w:val="009859E6"/>
    <w:pPr>
      <w:jc w:val="center"/>
    </w:pPr>
  </w:style>
  <w:style w:type="paragraph" w:styleId="BodyText2">
    <w:name w:val="Body Text 2"/>
    <w:basedOn w:val="Normal"/>
    <w:link w:val="BodyText2Char"/>
    <w:autoRedefine/>
    <w:rsid w:val="009859E6"/>
    <w:rPr>
      <w:sz w:val="22"/>
    </w:rPr>
  </w:style>
  <w:style w:type="character" w:customStyle="1" w:styleId="BodyText2Char">
    <w:name w:val="Body Text 2 Char"/>
    <w:basedOn w:val="DefaultParagraphFont"/>
    <w:link w:val="BodyText2"/>
    <w:rsid w:val="009859E6"/>
    <w:rPr>
      <w:rFonts w:ascii="Book Antiqua" w:eastAsia="Times New Roman" w:hAnsi="Book Antiqua" w:cs="Times New Roman"/>
      <w:szCs w:val="20"/>
    </w:rPr>
  </w:style>
  <w:style w:type="paragraph" w:styleId="BodyTextIndent">
    <w:name w:val="Body Text Indent"/>
    <w:basedOn w:val="Normal"/>
    <w:link w:val="BodyTextIndentChar"/>
    <w:semiHidden/>
    <w:unhideWhenUsed/>
    <w:rsid w:val="009859E6"/>
    <w:pPr>
      <w:spacing w:after="120"/>
      <w:ind w:left="360"/>
    </w:pPr>
  </w:style>
  <w:style w:type="character" w:customStyle="1" w:styleId="BodyTextIndentChar">
    <w:name w:val="Body Text Indent Char"/>
    <w:basedOn w:val="DefaultParagraphFont"/>
    <w:link w:val="BodyTextIndent"/>
    <w:semiHidden/>
    <w:rsid w:val="009859E6"/>
    <w:rPr>
      <w:rFonts w:ascii="Book Antiqua" w:eastAsia="Times New Roman" w:hAnsi="Book Antiqua" w:cs="Times New Roman"/>
      <w:sz w:val="24"/>
      <w:szCs w:val="20"/>
    </w:rPr>
  </w:style>
  <w:style w:type="paragraph" w:customStyle="1" w:styleId="BodyTextOutline">
    <w:name w:val="Body Text Outline"/>
    <w:basedOn w:val="BodyText"/>
    <w:autoRedefine/>
    <w:qFormat/>
    <w:rsid w:val="009859E6"/>
  </w:style>
  <w:style w:type="paragraph" w:customStyle="1" w:styleId="BodyTextNumbered">
    <w:name w:val="BodyTextNumbered"/>
    <w:basedOn w:val="BodyText"/>
    <w:qFormat/>
    <w:rsid w:val="009859E6"/>
    <w:pPr>
      <w:numPr>
        <w:numId w:val="4"/>
      </w:numPr>
    </w:pPr>
  </w:style>
  <w:style w:type="paragraph" w:customStyle="1" w:styleId="CaptionFigure">
    <w:name w:val="Caption Figure"/>
    <w:basedOn w:val="Caption"/>
    <w:next w:val="BodyText"/>
    <w:autoRedefine/>
    <w:semiHidden/>
    <w:rsid w:val="009859E6"/>
    <w:pPr>
      <w:numPr>
        <w:numId w:val="5"/>
      </w:numPr>
    </w:pPr>
    <w:rPr>
      <w:b w:val="0"/>
      <w:bCs w:val="0"/>
    </w:rPr>
  </w:style>
  <w:style w:type="paragraph" w:customStyle="1" w:styleId="CaptionTable">
    <w:name w:val="Caption Table"/>
    <w:basedOn w:val="Caption"/>
    <w:next w:val="BodyText"/>
    <w:autoRedefine/>
    <w:semiHidden/>
    <w:rsid w:val="009859E6"/>
    <w:pPr>
      <w:numPr>
        <w:numId w:val="6"/>
      </w:numPr>
    </w:pPr>
    <w:rPr>
      <w:b w:val="0"/>
    </w:rPr>
  </w:style>
  <w:style w:type="paragraph" w:customStyle="1" w:styleId="centerbold">
    <w:name w:val="center bold"/>
    <w:aliases w:val="cbo"/>
    <w:basedOn w:val="Normal"/>
    <w:semiHidden/>
    <w:rsid w:val="009859E6"/>
    <w:pPr>
      <w:jc w:val="center"/>
    </w:pPr>
    <w:rPr>
      <w:b/>
    </w:rPr>
  </w:style>
  <w:style w:type="paragraph" w:customStyle="1" w:styleId="centerplain">
    <w:name w:val="center plain"/>
    <w:aliases w:val="cp"/>
    <w:basedOn w:val="Normal"/>
    <w:semiHidden/>
    <w:rsid w:val="009859E6"/>
    <w:pPr>
      <w:jc w:val="center"/>
    </w:pPr>
  </w:style>
  <w:style w:type="paragraph" w:customStyle="1" w:styleId="coltext">
    <w:name w:val="col text"/>
    <w:aliases w:val="9 col text,ct"/>
    <w:basedOn w:val="Normal"/>
    <w:semiHidden/>
    <w:rsid w:val="009859E6"/>
    <w:pPr>
      <w:tabs>
        <w:tab w:val="left" w:pos="259"/>
      </w:tabs>
      <w:spacing w:before="80" w:after="80"/>
    </w:pPr>
  </w:style>
  <w:style w:type="paragraph" w:customStyle="1" w:styleId="colbullet">
    <w:name w:val="col bullet"/>
    <w:aliases w:val="cb"/>
    <w:basedOn w:val="coltext"/>
    <w:semiHidden/>
    <w:rsid w:val="009859E6"/>
    <w:pPr>
      <w:tabs>
        <w:tab w:val="clear" w:pos="259"/>
        <w:tab w:val="left" w:pos="446"/>
      </w:tabs>
      <w:ind w:left="259" w:hanging="259"/>
    </w:pPr>
  </w:style>
  <w:style w:type="paragraph" w:customStyle="1" w:styleId="coldash">
    <w:name w:val="col dash"/>
    <w:aliases w:val="cd"/>
    <w:basedOn w:val="colbullet"/>
    <w:semiHidden/>
    <w:rsid w:val="009859E6"/>
    <w:pPr>
      <w:tabs>
        <w:tab w:val="clear" w:pos="446"/>
        <w:tab w:val="left" w:pos="806"/>
      </w:tabs>
      <w:ind w:left="533" w:hanging="274"/>
    </w:pPr>
  </w:style>
  <w:style w:type="paragraph" w:customStyle="1" w:styleId="colheading">
    <w:name w:val="col heading"/>
    <w:aliases w:val="8 col heading,ch"/>
    <w:basedOn w:val="Normal"/>
    <w:semiHidden/>
    <w:rsid w:val="009859E6"/>
    <w:pPr>
      <w:spacing w:before="80" w:after="80"/>
      <w:jc w:val="center"/>
    </w:pPr>
    <w:rPr>
      <w:b/>
      <w:caps/>
    </w:rPr>
  </w:style>
  <w:style w:type="paragraph" w:customStyle="1" w:styleId="colsub-bullet">
    <w:name w:val="col sub-bullet"/>
    <w:aliases w:val="csb"/>
    <w:basedOn w:val="coldash"/>
    <w:semiHidden/>
    <w:rsid w:val="009859E6"/>
    <w:pPr>
      <w:tabs>
        <w:tab w:val="clear" w:pos="806"/>
      </w:tabs>
      <w:ind w:left="792"/>
    </w:pPr>
  </w:style>
  <w:style w:type="paragraph" w:customStyle="1" w:styleId="colsub-dash">
    <w:name w:val="col sub-dash"/>
    <w:aliases w:val="csd"/>
    <w:basedOn w:val="colsub-bullet"/>
    <w:semiHidden/>
    <w:rsid w:val="009859E6"/>
    <w:pPr>
      <w:ind w:left="1080" w:hanging="259"/>
    </w:pPr>
  </w:style>
  <w:style w:type="paragraph" w:customStyle="1" w:styleId="colsub-heading">
    <w:name w:val="col sub-heading"/>
    <w:aliases w:val="csh"/>
    <w:basedOn w:val="colheading"/>
    <w:semiHidden/>
    <w:rsid w:val="009859E6"/>
    <w:rPr>
      <w:caps w:val="0"/>
    </w:rPr>
  </w:style>
  <w:style w:type="paragraph" w:customStyle="1" w:styleId="ColumnBullet">
    <w:name w:val="ColumnBullet"/>
    <w:basedOn w:val="Normal"/>
    <w:autoRedefine/>
    <w:rsid w:val="009859E6"/>
    <w:pPr>
      <w:numPr>
        <w:numId w:val="7"/>
      </w:numPr>
    </w:pPr>
    <w:rPr>
      <w:rFonts w:ascii="Arial" w:eastAsia="MS Mincho" w:hAnsi="Arial"/>
      <w:sz w:val="20"/>
      <w:lang w:eastAsia="ja-JP"/>
    </w:rPr>
  </w:style>
  <w:style w:type="character" w:styleId="CommentReference">
    <w:name w:val="annotation reference"/>
    <w:basedOn w:val="DefaultParagraphFont"/>
    <w:uiPriority w:val="99"/>
    <w:unhideWhenUsed/>
    <w:rsid w:val="009859E6"/>
    <w:rPr>
      <w:sz w:val="16"/>
      <w:szCs w:val="16"/>
    </w:rPr>
  </w:style>
  <w:style w:type="paragraph" w:styleId="CommentText">
    <w:name w:val="annotation text"/>
    <w:basedOn w:val="Normal"/>
    <w:link w:val="CommentTextChar"/>
    <w:semiHidden/>
    <w:unhideWhenUsed/>
    <w:rsid w:val="009859E6"/>
    <w:rPr>
      <w:sz w:val="20"/>
    </w:rPr>
  </w:style>
  <w:style w:type="character" w:customStyle="1" w:styleId="CommentTextChar">
    <w:name w:val="Comment Text Char"/>
    <w:basedOn w:val="DefaultParagraphFont"/>
    <w:link w:val="CommentText"/>
    <w:rsid w:val="009859E6"/>
    <w:rPr>
      <w:rFonts w:ascii="Book Antiqua" w:eastAsia="Times New Roman" w:hAnsi="Book Antiqua" w:cs="Times New Roman"/>
      <w:sz w:val="20"/>
      <w:szCs w:val="20"/>
    </w:rPr>
  </w:style>
  <w:style w:type="paragraph" w:styleId="CommentSubject">
    <w:name w:val="annotation subject"/>
    <w:basedOn w:val="CommentText"/>
    <w:next w:val="CommentText"/>
    <w:link w:val="CommentSubjectChar"/>
    <w:semiHidden/>
    <w:unhideWhenUsed/>
    <w:rsid w:val="009859E6"/>
    <w:rPr>
      <w:b/>
      <w:bCs/>
    </w:rPr>
  </w:style>
  <w:style w:type="character" w:customStyle="1" w:styleId="CommentSubjectChar">
    <w:name w:val="Comment Subject Char"/>
    <w:basedOn w:val="CommentTextChar"/>
    <w:link w:val="CommentSubject"/>
    <w:semiHidden/>
    <w:rsid w:val="009859E6"/>
    <w:rPr>
      <w:b/>
      <w:bCs/>
    </w:rPr>
  </w:style>
  <w:style w:type="character" w:styleId="Emphasis">
    <w:name w:val="Emphasis"/>
    <w:basedOn w:val="DefaultParagraphFont"/>
    <w:uiPriority w:val="20"/>
    <w:qFormat/>
    <w:rsid w:val="009859E6"/>
    <w:rPr>
      <w:i/>
      <w:iCs/>
    </w:rPr>
  </w:style>
  <w:style w:type="paragraph" w:customStyle="1" w:styleId="first">
    <w:name w:val="first"/>
    <w:aliases w:val="f,1"/>
    <w:basedOn w:val="Normal"/>
    <w:semiHidden/>
    <w:rsid w:val="009859E6"/>
    <w:pPr>
      <w:ind w:left="547" w:hanging="547"/>
    </w:pPr>
  </w:style>
  <w:style w:type="paragraph" w:styleId="Footer">
    <w:name w:val="footer"/>
    <w:basedOn w:val="Normal"/>
    <w:link w:val="FooterChar"/>
    <w:uiPriority w:val="99"/>
    <w:rsid w:val="009859E6"/>
    <w:pPr>
      <w:tabs>
        <w:tab w:val="center" w:pos="4680"/>
        <w:tab w:val="right" w:pos="9360"/>
      </w:tabs>
    </w:pPr>
  </w:style>
  <w:style w:type="character" w:customStyle="1" w:styleId="FooterChar">
    <w:name w:val="Footer Char"/>
    <w:basedOn w:val="DefaultParagraphFont"/>
    <w:link w:val="Footer"/>
    <w:uiPriority w:val="99"/>
    <w:rsid w:val="009859E6"/>
    <w:rPr>
      <w:rFonts w:ascii="Book Antiqua" w:eastAsia="Times New Roman" w:hAnsi="Book Antiqua" w:cs="Times New Roman"/>
      <w:sz w:val="24"/>
      <w:szCs w:val="20"/>
    </w:rPr>
  </w:style>
  <w:style w:type="character" w:styleId="FootnoteReference">
    <w:name w:val="footnote reference"/>
    <w:basedOn w:val="DefaultParagraphFont"/>
    <w:uiPriority w:val="99"/>
    <w:rsid w:val="009859E6"/>
    <w:rPr>
      <w:i/>
      <w:position w:val="6"/>
      <w:sz w:val="18"/>
      <w:vertAlign w:val="baseline"/>
    </w:rPr>
  </w:style>
  <w:style w:type="paragraph" w:styleId="FootnoteText">
    <w:name w:val="footnote text"/>
    <w:basedOn w:val="Normal"/>
    <w:link w:val="FootnoteTextChar"/>
    <w:rsid w:val="00D01C49"/>
    <w:pPr>
      <w:ind w:left="360"/>
      <w:jc w:val="left"/>
    </w:pPr>
    <w:rPr>
      <w:i/>
      <w:sz w:val="18"/>
    </w:rPr>
  </w:style>
  <w:style w:type="character" w:customStyle="1" w:styleId="FootnoteTextChar">
    <w:name w:val="Footnote Text Char"/>
    <w:basedOn w:val="DefaultParagraphFont"/>
    <w:link w:val="FootnoteText"/>
    <w:rsid w:val="00D01C49"/>
    <w:rPr>
      <w:rFonts w:ascii="Book Antiqua" w:hAnsi="Book Antiqua"/>
      <w:i/>
      <w:sz w:val="18"/>
    </w:rPr>
  </w:style>
  <w:style w:type="paragraph" w:customStyle="1" w:styleId="footnote">
    <w:name w:val="footnote"/>
    <w:aliases w:val="fn"/>
    <w:basedOn w:val="Normal"/>
    <w:autoRedefine/>
    <w:semiHidden/>
    <w:rsid w:val="009859E6"/>
    <w:pPr>
      <w:ind w:left="360"/>
    </w:pPr>
    <w:rPr>
      <w:sz w:val="16"/>
    </w:rPr>
  </w:style>
  <w:style w:type="paragraph" w:customStyle="1" w:styleId="harveyball">
    <w:name w:val="harvey ball"/>
    <w:basedOn w:val="Normal"/>
    <w:semiHidden/>
    <w:rsid w:val="009859E6"/>
    <w:pPr>
      <w:spacing w:before="20" w:after="20"/>
      <w:jc w:val="center"/>
    </w:pPr>
    <w:rPr>
      <w:rFonts w:ascii="Harvey Balls" w:hAnsi="Harvey Balls"/>
      <w:sz w:val="22"/>
    </w:rPr>
  </w:style>
  <w:style w:type="paragraph" w:styleId="Header">
    <w:name w:val="header"/>
    <w:basedOn w:val="Normal"/>
    <w:link w:val="HeaderChar"/>
    <w:rsid w:val="009859E6"/>
    <w:pPr>
      <w:tabs>
        <w:tab w:val="center" w:pos="5040"/>
        <w:tab w:val="right" w:pos="9360"/>
      </w:tabs>
    </w:pPr>
  </w:style>
  <w:style w:type="character" w:customStyle="1" w:styleId="HeaderChar">
    <w:name w:val="Header Char"/>
    <w:basedOn w:val="DefaultParagraphFont"/>
    <w:link w:val="Header"/>
    <w:rsid w:val="009859E6"/>
    <w:rPr>
      <w:rFonts w:ascii="Book Antiqua" w:eastAsia="Times New Roman" w:hAnsi="Book Antiqua" w:cs="Times New Roman"/>
      <w:sz w:val="24"/>
      <w:szCs w:val="20"/>
    </w:rPr>
  </w:style>
  <w:style w:type="character" w:customStyle="1" w:styleId="Heading2Char">
    <w:name w:val="Heading 2 Char"/>
    <w:basedOn w:val="DefaultParagraphFont"/>
    <w:link w:val="Heading2"/>
    <w:rsid w:val="00AE34F7"/>
    <w:rPr>
      <w:rFonts w:ascii="Arial" w:hAnsi="Arial" w:cs="Arial"/>
      <w:b/>
      <w:bCs/>
      <w:iCs/>
      <w:sz w:val="28"/>
      <w:szCs w:val="28"/>
    </w:rPr>
  </w:style>
  <w:style w:type="character" w:customStyle="1" w:styleId="Heading5Char">
    <w:name w:val="Heading 5 Char"/>
    <w:aliases w:val="5 sub-bullet Char,sb Char,4 Char"/>
    <w:basedOn w:val="DefaultParagraphFont"/>
    <w:link w:val="Heading5"/>
    <w:rsid w:val="009859E6"/>
    <w:rPr>
      <w:rFonts w:ascii="Book Antiqua" w:hAnsi="Book Antiqua"/>
      <w:sz w:val="24"/>
    </w:rPr>
  </w:style>
  <w:style w:type="character" w:customStyle="1" w:styleId="Heading6Char">
    <w:name w:val="Heading 6 Char"/>
    <w:aliases w:val="sub-dash Char,sd Char,5 Char"/>
    <w:basedOn w:val="DefaultParagraphFont"/>
    <w:link w:val="Heading6"/>
    <w:rsid w:val="009859E6"/>
    <w:rPr>
      <w:rFonts w:ascii="Book Antiqua" w:hAnsi="Book Antiqua"/>
      <w:sz w:val="24"/>
    </w:rPr>
  </w:style>
  <w:style w:type="character" w:customStyle="1" w:styleId="Heading7Char">
    <w:name w:val="Heading 7 Char"/>
    <w:basedOn w:val="DefaultParagraphFont"/>
    <w:link w:val="Heading7"/>
    <w:rsid w:val="009859E6"/>
    <w:rPr>
      <w:rFonts w:ascii="Book Antiqua" w:hAnsi="Book Antiqua"/>
      <w:b/>
    </w:rPr>
  </w:style>
  <w:style w:type="character" w:customStyle="1" w:styleId="Heading8Char">
    <w:name w:val="Heading 8 Char"/>
    <w:basedOn w:val="DefaultParagraphFont"/>
    <w:link w:val="Heading8"/>
    <w:semiHidden/>
    <w:rsid w:val="009859E6"/>
    <w:rPr>
      <w:rFonts w:ascii="Book Antiqua" w:eastAsia="MS Mincho" w:hAnsi="Book Antiqua" w:cs="Times New Roman"/>
      <w:sz w:val="32"/>
      <w:szCs w:val="20"/>
      <w:lang w:eastAsia="ja-JP"/>
    </w:rPr>
  </w:style>
  <w:style w:type="character" w:customStyle="1" w:styleId="Heading9Char">
    <w:name w:val="Heading 9 Char"/>
    <w:basedOn w:val="DefaultParagraphFont"/>
    <w:link w:val="Heading9"/>
    <w:rsid w:val="009859E6"/>
    <w:rPr>
      <w:rFonts w:ascii="Arial" w:eastAsia="MS Mincho" w:hAnsi="Arial" w:cs="Arial"/>
      <w:sz w:val="24"/>
      <w:lang w:eastAsia="ja-JP"/>
    </w:rPr>
  </w:style>
  <w:style w:type="character" w:styleId="Hyperlink">
    <w:name w:val="Hyperlink"/>
    <w:basedOn w:val="DefaultParagraphFont"/>
    <w:uiPriority w:val="99"/>
    <w:rsid w:val="009859E6"/>
    <w:rPr>
      <w:color w:val="0000FF"/>
      <w:u w:val="single"/>
    </w:rPr>
  </w:style>
  <w:style w:type="paragraph" w:styleId="ListBullet3">
    <w:name w:val="List Bullet 3"/>
    <w:basedOn w:val="Normal"/>
    <w:autoRedefine/>
    <w:rsid w:val="009859E6"/>
    <w:pPr>
      <w:numPr>
        <w:numId w:val="11"/>
      </w:numPr>
      <w:spacing w:after="60"/>
    </w:pPr>
    <w:rPr>
      <w:sz w:val="22"/>
    </w:rPr>
  </w:style>
  <w:style w:type="paragraph" w:customStyle="1" w:styleId="ListBulletLast">
    <w:name w:val="List Bullet Last"/>
    <w:basedOn w:val="ListBullet"/>
    <w:next w:val="BodyText"/>
    <w:autoRedefine/>
    <w:qFormat/>
    <w:rsid w:val="00EF4A6F"/>
    <w:pPr>
      <w:numPr>
        <w:numId w:val="0"/>
      </w:numPr>
      <w:spacing w:after="240"/>
    </w:pPr>
    <w:rPr>
      <w:sz w:val="20"/>
    </w:rPr>
  </w:style>
  <w:style w:type="character" w:customStyle="1" w:styleId="NormalArialChar">
    <w:name w:val="Normal + Arial Char"/>
    <w:aliases w:val="11 pt Char Char"/>
    <w:basedOn w:val="BodyTextIndentChar"/>
    <w:rsid w:val="009859E6"/>
    <w:rPr>
      <w:rFonts w:ascii="Arial" w:hAnsi="Arial" w:cs="Arial"/>
      <w:sz w:val="22"/>
      <w:szCs w:val="24"/>
      <w:lang w:val="en-US" w:eastAsia="en-US" w:bidi="ar-SA"/>
    </w:rPr>
  </w:style>
  <w:style w:type="paragraph" w:customStyle="1" w:styleId="NormalArial">
    <w:name w:val="Normal + Arial"/>
    <w:aliases w:val="11 pt"/>
    <w:basedOn w:val="BodyTextIndent"/>
    <w:rsid w:val="009859E6"/>
    <w:pPr>
      <w:numPr>
        <w:ilvl w:val="1"/>
        <w:numId w:val="12"/>
      </w:numPr>
      <w:spacing w:after="0"/>
    </w:pPr>
    <w:rPr>
      <w:rFonts w:ascii="Arial" w:hAnsi="Arial" w:cs="Arial"/>
      <w:sz w:val="22"/>
      <w:szCs w:val="24"/>
    </w:rPr>
  </w:style>
  <w:style w:type="paragraph" w:customStyle="1" w:styleId="note">
    <w:name w:val="note"/>
    <w:aliases w:val="no"/>
    <w:basedOn w:val="Normal"/>
    <w:semiHidden/>
    <w:rsid w:val="009859E6"/>
    <w:pPr>
      <w:ind w:left="547" w:hanging="547"/>
    </w:pPr>
    <w:rPr>
      <w:i/>
      <w:sz w:val="18"/>
    </w:rPr>
  </w:style>
  <w:style w:type="paragraph" w:customStyle="1" w:styleId="numberedtext">
    <w:name w:val="numbered text"/>
    <w:aliases w:val="nt"/>
    <w:basedOn w:val="Normal"/>
    <w:semiHidden/>
    <w:rsid w:val="009859E6"/>
    <w:pPr>
      <w:keepNext/>
      <w:ind w:left="547" w:hanging="547"/>
    </w:pPr>
    <w:rPr>
      <w:b/>
      <w:caps/>
    </w:rPr>
  </w:style>
  <w:style w:type="paragraph" w:customStyle="1" w:styleId="oversizedgraphic">
    <w:name w:val="oversized graphic"/>
    <w:basedOn w:val="Normal"/>
    <w:semiHidden/>
    <w:rsid w:val="009859E6"/>
    <w:pPr>
      <w:ind w:left="-360" w:right="-360"/>
    </w:pPr>
  </w:style>
  <w:style w:type="character" w:styleId="PageNumber">
    <w:name w:val="page number"/>
    <w:basedOn w:val="DefaultParagraphFont"/>
    <w:rsid w:val="009859E6"/>
  </w:style>
  <w:style w:type="paragraph" w:customStyle="1" w:styleId="paragraph">
    <w:name w:val="paragraph"/>
    <w:aliases w:val="p"/>
    <w:basedOn w:val="Normal"/>
    <w:semiHidden/>
    <w:rsid w:val="009859E6"/>
    <w:pPr>
      <w:ind w:firstLine="547"/>
    </w:pPr>
  </w:style>
  <w:style w:type="paragraph" w:customStyle="1" w:styleId="ReportSubtitle">
    <w:name w:val="Report Subtitle"/>
    <w:basedOn w:val="Normal"/>
    <w:autoRedefine/>
    <w:qFormat/>
    <w:rsid w:val="009859E6"/>
    <w:pPr>
      <w:jc w:val="center"/>
    </w:pPr>
    <w:rPr>
      <w:rFonts w:ascii="Arial" w:hAnsi="Arial" w:cs="Arial"/>
      <w:b/>
      <w:sz w:val="32"/>
      <w:szCs w:val="32"/>
    </w:rPr>
  </w:style>
  <w:style w:type="paragraph" w:customStyle="1" w:styleId="ReportTitleBlue">
    <w:name w:val="Report Title Blue"/>
    <w:basedOn w:val="Normal"/>
    <w:autoRedefine/>
    <w:qFormat/>
    <w:rsid w:val="009859E6"/>
    <w:pPr>
      <w:spacing w:before="100" w:beforeAutospacing="1" w:after="100" w:afterAutospacing="1"/>
      <w:jc w:val="center"/>
    </w:pPr>
    <w:rPr>
      <w:b/>
      <w:smallCaps/>
      <w:color w:val="FFFFFF"/>
      <w:sz w:val="56"/>
      <w:szCs w:val="56"/>
    </w:rPr>
  </w:style>
  <w:style w:type="paragraph" w:customStyle="1" w:styleId="source">
    <w:name w:val="source"/>
    <w:aliases w:val="so"/>
    <w:basedOn w:val="Normal"/>
    <w:semiHidden/>
    <w:rsid w:val="009859E6"/>
    <w:pPr>
      <w:tabs>
        <w:tab w:val="right" w:pos="720"/>
      </w:tabs>
      <w:ind w:left="907" w:hanging="907"/>
    </w:pPr>
    <w:rPr>
      <w:i/>
      <w:sz w:val="18"/>
    </w:rPr>
  </w:style>
  <w:style w:type="paragraph" w:customStyle="1" w:styleId="step">
    <w:name w:val="step"/>
    <w:aliases w:val="st"/>
    <w:basedOn w:val="Normal"/>
    <w:semiHidden/>
    <w:rsid w:val="009859E6"/>
    <w:pPr>
      <w:keepNext/>
      <w:ind w:left="1080" w:hanging="1080"/>
    </w:pPr>
    <w:rPr>
      <w:b/>
    </w:rPr>
  </w:style>
  <w:style w:type="character" w:styleId="Strong">
    <w:name w:val="Strong"/>
    <w:basedOn w:val="DefaultParagraphFont"/>
    <w:uiPriority w:val="22"/>
    <w:qFormat/>
    <w:rsid w:val="009859E6"/>
    <w:rPr>
      <w:b/>
      <w:bCs/>
    </w:rPr>
  </w:style>
  <w:style w:type="character" w:customStyle="1" w:styleId="StrongEmphasis">
    <w:name w:val="Strong Emphasis"/>
    <w:basedOn w:val="DefaultParagraphFont"/>
    <w:uiPriority w:val="1"/>
    <w:qFormat/>
    <w:rsid w:val="009859E6"/>
    <w:rPr>
      <w:b/>
      <w:i/>
    </w:rPr>
  </w:style>
  <w:style w:type="paragraph" w:customStyle="1" w:styleId="sub-heading">
    <w:name w:val="sub-heading"/>
    <w:aliases w:val="sh"/>
    <w:basedOn w:val="Heading2"/>
    <w:semiHidden/>
    <w:rsid w:val="009859E6"/>
    <w:pPr>
      <w:numPr>
        <w:ilvl w:val="0"/>
        <w:numId w:val="0"/>
      </w:numPr>
    </w:pPr>
    <w:rPr>
      <w:caps/>
    </w:rPr>
  </w:style>
  <w:style w:type="paragraph" w:customStyle="1" w:styleId="Table1Info">
    <w:name w:val="Table 1 Info"/>
    <w:basedOn w:val="Normal"/>
    <w:autoRedefine/>
    <w:rsid w:val="009859E6"/>
    <w:rPr>
      <w:rFonts w:ascii="Arial" w:hAnsi="Arial" w:cs="Arial"/>
      <w:sz w:val="20"/>
      <w:szCs w:val="22"/>
    </w:rPr>
  </w:style>
  <w:style w:type="paragraph" w:customStyle="1" w:styleId="Table1Title">
    <w:name w:val="Table 1 Title"/>
    <w:basedOn w:val="Normal"/>
    <w:autoRedefine/>
    <w:rsid w:val="009859E6"/>
    <w:pPr>
      <w:jc w:val="center"/>
    </w:pPr>
    <w:rPr>
      <w:rFonts w:ascii="Arial" w:hAnsi="Arial" w:cs="Arial"/>
      <w:b/>
      <w:sz w:val="20"/>
      <w:szCs w:val="22"/>
    </w:rPr>
  </w:style>
  <w:style w:type="table" w:styleId="TableGrid">
    <w:name w:val="Table Grid"/>
    <w:basedOn w:val="TableNormal"/>
    <w:rsid w:val="009859E6"/>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Normal"/>
    <w:rsid w:val="009859E6"/>
    <w:pPr>
      <w:jc w:val="center"/>
    </w:pPr>
    <w:rPr>
      <w:b/>
    </w:rPr>
  </w:style>
  <w:style w:type="paragraph" w:styleId="TOC4">
    <w:name w:val="toc 4"/>
    <w:basedOn w:val="Normal"/>
    <w:next w:val="Normal"/>
    <w:autoRedefine/>
    <w:rsid w:val="009859E6"/>
    <w:rPr>
      <w:sz w:val="22"/>
    </w:rPr>
  </w:style>
  <w:style w:type="paragraph" w:styleId="TOC5">
    <w:name w:val="toc 5"/>
    <w:basedOn w:val="Normal"/>
    <w:next w:val="Normal"/>
    <w:autoRedefine/>
    <w:rsid w:val="009859E6"/>
    <w:pPr>
      <w:tabs>
        <w:tab w:val="center" w:pos="4680"/>
      </w:tabs>
      <w:ind w:left="960"/>
    </w:pPr>
    <w:rPr>
      <w:rFonts w:eastAsia="MS Mincho"/>
      <w:sz w:val="18"/>
      <w:szCs w:val="18"/>
      <w:lang w:eastAsia="ja-JP"/>
    </w:rPr>
  </w:style>
  <w:style w:type="paragraph" w:styleId="TOC6">
    <w:name w:val="toc 6"/>
    <w:basedOn w:val="Normal"/>
    <w:next w:val="Normal"/>
    <w:autoRedefine/>
    <w:rsid w:val="009859E6"/>
    <w:pPr>
      <w:tabs>
        <w:tab w:val="center" w:pos="4680"/>
      </w:tabs>
      <w:ind w:left="1200"/>
    </w:pPr>
    <w:rPr>
      <w:rFonts w:eastAsia="MS Mincho"/>
      <w:sz w:val="18"/>
      <w:szCs w:val="18"/>
      <w:lang w:eastAsia="ja-JP"/>
    </w:rPr>
  </w:style>
  <w:style w:type="paragraph" w:styleId="TOC7">
    <w:name w:val="toc 7"/>
    <w:basedOn w:val="Normal"/>
    <w:next w:val="Normal"/>
    <w:autoRedefine/>
    <w:rsid w:val="009859E6"/>
    <w:pPr>
      <w:tabs>
        <w:tab w:val="center" w:pos="4680"/>
      </w:tabs>
      <w:ind w:left="1440"/>
    </w:pPr>
    <w:rPr>
      <w:rFonts w:eastAsia="MS Mincho"/>
      <w:sz w:val="18"/>
      <w:szCs w:val="18"/>
      <w:lang w:eastAsia="ja-JP"/>
    </w:rPr>
  </w:style>
  <w:style w:type="paragraph" w:styleId="TOC8">
    <w:name w:val="toc 8"/>
    <w:basedOn w:val="Normal"/>
    <w:next w:val="Normal"/>
    <w:autoRedefine/>
    <w:uiPriority w:val="39"/>
    <w:rsid w:val="009859E6"/>
    <w:pPr>
      <w:tabs>
        <w:tab w:val="center" w:pos="4680"/>
      </w:tabs>
      <w:ind w:left="1680"/>
    </w:pPr>
    <w:rPr>
      <w:rFonts w:eastAsia="MS Mincho"/>
      <w:sz w:val="18"/>
      <w:szCs w:val="18"/>
      <w:lang w:eastAsia="ja-JP"/>
    </w:rPr>
  </w:style>
  <w:style w:type="paragraph" w:styleId="TOC9">
    <w:name w:val="toc 9"/>
    <w:basedOn w:val="Normal"/>
    <w:next w:val="Normal"/>
    <w:autoRedefine/>
    <w:uiPriority w:val="39"/>
    <w:rsid w:val="009859E6"/>
    <w:pPr>
      <w:tabs>
        <w:tab w:val="center" w:pos="4680"/>
      </w:tabs>
      <w:ind w:left="1920"/>
    </w:pPr>
    <w:rPr>
      <w:rFonts w:eastAsia="MS Mincho"/>
      <w:sz w:val="18"/>
      <w:szCs w:val="18"/>
      <w:lang w:eastAsia="ja-JP"/>
    </w:rPr>
  </w:style>
  <w:style w:type="paragraph" w:styleId="TOCHeading">
    <w:name w:val="TOC Heading"/>
    <w:basedOn w:val="Heading1"/>
    <w:next w:val="Normal"/>
    <w:autoRedefine/>
    <w:qFormat/>
    <w:rsid w:val="009859E6"/>
    <w:pPr>
      <w:numPr>
        <w:numId w:val="0"/>
      </w:numPr>
    </w:pPr>
    <w:rPr>
      <w:b w:val="0"/>
      <w:bCs w:val="0"/>
    </w:rPr>
  </w:style>
  <w:style w:type="paragraph" w:customStyle="1" w:styleId="TOC2Heading">
    <w:name w:val="TOC2 Heading"/>
    <w:basedOn w:val="Normal"/>
    <w:autoRedefine/>
    <w:semiHidden/>
    <w:rsid w:val="009859E6"/>
    <w:pPr>
      <w:tabs>
        <w:tab w:val="center" w:pos="4680"/>
      </w:tabs>
    </w:pPr>
    <w:rPr>
      <w:rFonts w:ascii="Gill Sans MT" w:eastAsia="MS Mincho" w:hAnsi="Gill Sans MT"/>
      <w:b/>
      <w:i/>
      <w:sz w:val="20"/>
      <w:u w:val="single"/>
      <w:lang w:eastAsia="ja-JP"/>
    </w:rPr>
  </w:style>
  <w:style w:type="paragraph" w:customStyle="1" w:styleId="trailer">
    <w:name w:val="trailer"/>
    <w:aliases w:val="7 trailer,t"/>
    <w:basedOn w:val="Heading2"/>
    <w:next w:val="Heading1"/>
    <w:semiHidden/>
    <w:rsid w:val="009859E6"/>
    <w:pPr>
      <w:framePr w:hSpace="187" w:vSpace="187" w:wrap="around" w:hAnchor="text" w:yAlign="bottom"/>
      <w:numPr>
        <w:ilvl w:val="0"/>
        <w:numId w:val="0"/>
      </w:numPr>
    </w:pPr>
  </w:style>
  <w:style w:type="paragraph" w:styleId="Title">
    <w:name w:val="Title"/>
    <w:basedOn w:val="Normal"/>
    <w:next w:val="Normal"/>
    <w:link w:val="TitleChar"/>
    <w:uiPriority w:val="10"/>
    <w:qFormat/>
    <w:rsid w:val="005B5373"/>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5B5373"/>
    <w:rPr>
      <w:rFonts w:ascii="Cambria" w:eastAsia="Times New Roman" w:hAnsi="Cambria" w:cs="Times New Roman"/>
      <w:b/>
      <w:bCs/>
      <w:kern w:val="28"/>
      <w:sz w:val="32"/>
      <w:szCs w:val="32"/>
    </w:rPr>
  </w:style>
  <w:style w:type="paragraph" w:styleId="EndnoteText">
    <w:name w:val="endnote text"/>
    <w:basedOn w:val="Normal"/>
    <w:link w:val="EndnoteTextChar"/>
    <w:uiPriority w:val="99"/>
    <w:semiHidden/>
    <w:unhideWhenUsed/>
    <w:rsid w:val="00FC3023"/>
    <w:rPr>
      <w:sz w:val="20"/>
    </w:rPr>
  </w:style>
  <w:style w:type="character" w:customStyle="1" w:styleId="EndnoteTextChar">
    <w:name w:val="Endnote Text Char"/>
    <w:basedOn w:val="DefaultParagraphFont"/>
    <w:link w:val="EndnoteText"/>
    <w:uiPriority w:val="99"/>
    <w:semiHidden/>
    <w:rsid w:val="00FC3023"/>
    <w:rPr>
      <w:rFonts w:ascii="Book Antiqua" w:hAnsi="Book Antiqua"/>
    </w:rPr>
  </w:style>
  <w:style w:type="character" w:styleId="EndnoteReference">
    <w:name w:val="endnote reference"/>
    <w:basedOn w:val="DefaultParagraphFont"/>
    <w:uiPriority w:val="99"/>
    <w:semiHidden/>
    <w:unhideWhenUsed/>
    <w:rsid w:val="00FC3023"/>
    <w:rPr>
      <w:vertAlign w:val="superscript"/>
    </w:rPr>
  </w:style>
  <w:style w:type="paragraph" w:styleId="Quote">
    <w:name w:val="Quote"/>
    <w:basedOn w:val="Normal"/>
    <w:next w:val="Normal"/>
    <w:link w:val="QuoteChar"/>
    <w:uiPriority w:val="29"/>
    <w:qFormat/>
    <w:rsid w:val="0046640E"/>
    <w:pPr>
      <w:ind w:left="432" w:right="144"/>
    </w:pPr>
    <w:rPr>
      <w:i/>
      <w:iCs/>
      <w:color w:val="000000"/>
      <w:sz w:val="22"/>
    </w:rPr>
  </w:style>
  <w:style w:type="character" w:customStyle="1" w:styleId="QuoteChar">
    <w:name w:val="Quote Char"/>
    <w:basedOn w:val="DefaultParagraphFont"/>
    <w:link w:val="Quote"/>
    <w:uiPriority w:val="29"/>
    <w:rsid w:val="0046640E"/>
    <w:rPr>
      <w:rFonts w:ascii="Book Antiqua" w:hAnsi="Book Antiqua"/>
      <w:i/>
      <w:iCs/>
      <w:color w:val="000000"/>
      <w:sz w:val="22"/>
    </w:rPr>
  </w:style>
  <w:style w:type="paragraph" w:styleId="IntenseQuote">
    <w:name w:val="Intense Quote"/>
    <w:basedOn w:val="Normal"/>
    <w:next w:val="Normal"/>
    <w:link w:val="IntenseQuoteChar"/>
    <w:uiPriority w:val="30"/>
    <w:qFormat/>
    <w:rsid w:val="0046640E"/>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46640E"/>
    <w:rPr>
      <w:rFonts w:ascii="Book Antiqua" w:hAnsi="Book Antiqua"/>
      <w:b/>
      <w:bCs/>
      <w:i/>
      <w:iCs/>
      <w:color w:val="4F81BD"/>
      <w:sz w:val="24"/>
    </w:rPr>
  </w:style>
  <w:style w:type="paragraph" w:customStyle="1" w:styleId="Bullet1">
    <w:name w:val="Bullet1"/>
    <w:link w:val="Bullet1Char"/>
    <w:rsid w:val="004B2B6C"/>
    <w:pPr>
      <w:numPr>
        <w:numId w:val="13"/>
      </w:numPr>
      <w:tabs>
        <w:tab w:val="clear" w:pos="720"/>
        <w:tab w:val="num" w:pos="600"/>
      </w:tabs>
      <w:spacing w:before="60" w:after="60"/>
      <w:ind w:left="605" w:hanging="245"/>
    </w:pPr>
    <w:rPr>
      <w:rFonts w:ascii="Times New Roman" w:hAnsi="Times New Roman"/>
      <w:color w:val="000000"/>
      <w:sz w:val="24"/>
      <w:szCs w:val="24"/>
    </w:rPr>
  </w:style>
  <w:style w:type="paragraph" w:customStyle="1" w:styleId="Bullet2">
    <w:name w:val="Bullet2"/>
    <w:rsid w:val="004B2B6C"/>
    <w:pPr>
      <w:numPr>
        <w:numId w:val="16"/>
      </w:numPr>
      <w:tabs>
        <w:tab w:val="clear" w:pos="1008"/>
        <w:tab w:val="num" w:pos="900"/>
      </w:tabs>
      <w:spacing w:before="40" w:after="40"/>
      <w:ind w:left="900" w:hanging="252"/>
    </w:pPr>
    <w:rPr>
      <w:rFonts w:ascii="Times New Roman" w:hAnsi="Times New Roman"/>
      <w:color w:val="000000"/>
      <w:sz w:val="24"/>
      <w:szCs w:val="24"/>
    </w:rPr>
  </w:style>
  <w:style w:type="paragraph" w:customStyle="1" w:styleId="Tablenumberedlist">
    <w:name w:val="Table numbered list"/>
    <w:basedOn w:val="Normal"/>
    <w:rsid w:val="004B2B6C"/>
    <w:pPr>
      <w:tabs>
        <w:tab w:val="left" w:pos="372"/>
        <w:tab w:val="num" w:pos="720"/>
      </w:tabs>
      <w:spacing w:before="40" w:after="40"/>
      <w:ind w:left="374" w:hanging="115"/>
    </w:pPr>
    <w:rPr>
      <w:rFonts w:ascii="Arial" w:hAnsi="Arial"/>
      <w:sz w:val="20"/>
    </w:rPr>
  </w:style>
  <w:style w:type="paragraph" w:customStyle="1" w:styleId="FigureCaption">
    <w:name w:val="Figure Caption"/>
    <w:next w:val="Normal"/>
    <w:uiPriority w:val="99"/>
    <w:rsid w:val="004B2B6C"/>
    <w:pPr>
      <w:spacing w:before="120" w:after="240"/>
      <w:jc w:val="center"/>
    </w:pPr>
    <w:rPr>
      <w:rFonts w:ascii="Arial" w:hAnsi="Arial"/>
      <w:b/>
      <w:sz w:val="18"/>
    </w:rPr>
  </w:style>
  <w:style w:type="character" w:customStyle="1" w:styleId="TableCaptionChar">
    <w:name w:val="Table Caption Char"/>
    <w:basedOn w:val="DefaultParagraphFont"/>
    <w:link w:val="TableCaption"/>
    <w:rsid w:val="004B2B6C"/>
    <w:rPr>
      <w:rFonts w:ascii="Arial" w:hAnsi="Arial"/>
      <w:b/>
      <w:sz w:val="18"/>
      <w:lang w:val="en-US" w:eastAsia="en-US" w:bidi="ar-SA"/>
    </w:rPr>
  </w:style>
  <w:style w:type="paragraph" w:customStyle="1" w:styleId="TableCaption">
    <w:name w:val="Table Caption"/>
    <w:next w:val="Normal"/>
    <w:link w:val="TableCaptionChar"/>
    <w:rsid w:val="004B2B6C"/>
    <w:pPr>
      <w:keepNext/>
      <w:spacing w:before="240" w:after="120"/>
    </w:pPr>
    <w:rPr>
      <w:rFonts w:ascii="Arial" w:hAnsi="Arial"/>
      <w:b/>
      <w:sz w:val="18"/>
    </w:rPr>
  </w:style>
  <w:style w:type="paragraph" w:customStyle="1" w:styleId="NumberedList0">
    <w:name w:val="NumberedList"/>
    <w:basedOn w:val="Normal"/>
    <w:semiHidden/>
    <w:rsid w:val="004B2B6C"/>
    <w:pPr>
      <w:spacing w:before="80" w:after="80"/>
      <w:ind w:left="360" w:hanging="360"/>
      <w:outlineLvl w:val="6"/>
    </w:pPr>
    <w:rPr>
      <w:rFonts w:ascii="Times New Roman" w:hAnsi="Times New Roman"/>
      <w:szCs w:val="24"/>
    </w:rPr>
  </w:style>
  <w:style w:type="paragraph" w:customStyle="1" w:styleId="TableBullet1">
    <w:name w:val="Table Bullet 1"/>
    <w:rsid w:val="004B2B6C"/>
    <w:pPr>
      <w:numPr>
        <w:numId w:val="15"/>
      </w:numPr>
      <w:tabs>
        <w:tab w:val="clear" w:pos="492"/>
        <w:tab w:val="num" w:pos="303"/>
      </w:tabs>
      <w:spacing w:before="40" w:after="40"/>
      <w:ind w:left="317" w:hanging="187"/>
    </w:pPr>
    <w:rPr>
      <w:rFonts w:ascii="Arial" w:hAnsi="Arial" w:cs="Arial"/>
      <w:sz w:val="18"/>
    </w:rPr>
  </w:style>
  <w:style w:type="paragraph" w:customStyle="1" w:styleId="FrontMatterHeader">
    <w:name w:val="Front Matter Header"/>
    <w:next w:val="Normal"/>
    <w:rsid w:val="004B2B6C"/>
    <w:pPr>
      <w:keepNext/>
      <w:spacing w:before="360" w:after="60"/>
      <w:jc w:val="center"/>
    </w:pPr>
    <w:rPr>
      <w:rFonts w:ascii="Arial" w:hAnsi="Arial" w:cs="Arial"/>
      <w:b/>
      <w:sz w:val="36"/>
    </w:rPr>
  </w:style>
  <w:style w:type="paragraph" w:customStyle="1" w:styleId="Bullet3">
    <w:name w:val="Bullet3"/>
    <w:rsid w:val="004B2B6C"/>
    <w:pPr>
      <w:numPr>
        <w:numId w:val="14"/>
      </w:numPr>
      <w:ind w:hanging="264"/>
    </w:pPr>
    <w:rPr>
      <w:rFonts w:ascii="Times New Roman" w:hAnsi="Times New Roman"/>
      <w:color w:val="000000"/>
      <w:sz w:val="24"/>
      <w:szCs w:val="24"/>
    </w:rPr>
  </w:style>
  <w:style w:type="paragraph" w:customStyle="1" w:styleId="CoverSubtitle">
    <w:name w:val="Cover Subtitle"/>
    <w:rsid w:val="004B2B6C"/>
    <w:pPr>
      <w:spacing w:after="40"/>
      <w:jc w:val="right"/>
    </w:pPr>
    <w:rPr>
      <w:rFonts w:ascii="Arial" w:hAnsi="Arial" w:cs="Arial"/>
      <w:b/>
      <w:sz w:val="28"/>
    </w:rPr>
  </w:style>
  <w:style w:type="paragraph" w:customStyle="1" w:styleId="CoverProgramName">
    <w:name w:val="Cover Program Name"/>
    <w:rsid w:val="004B2B6C"/>
    <w:rPr>
      <w:rFonts w:ascii="Arial" w:hAnsi="Arial" w:cs="Arial"/>
      <w:b/>
      <w:sz w:val="24"/>
    </w:rPr>
  </w:style>
  <w:style w:type="paragraph" w:customStyle="1" w:styleId="TableHeader">
    <w:name w:val="Table Header"/>
    <w:basedOn w:val="Normal"/>
    <w:rsid w:val="004B2B6C"/>
    <w:pPr>
      <w:spacing w:before="60" w:after="60"/>
      <w:jc w:val="center"/>
    </w:pPr>
    <w:rPr>
      <w:rFonts w:ascii="Arial" w:hAnsi="Arial" w:cs="Arial"/>
      <w:b/>
      <w:sz w:val="20"/>
    </w:rPr>
  </w:style>
  <w:style w:type="paragraph" w:customStyle="1" w:styleId="FooterSecondRow">
    <w:name w:val="Footer Second Row"/>
    <w:basedOn w:val="Footer"/>
    <w:rsid w:val="004B2B6C"/>
    <w:pPr>
      <w:tabs>
        <w:tab w:val="clear" w:pos="4680"/>
      </w:tabs>
      <w:spacing w:after="0"/>
    </w:pPr>
    <w:rPr>
      <w:rFonts w:ascii="Arial" w:hAnsi="Arial" w:cs="Arial"/>
      <w:sz w:val="18"/>
    </w:rPr>
  </w:style>
  <w:style w:type="paragraph" w:customStyle="1" w:styleId="number">
    <w:name w:val="number"/>
    <w:basedOn w:val="Normal"/>
    <w:semiHidden/>
    <w:rsid w:val="004B2B6C"/>
    <w:pPr>
      <w:tabs>
        <w:tab w:val="num" w:pos="720"/>
      </w:tabs>
      <w:spacing w:before="160" w:after="160"/>
      <w:ind w:left="720" w:hanging="720"/>
    </w:pPr>
    <w:rPr>
      <w:rFonts w:ascii="Times New Roman" w:hAnsi="Times New Roman"/>
    </w:rPr>
  </w:style>
  <w:style w:type="paragraph" w:customStyle="1" w:styleId="CoverTitle">
    <w:name w:val="Cover Title"/>
    <w:rsid w:val="004B2B6C"/>
    <w:pPr>
      <w:jc w:val="right"/>
    </w:pPr>
    <w:rPr>
      <w:rFonts w:ascii="Arial" w:hAnsi="Arial"/>
      <w:b/>
      <w:sz w:val="72"/>
    </w:rPr>
  </w:style>
  <w:style w:type="character" w:styleId="FollowedHyperlink">
    <w:name w:val="FollowedHyperlink"/>
    <w:basedOn w:val="DefaultParagraphFont"/>
    <w:rsid w:val="004B2B6C"/>
    <w:rPr>
      <w:color w:val="800080"/>
      <w:u w:val="single"/>
    </w:rPr>
  </w:style>
  <w:style w:type="paragraph" w:customStyle="1" w:styleId="NumberedList">
    <w:name w:val="Numbered List"/>
    <w:link w:val="NumberedListChar"/>
    <w:rsid w:val="004B2B6C"/>
    <w:pPr>
      <w:numPr>
        <w:numId w:val="17"/>
      </w:numPr>
      <w:tabs>
        <w:tab w:val="left" w:pos="317"/>
      </w:tabs>
      <w:spacing w:before="160" w:after="160" w:line="260" w:lineRule="exact"/>
    </w:pPr>
    <w:rPr>
      <w:rFonts w:ascii="Times New Roman" w:hAnsi="Times New Roman"/>
      <w:bCs/>
      <w:color w:val="000000"/>
      <w:sz w:val="24"/>
      <w:szCs w:val="24"/>
    </w:rPr>
  </w:style>
  <w:style w:type="paragraph" w:customStyle="1" w:styleId="HeadingUnnumbered">
    <w:name w:val="Heading Unnumbered"/>
    <w:next w:val="Normal"/>
    <w:rsid w:val="004B2B6C"/>
    <w:rPr>
      <w:rFonts w:ascii="Arial" w:hAnsi="Arial" w:cs="Arial"/>
      <w:b/>
      <w:bCs/>
      <w:sz w:val="32"/>
    </w:rPr>
  </w:style>
  <w:style w:type="paragraph" w:customStyle="1" w:styleId="TableHeading">
    <w:name w:val="Table Heading"/>
    <w:basedOn w:val="Normal"/>
    <w:semiHidden/>
    <w:rsid w:val="004B2B6C"/>
    <w:pPr>
      <w:spacing w:before="160" w:after="160"/>
    </w:pPr>
    <w:rPr>
      <w:rFonts w:ascii="Arial" w:hAnsi="Arial"/>
      <w:b/>
      <w:iCs/>
      <w:sz w:val="20"/>
    </w:rPr>
  </w:style>
  <w:style w:type="paragraph" w:styleId="NormalWeb">
    <w:name w:val="Normal (Web)"/>
    <w:basedOn w:val="Normal"/>
    <w:semiHidden/>
    <w:rsid w:val="004B2B6C"/>
    <w:pPr>
      <w:spacing w:before="144" w:after="234"/>
    </w:pPr>
    <w:rPr>
      <w:rFonts w:ascii="Arial Unicode MS" w:eastAsia="Arial Unicode MS" w:hAnsi="Arial Unicode MS" w:cs="Arial Unicode MS"/>
      <w:szCs w:val="24"/>
    </w:rPr>
  </w:style>
  <w:style w:type="paragraph" w:customStyle="1" w:styleId="Formula">
    <w:name w:val="Formula"/>
    <w:rsid w:val="004B2B6C"/>
    <w:pPr>
      <w:spacing w:before="60" w:after="60"/>
      <w:jc w:val="center"/>
    </w:pPr>
    <w:rPr>
      <w:rFonts w:ascii="Arial" w:hAnsi="Arial" w:cs="Arial"/>
      <w:b/>
      <w:bCs/>
      <w:sz w:val="18"/>
    </w:rPr>
  </w:style>
  <w:style w:type="paragraph" w:customStyle="1" w:styleId="LongQuote">
    <w:name w:val="Long Quote"/>
    <w:rsid w:val="004B2B6C"/>
    <w:pPr>
      <w:ind w:left="480"/>
    </w:pPr>
    <w:rPr>
      <w:rFonts w:ascii="Times New Roman" w:hAnsi="Times New Roman"/>
      <w:sz w:val="22"/>
      <w:szCs w:val="22"/>
    </w:rPr>
  </w:style>
  <w:style w:type="paragraph" w:customStyle="1" w:styleId="HeaderTopRow">
    <w:name w:val="Header Top Row"/>
    <w:basedOn w:val="Header"/>
    <w:rsid w:val="004B2B6C"/>
    <w:pPr>
      <w:tabs>
        <w:tab w:val="clear" w:pos="5040"/>
      </w:tabs>
      <w:spacing w:before="120" w:after="0"/>
    </w:pPr>
    <w:rPr>
      <w:rFonts w:ascii="Arial" w:hAnsi="Arial" w:cs="Arial"/>
      <w:sz w:val="20"/>
    </w:rPr>
  </w:style>
  <w:style w:type="paragraph" w:customStyle="1" w:styleId="Instruction">
    <w:name w:val="Instruction"/>
    <w:next w:val="Normal"/>
    <w:rsid w:val="004B2B6C"/>
    <w:pPr>
      <w:spacing w:before="120" w:after="120"/>
    </w:pPr>
    <w:rPr>
      <w:rFonts w:ascii="Times New Roman" w:hAnsi="Times New Roman"/>
      <w:color w:val="0000FF"/>
      <w:sz w:val="24"/>
      <w:szCs w:val="22"/>
    </w:rPr>
  </w:style>
  <w:style w:type="paragraph" w:customStyle="1" w:styleId="NumberList2">
    <w:name w:val="Number List 2"/>
    <w:semiHidden/>
    <w:rsid w:val="004B2B6C"/>
    <w:pPr>
      <w:numPr>
        <w:numId w:val="18"/>
      </w:numPr>
      <w:spacing w:before="40" w:after="40"/>
    </w:pPr>
    <w:rPr>
      <w:rFonts w:ascii="Times New Roman" w:hAnsi="Times New Roman"/>
      <w:sz w:val="24"/>
    </w:rPr>
  </w:style>
  <w:style w:type="paragraph" w:customStyle="1" w:styleId="TableBullet2">
    <w:name w:val="Table Bullet 2"/>
    <w:rsid w:val="004B2B6C"/>
    <w:pPr>
      <w:numPr>
        <w:numId w:val="19"/>
      </w:numPr>
      <w:tabs>
        <w:tab w:val="clear" w:pos="156"/>
        <w:tab w:val="num" w:pos="483"/>
      </w:tabs>
      <w:spacing w:before="40" w:after="40"/>
    </w:pPr>
    <w:rPr>
      <w:rFonts w:ascii="Arial" w:hAnsi="Arial" w:cs="Arial"/>
      <w:sz w:val="18"/>
    </w:rPr>
  </w:style>
  <w:style w:type="paragraph" w:customStyle="1" w:styleId="AlphaList">
    <w:name w:val="Alpha List"/>
    <w:basedOn w:val="NumberedList"/>
    <w:rsid w:val="004B2B6C"/>
    <w:pPr>
      <w:numPr>
        <w:numId w:val="20"/>
      </w:numPr>
      <w:tabs>
        <w:tab w:val="clear" w:pos="1440"/>
        <w:tab w:val="num" w:pos="360"/>
        <w:tab w:val="num" w:pos="720"/>
      </w:tabs>
      <w:spacing w:before="80" w:after="80"/>
      <w:ind w:left="0" w:firstLine="0"/>
    </w:pPr>
    <w:rPr>
      <w:szCs w:val="22"/>
    </w:rPr>
  </w:style>
  <w:style w:type="paragraph" w:styleId="Index1">
    <w:name w:val="index 1"/>
    <w:basedOn w:val="Normal"/>
    <w:next w:val="Normal"/>
    <w:autoRedefine/>
    <w:semiHidden/>
    <w:rsid w:val="004B2B6C"/>
    <w:pPr>
      <w:spacing w:before="160" w:after="160"/>
      <w:ind w:left="240" w:hanging="240"/>
    </w:pPr>
    <w:rPr>
      <w:rFonts w:ascii="Times New Roman" w:hAnsi="Times New Roman"/>
    </w:rPr>
  </w:style>
  <w:style w:type="paragraph" w:styleId="Index2">
    <w:name w:val="index 2"/>
    <w:basedOn w:val="Normal"/>
    <w:next w:val="Normal"/>
    <w:autoRedefine/>
    <w:semiHidden/>
    <w:rsid w:val="004B2B6C"/>
    <w:pPr>
      <w:spacing w:before="160" w:after="160"/>
      <w:ind w:left="480" w:hanging="240"/>
    </w:pPr>
    <w:rPr>
      <w:rFonts w:ascii="Times New Roman" w:hAnsi="Times New Roman"/>
    </w:rPr>
  </w:style>
  <w:style w:type="paragraph" w:styleId="Index3">
    <w:name w:val="index 3"/>
    <w:basedOn w:val="Normal"/>
    <w:next w:val="Normal"/>
    <w:autoRedefine/>
    <w:semiHidden/>
    <w:rsid w:val="004B2B6C"/>
    <w:pPr>
      <w:spacing w:before="160" w:after="160"/>
      <w:ind w:left="720" w:hanging="240"/>
    </w:pPr>
    <w:rPr>
      <w:rFonts w:ascii="Times New Roman" w:hAnsi="Times New Roman"/>
    </w:rPr>
  </w:style>
  <w:style w:type="paragraph" w:styleId="Index4">
    <w:name w:val="index 4"/>
    <w:basedOn w:val="Normal"/>
    <w:next w:val="Normal"/>
    <w:autoRedefine/>
    <w:semiHidden/>
    <w:rsid w:val="004B2B6C"/>
    <w:pPr>
      <w:spacing w:before="160" w:after="160"/>
      <w:ind w:left="960" w:hanging="240"/>
    </w:pPr>
    <w:rPr>
      <w:rFonts w:ascii="Times New Roman" w:hAnsi="Times New Roman"/>
    </w:rPr>
  </w:style>
  <w:style w:type="paragraph" w:styleId="Index5">
    <w:name w:val="index 5"/>
    <w:basedOn w:val="Normal"/>
    <w:next w:val="Normal"/>
    <w:autoRedefine/>
    <w:semiHidden/>
    <w:rsid w:val="004B2B6C"/>
    <w:pPr>
      <w:spacing w:before="160" w:after="160"/>
      <w:ind w:left="1200" w:hanging="240"/>
    </w:pPr>
    <w:rPr>
      <w:rFonts w:ascii="Times New Roman" w:hAnsi="Times New Roman"/>
    </w:rPr>
  </w:style>
  <w:style w:type="paragraph" w:styleId="Index6">
    <w:name w:val="index 6"/>
    <w:basedOn w:val="Normal"/>
    <w:next w:val="Normal"/>
    <w:autoRedefine/>
    <w:semiHidden/>
    <w:rsid w:val="004B2B6C"/>
    <w:pPr>
      <w:spacing w:before="160" w:after="160"/>
      <w:ind w:left="1440" w:hanging="240"/>
    </w:pPr>
    <w:rPr>
      <w:rFonts w:ascii="Times New Roman" w:hAnsi="Times New Roman"/>
    </w:rPr>
  </w:style>
  <w:style w:type="paragraph" w:styleId="Index7">
    <w:name w:val="index 7"/>
    <w:basedOn w:val="Normal"/>
    <w:next w:val="Normal"/>
    <w:autoRedefine/>
    <w:semiHidden/>
    <w:rsid w:val="004B2B6C"/>
    <w:pPr>
      <w:spacing w:before="160" w:after="160"/>
      <w:ind w:left="1680" w:hanging="240"/>
    </w:pPr>
    <w:rPr>
      <w:rFonts w:ascii="Times New Roman" w:hAnsi="Times New Roman"/>
    </w:rPr>
  </w:style>
  <w:style w:type="paragraph" w:styleId="Index8">
    <w:name w:val="index 8"/>
    <w:basedOn w:val="Normal"/>
    <w:next w:val="Normal"/>
    <w:autoRedefine/>
    <w:semiHidden/>
    <w:rsid w:val="004B2B6C"/>
    <w:pPr>
      <w:spacing w:before="160" w:after="160"/>
      <w:ind w:left="1920" w:hanging="240"/>
    </w:pPr>
    <w:rPr>
      <w:rFonts w:ascii="Times New Roman" w:hAnsi="Times New Roman"/>
    </w:rPr>
  </w:style>
  <w:style w:type="paragraph" w:styleId="Index9">
    <w:name w:val="index 9"/>
    <w:basedOn w:val="Normal"/>
    <w:next w:val="Normal"/>
    <w:autoRedefine/>
    <w:semiHidden/>
    <w:rsid w:val="004B2B6C"/>
    <w:pPr>
      <w:spacing w:before="160" w:after="160"/>
      <w:ind w:left="2160" w:hanging="240"/>
    </w:pPr>
    <w:rPr>
      <w:rFonts w:ascii="Times New Roman" w:hAnsi="Times New Roman"/>
    </w:rPr>
  </w:style>
  <w:style w:type="paragraph" w:styleId="IndexHeading">
    <w:name w:val="index heading"/>
    <w:basedOn w:val="Normal"/>
    <w:next w:val="Index1"/>
    <w:semiHidden/>
    <w:rsid w:val="004B2B6C"/>
    <w:pPr>
      <w:spacing w:before="160" w:after="160"/>
    </w:pPr>
    <w:rPr>
      <w:rFonts w:ascii="Arial" w:hAnsi="Arial" w:cs="Arial"/>
      <w:b/>
      <w:bCs/>
    </w:rPr>
  </w:style>
  <w:style w:type="paragraph" w:styleId="MacroText">
    <w:name w:val="macro"/>
    <w:link w:val="MacroTextChar"/>
    <w:semiHidden/>
    <w:rsid w:val="004B2B6C"/>
    <w:pPr>
      <w:tabs>
        <w:tab w:val="left" w:pos="480"/>
        <w:tab w:val="left" w:pos="960"/>
        <w:tab w:val="left" w:pos="1440"/>
        <w:tab w:val="left" w:pos="1920"/>
        <w:tab w:val="left" w:pos="2400"/>
        <w:tab w:val="left" w:pos="2880"/>
        <w:tab w:val="left" w:pos="3360"/>
        <w:tab w:val="left" w:pos="3840"/>
        <w:tab w:val="left" w:pos="4320"/>
      </w:tabs>
      <w:spacing w:before="160" w:after="160"/>
    </w:pPr>
    <w:rPr>
      <w:rFonts w:ascii="Courier New" w:hAnsi="Courier New" w:cs="Courier New"/>
      <w:sz w:val="18"/>
    </w:rPr>
  </w:style>
  <w:style w:type="character" w:customStyle="1" w:styleId="MacroTextChar">
    <w:name w:val="Macro Text Char"/>
    <w:basedOn w:val="DefaultParagraphFont"/>
    <w:link w:val="MacroText"/>
    <w:semiHidden/>
    <w:rsid w:val="004B2B6C"/>
    <w:rPr>
      <w:rFonts w:ascii="Courier New" w:hAnsi="Courier New" w:cs="Courier New"/>
      <w:sz w:val="18"/>
      <w:lang w:val="en-US" w:eastAsia="en-US" w:bidi="ar-SA"/>
    </w:rPr>
  </w:style>
  <w:style w:type="character" w:styleId="HTMLAcronym">
    <w:name w:val="HTML Acronym"/>
    <w:basedOn w:val="DefaultParagraphFont"/>
    <w:semiHidden/>
    <w:rsid w:val="004B2B6C"/>
  </w:style>
  <w:style w:type="paragraph" w:styleId="HTMLAddress">
    <w:name w:val="HTML Address"/>
    <w:basedOn w:val="Normal"/>
    <w:link w:val="HTMLAddressChar"/>
    <w:semiHidden/>
    <w:rsid w:val="004B2B6C"/>
    <w:pPr>
      <w:spacing w:before="160" w:after="160"/>
    </w:pPr>
    <w:rPr>
      <w:rFonts w:ascii="Times New Roman" w:hAnsi="Times New Roman"/>
      <w:i/>
      <w:iCs/>
    </w:rPr>
  </w:style>
  <w:style w:type="character" w:customStyle="1" w:styleId="HTMLAddressChar">
    <w:name w:val="HTML Address Char"/>
    <w:basedOn w:val="DefaultParagraphFont"/>
    <w:link w:val="HTMLAddress"/>
    <w:semiHidden/>
    <w:rsid w:val="004B2B6C"/>
    <w:rPr>
      <w:rFonts w:ascii="Times New Roman" w:hAnsi="Times New Roman"/>
      <w:i/>
      <w:iCs/>
      <w:sz w:val="24"/>
    </w:rPr>
  </w:style>
  <w:style w:type="character" w:styleId="HTMLCite">
    <w:name w:val="HTML Cite"/>
    <w:basedOn w:val="DefaultParagraphFont"/>
    <w:semiHidden/>
    <w:rsid w:val="004B2B6C"/>
    <w:rPr>
      <w:i/>
      <w:iCs/>
    </w:rPr>
  </w:style>
  <w:style w:type="character" w:styleId="HTMLCode">
    <w:name w:val="HTML Code"/>
    <w:basedOn w:val="DefaultParagraphFont"/>
    <w:semiHidden/>
    <w:rsid w:val="004B2B6C"/>
    <w:rPr>
      <w:rFonts w:ascii="Courier New" w:hAnsi="Courier New" w:cs="Courier New"/>
      <w:sz w:val="20"/>
      <w:szCs w:val="20"/>
    </w:rPr>
  </w:style>
  <w:style w:type="character" w:styleId="HTMLDefinition">
    <w:name w:val="HTML Definition"/>
    <w:basedOn w:val="DefaultParagraphFont"/>
    <w:semiHidden/>
    <w:rsid w:val="004B2B6C"/>
    <w:rPr>
      <w:i/>
      <w:iCs/>
    </w:rPr>
  </w:style>
  <w:style w:type="character" w:styleId="HTMLKeyboard">
    <w:name w:val="HTML Keyboard"/>
    <w:basedOn w:val="DefaultParagraphFont"/>
    <w:semiHidden/>
    <w:rsid w:val="004B2B6C"/>
    <w:rPr>
      <w:rFonts w:ascii="Courier New" w:hAnsi="Courier New" w:cs="Courier New"/>
      <w:sz w:val="20"/>
      <w:szCs w:val="20"/>
    </w:rPr>
  </w:style>
  <w:style w:type="paragraph" w:styleId="HTMLPreformatted">
    <w:name w:val="HTML Preformatted"/>
    <w:basedOn w:val="Normal"/>
    <w:link w:val="HTMLPreformattedChar"/>
    <w:semiHidden/>
    <w:rsid w:val="004B2B6C"/>
    <w:pPr>
      <w:spacing w:before="160" w:after="160"/>
    </w:pPr>
    <w:rPr>
      <w:rFonts w:ascii="Courier New" w:hAnsi="Courier New" w:cs="Courier New"/>
      <w:sz w:val="20"/>
    </w:rPr>
  </w:style>
  <w:style w:type="character" w:customStyle="1" w:styleId="HTMLPreformattedChar">
    <w:name w:val="HTML Preformatted Char"/>
    <w:basedOn w:val="DefaultParagraphFont"/>
    <w:link w:val="HTMLPreformatted"/>
    <w:semiHidden/>
    <w:rsid w:val="004B2B6C"/>
    <w:rPr>
      <w:rFonts w:ascii="Courier New" w:hAnsi="Courier New" w:cs="Courier New"/>
    </w:rPr>
  </w:style>
  <w:style w:type="character" w:styleId="HTMLSample">
    <w:name w:val="HTML Sample"/>
    <w:basedOn w:val="DefaultParagraphFont"/>
    <w:semiHidden/>
    <w:rsid w:val="004B2B6C"/>
    <w:rPr>
      <w:rFonts w:ascii="Courier New" w:hAnsi="Courier New" w:cs="Courier New"/>
    </w:rPr>
  </w:style>
  <w:style w:type="character" w:styleId="HTMLTypewriter">
    <w:name w:val="HTML Typewriter"/>
    <w:basedOn w:val="DefaultParagraphFont"/>
    <w:semiHidden/>
    <w:rsid w:val="004B2B6C"/>
    <w:rPr>
      <w:rFonts w:ascii="Courier New" w:hAnsi="Courier New" w:cs="Courier New"/>
      <w:sz w:val="20"/>
      <w:szCs w:val="20"/>
    </w:rPr>
  </w:style>
  <w:style w:type="character" w:styleId="HTMLVariable">
    <w:name w:val="HTML Variable"/>
    <w:basedOn w:val="DefaultParagraphFont"/>
    <w:semiHidden/>
    <w:rsid w:val="004B2B6C"/>
    <w:rPr>
      <w:i/>
      <w:iCs/>
    </w:rPr>
  </w:style>
  <w:style w:type="character" w:styleId="LineNumber">
    <w:name w:val="line number"/>
    <w:basedOn w:val="DefaultParagraphFont"/>
    <w:semiHidden/>
    <w:rsid w:val="004B2B6C"/>
  </w:style>
  <w:style w:type="paragraph" w:styleId="List">
    <w:name w:val="List"/>
    <w:basedOn w:val="Normal"/>
    <w:semiHidden/>
    <w:rsid w:val="004B2B6C"/>
    <w:pPr>
      <w:spacing w:before="160" w:after="160"/>
      <w:ind w:left="360" w:hanging="360"/>
    </w:pPr>
    <w:rPr>
      <w:rFonts w:ascii="Times New Roman" w:hAnsi="Times New Roman"/>
    </w:rPr>
  </w:style>
  <w:style w:type="paragraph" w:styleId="List2">
    <w:name w:val="List 2"/>
    <w:basedOn w:val="Normal"/>
    <w:semiHidden/>
    <w:rsid w:val="004B2B6C"/>
    <w:pPr>
      <w:spacing w:before="160" w:after="160"/>
      <w:ind w:left="720" w:hanging="360"/>
    </w:pPr>
    <w:rPr>
      <w:rFonts w:ascii="Times New Roman" w:hAnsi="Times New Roman"/>
    </w:rPr>
  </w:style>
  <w:style w:type="paragraph" w:styleId="List3">
    <w:name w:val="List 3"/>
    <w:basedOn w:val="Normal"/>
    <w:semiHidden/>
    <w:rsid w:val="004B2B6C"/>
    <w:pPr>
      <w:spacing w:before="160" w:after="160"/>
      <w:ind w:left="1080" w:hanging="360"/>
    </w:pPr>
    <w:rPr>
      <w:rFonts w:ascii="Times New Roman" w:hAnsi="Times New Roman"/>
    </w:rPr>
  </w:style>
  <w:style w:type="paragraph" w:styleId="List4">
    <w:name w:val="List 4"/>
    <w:basedOn w:val="Normal"/>
    <w:semiHidden/>
    <w:rsid w:val="004B2B6C"/>
    <w:pPr>
      <w:spacing w:before="160" w:after="160"/>
      <w:ind w:left="1440" w:hanging="360"/>
    </w:pPr>
    <w:rPr>
      <w:rFonts w:ascii="Times New Roman" w:hAnsi="Times New Roman"/>
    </w:rPr>
  </w:style>
  <w:style w:type="paragraph" w:styleId="List5">
    <w:name w:val="List 5"/>
    <w:basedOn w:val="Normal"/>
    <w:semiHidden/>
    <w:rsid w:val="004B2B6C"/>
    <w:pPr>
      <w:spacing w:before="160" w:after="160"/>
      <w:ind w:left="1800" w:hanging="360"/>
    </w:pPr>
    <w:rPr>
      <w:rFonts w:ascii="Times New Roman" w:hAnsi="Times New Roman"/>
    </w:rPr>
  </w:style>
  <w:style w:type="paragraph" w:styleId="ListBullet4">
    <w:name w:val="List Bullet 4"/>
    <w:basedOn w:val="Normal"/>
    <w:semiHidden/>
    <w:rsid w:val="004B2B6C"/>
    <w:pPr>
      <w:numPr>
        <w:numId w:val="21"/>
      </w:numPr>
      <w:spacing w:before="160" w:after="160"/>
    </w:pPr>
    <w:rPr>
      <w:rFonts w:ascii="Times New Roman" w:hAnsi="Times New Roman"/>
    </w:rPr>
  </w:style>
  <w:style w:type="paragraph" w:styleId="ListBullet5">
    <w:name w:val="List Bullet 5"/>
    <w:basedOn w:val="Normal"/>
    <w:semiHidden/>
    <w:rsid w:val="004B2B6C"/>
    <w:pPr>
      <w:numPr>
        <w:numId w:val="22"/>
      </w:numPr>
      <w:spacing w:before="160" w:after="160"/>
    </w:pPr>
    <w:rPr>
      <w:rFonts w:ascii="Times New Roman" w:hAnsi="Times New Roman"/>
    </w:rPr>
  </w:style>
  <w:style w:type="paragraph" w:styleId="ListContinue">
    <w:name w:val="List Continue"/>
    <w:basedOn w:val="Normal"/>
    <w:semiHidden/>
    <w:rsid w:val="004B2B6C"/>
    <w:pPr>
      <w:spacing w:before="160" w:after="120"/>
      <w:ind w:left="360"/>
    </w:pPr>
    <w:rPr>
      <w:rFonts w:ascii="Times New Roman" w:hAnsi="Times New Roman"/>
    </w:rPr>
  </w:style>
  <w:style w:type="paragraph" w:styleId="ListContinue2">
    <w:name w:val="List Continue 2"/>
    <w:basedOn w:val="Normal"/>
    <w:semiHidden/>
    <w:rsid w:val="004B2B6C"/>
    <w:pPr>
      <w:spacing w:before="160" w:after="120"/>
      <w:ind w:left="720"/>
    </w:pPr>
    <w:rPr>
      <w:rFonts w:ascii="Times New Roman" w:hAnsi="Times New Roman"/>
    </w:rPr>
  </w:style>
  <w:style w:type="paragraph" w:styleId="ListContinue3">
    <w:name w:val="List Continue 3"/>
    <w:basedOn w:val="Normal"/>
    <w:semiHidden/>
    <w:rsid w:val="004B2B6C"/>
    <w:pPr>
      <w:spacing w:before="160" w:after="120"/>
      <w:ind w:left="1080"/>
    </w:pPr>
    <w:rPr>
      <w:rFonts w:ascii="Times New Roman" w:hAnsi="Times New Roman"/>
    </w:rPr>
  </w:style>
  <w:style w:type="paragraph" w:styleId="ListContinue5">
    <w:name w:val="List Continue 5"/>
    <w:basedOn w:val="Normal"/>
    <w:semiHidden/>
    <w:rsid w:val="004B2B6C"/>
    <w:pPr>
      <w:spacing w:before="160" w:after="120"/>
      <w:ind w:left="1800"/>
    </w:pPr>
    <w:rPr>
      <w:rFonts w:ascii="Times New Roman" w:hAnsi="Times New Roman"/>
    </w:rPr>
  </w:style>
  <w:style w:type="paragraph" w:styleId="ListNumber">
    <w:name w:val="List Number"/>
    <w:basedOn w:val="Normal"/>
    <w:semiHidden/>
    <w:rsid w:val="004B2B6C"/>
    <w:pPr>
      <w:numPr>
        <w:numId w:val="23"/>
      </w:numPr>
      <w:spacing w:before="160" w:after="160"/>
    </w:pPr>
    <w:rPr>
      <w:rFonts w:ascii="Times New Roman" w:hAnsi="Times New Roman"/>
    </w:rPr>
  </w:style>
  <w:style w:type="paragraph" w:styleId="ListNumber2">
    <w:name w:val="List Number 2"/>
    <w:basedOn w:val="Normal"/>
    <w:semiHidden/>
    <w:rsid w:val="004B2B6C"/>
    <w:pPr>
      <w:numPr>
        <w:numId w:val="24"/>
      </w:numPr>
      <w:spacing w:before="160" w:after="160"/>
    </w:pPr>
    <w:rPr>
      <w:rFonts w:ascii="Times New Roman" w:hAnsi="Times New Roman"/>
    </w:rPr>
  </w:style>
  <w:style w:type="paragraph" w:styleId="ListNumber3">
    <w:name w:val="List Number 3"/>
    <w:basedOn w:val="Normal"/>
    <w:semiHidden/>
    <w:rsid w:val="004B2B6C"/>
    <w:pPr>
      <w:numPr>
        <w:numId w:val="25"/>
      </w:numPr>
      <w:spacing w:before="160" w:after="160"/>
    </w:pPr>
    <w:rPr>
      <w:rFonts w:ascii="Times New Roman" w:hAnsi="Times New Roman"/>
    </w:rPr>
  </w:style>
  <w:style w:type="paragraph" w:styleId="ListNumber4">
    <w:name w:val="List Number 4"/>
    <w:basedOn w:val="Normal"/>
    <w:semiHidden/>
    <w:rsid w:val="004B2B6C"/>
    <w:pPr>
      <w:numPr>
        <w:numId w:val="26"/>
      </w:numPr>
      <w:spacing w:before="160" w:after="160"/>
    </w:pPr>
    <w:rPr>
      <w:rFonts w:ascii="Times New Roman" w:hAnsi="Times New Roman"/>
    </w:rPr>
  </w:style>
  <w:style w:type="paragraph" w:styleId="ListNumber5">
    <w:name w:val="List Number 5"/>
    <w:basedOn w:val="Normal"/>
    <w:semiHidden/>
    <w:rsid w:val="004B2B6C"/>
    <w:pPr>
      <w:numPr>
        <w:numId w:val="27"/>
      </w:numPr>
      <w:spacing w:before="160" w:after="160"/>
    </w:pPr>
    <w:rPr>
      <w:rFonts w:ascii="Times New Roman" w:hAnsi="Times New Roman"/>
    </w:rPr>
  </w:style>
  <w:style w:type="table" w:styleId="Table3Deffects1">
    <w:name w:val="Table 3D effects 1"/>
    <w:basedOn w:val="TableNormal"/>
    <w:semiHidden/>
    <w:rsid w:val="004B2B6C"/>
    <w:pPr>
      <w:spacing w:before="160" w:after="160"/>
    </w:pPr>
    <w:rPr>
      <w:rFonts w:ascii="Times New Roman" w:hAnsi="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B2B6C"/>
    <w:pPr>
      <w:spacing w:before="160" w:after="160"/>
    </w:pPr>
    <w:rPr>
      <w:rFonts w:ascii="Times New Roman" w:hAnsi="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B2B6C"/>
    <w:pPr>
      <w:spacing w:before="160" w:after="160"/>
    </w:pPr>
    <w:rPr>
      <w:rFonts w:ascii="Times New Roman" w:hAnsi="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B2B6C"/>
    <w:pPr>
      <w:spacing w:before="160" w:after="160"/>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B2B6C"/>
    <w:pPr>
      <w:spacing w:before="160" w:after="160"/>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B2B6C"/>
    <w:pPr>
      <w:spacing w:before="160" w:after="160"/>
    </w:pPr>
    <w:rPr>
      <w:rFonts w:ascii="Times New Roman" w:hAnsi="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B2B6C"/>
    <w:pPr>
      <w:spacing w:before="160" w:after="160"/>
    </w:pPr>
    <w:rPr>
      <w:rFonts w:ascii="Times New Roman" w:hAnsi="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B2B6C"/>
    <w:pPr>
      <w:spacing w:before="160" w:after="160"/>
    </w:pPr>
    <w:rPr>
      <w:rFonts w:ascii="Times New Roman" w:hAnsi="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B2B6C"/>
    <w:pPr>
      <w:spacing w:before="160" w:after="160"/>
    </w:pPr>
    <w:rPr>
      <w:rFonts w:ascii="Times New Roman" w:hAnsi="Times New Roman"/>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B2B6C"/>
    <w:pPr>
      <w:spacing w:before="160" w:after="160"/>
    </w:pPr>
    <w:rPr>
      <w:rFonts w:ascii="Times New Roman" w:hAnsi="Times New Roman"/>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B2B6C"/>
    <w:pPr>
      <w:spacing w:before="160" w:after="160"/>
    </w:pPr>
    <w:rPr>
      <w:rFonts w:ascii="Times New Roman" w:hAnsi="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B2B6C"/>
    <w:pPr>
      <w:spacing w:before="160" w:after="160"/>
    </w:pPr>
    <w:rPr>
      <w:rFonts w:ascii="Times New Roman" w:hAnsi="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B2B6C"/>
    <w:pPr>
      <w:spacing w:before="160" w:after="160"/>
    </w:pPr>
    <w:rPr>
      <w:rFonts w:ascii="Times New Roman" w:hAnsi="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B2B6C"/>
    <w:pPr>
      <w:spacing w:before="160" w:after="160"/>
    </w:pPr>
    <w:rPr>
      <w:rFonts w:ascii="Times New Roman" w:hAnsi="Times New Roma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B2B6C"/>
    <w:pPr>
      <w:spacing w:before="160" w:after="160"/>
    </w:pPr>
    <w:rPr>
      <w:rFonts w:ascii="Times New Roman" w:hAnsi="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B2B6C"/>
    <w:pPr>
      <w:spacing w:before="160" w:after="160"/>
    </w:pPr>
    <w:rPr>
      <w:rFonts w:ascii="Times New Roman" w:hAnsi="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B2B6C"/>
    <w:pPr>
      <w:spacing w:before="160" w:after="160"/>
    </w:pPr>
    <w:rPr>
      <w:rFonts w:ascii="Times New Roman" w:hAnsi="Times New Roma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4B2B6C"/>
    <w:pPr>
      <w:spacing w:before="160" w:after="160"/>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B2B6C"/>
    <w:pPr>
      <w:spacing w:before="160" w:after="160"/>
    </w:pPr>
    <w:rPr>
      <w:rFonts w:ascii="Times New Roman" w:hAnsi="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B2B6C"/>
    <w:pPr>
      <w:spacing w:before="160" w:after="160"/>
    </w:pPr>
    <w:rPr>
      <w:rFonts w:ascii="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B2B6C"/>
    <w:pPr>
      <w:spacing w:before="160" w:after="160"/>
    </w:pPr>
    <w:rPr>
      <w:rFonts w:ascii="Times New Roman" w:hAnsi="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B2B6C"/>
    <w:pPr>
      <w:spacing w:before="160" w:after="160"/>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B2B6C"/>
    <w:pPr>
      <w:spacing w:before="160" w:after="160"/>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B2B6C"/>
    <w:pPr>
      <w:spacing w:before="160" w:after="160"/>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B2B6C"/>
    <w:pPr>
      <w:spacing w:before="160" w:after="160"/>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Simple1">
    <w:name w:val="Table Simple 1"/>
    <w:basedOn w:val="TableNormal"/>
    <w:semiHidden/>
    <w:rsid w:val="004B2B6C"/>
    <w:pPr>
      <w:spacing w:before="160" w:after="160"/>
    </w:pPr>
    <w:rPr>
      <w:rFonts w:ascii="Times New Roman" w:hAnsi="Times New Roman"/>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B2B6C"/>
    <w:pPr>
      <w:spacing w:before="160" w:after="160"/>
    </w:pPr>
    <w:rPr>
      <w:rFonts w:ascii="Times New Roman" w:hAnsi="Times New Roman"/>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B2B6C"/>
    <w:pPr>
      <w:spacing w:before="160" w:after="160"/>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4B2B6C"/>
    <w:pPr>
      <w:spacing w:before="160" w:after="160"/>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B2B6C"/>
    <w:pPr>
      <w:spacing w:before="160" w:after="160"/>
    </w:pPr>
    <w:rPr>
      <w:rFonts w:ascii="Times New Roman" w:hAnsi="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B2B6C"/>
    <w:pPr>
      <w:spacing w:before="160" w:after="160"/>
    </w:pPr>
    <w:rPr>
      <w:rFonts w:ascii="Times New Roman" w:hAnsi="Times New Roman"/>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B2B6C"/>
    <w:pPr>
      <w:spacing w:before="160" w:after="160"/>
    </w:pPr>
    <w:rPr>
      <w:rFonts w:ascii="Times New Roman" w:hAnsi="Times New Roman"/>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Bullet3">
    <w:name w:val="Table Bullet 3"/>
    <w:rsid w:val="004B2B6C"/>
    <w:pPr>
      <w:numPr>
        <w:numId w:val="28"/>
      </w:numPr>
      <w:tabs>
        <w:tab w:val="clear" w:pos="646"/>
        <w:tab w:val="num" w:pos="663"/>
      </w:tabs>
      <w:spacing w:before="40" w:after="40"/>
      <w:ind w:left="677" w:hanging="187"/>
    </w:pPr>
    <w:rPr>
      <w:rFonts w:ascii="Arial" w:hAnsi="Arial" w:cs="Arial"/>
      <w:sz w:val="18"/>
    </w:rPr>
  </w:style>
  <w:style w:type="paragraph" w:styleId="DocumentMap">
    <w:name w:val="Document Map"/>
    <w:basedOn w:val="Normal"/>
    <w:link w:val="DocumentMapChar"/>
    <w:semiHidden/>
    <w:rsid w:val="004B2B6C"/>
    <w:pPr>
      <w:shd w:val="clear" w:color="auto" w:fill="000080"/>
      <w:spacing w:before="160" w:after="160"/>
    </w:pPr>
    <w:rPr>
      <w:rFonts w:ascii="Tahoma" w:hAnsi="Tahoma" w:cs="Tahoma"/>
      <w:sz w:val="20"/>
    </w:rPr>
  </w:style>
  <w:style w:type="character" w:customStyle="1" w:styleId="DocumentMapChar">
    <w:name w:val="Document Map Char"/>
    <w:basedOn w:val="DefaultParagraphFont"/>
    <w:link w:val="DocumentMap"/>
    <w:semiHidden/>
    <w:rsid w:val="004B2B6C"/>
    <w:rPr>
      <w:rFonts w:ascii="Tahoma" w:hAnsi="Tahoma" w:cs="Tahoma"/>
      <w:shd w:val="clear" w:color="auto" w:fill="000080"/>
    </w:rPr>
  </w:style>
  <w:style w:type="paragraph" w:customStyle="1" w:styleId="listdashed">
    <w:name w:val="list dashed"/>
    <w:basedOn w:val="Normal"/>
    <w:next w:val="BodyText"/>
    <w:rsid w:val="004B2B6C"/>
    <w:pPr>
      <w:numPr>
        <w:numId w:val="29"/>
      </w:numPr>
    </w:pPr>
    <w:rPr>
      <w:rFonts w:ascii="Times New Roman" w:hAnsi="Times New Roman"/>
      <w:sz w:val="22"/>
    </w:rPr>
  </w:style>
  <w:style w:type="paragraph" w:customStyle="1" w:styleId="para">
    <w:name w:val="para"/>
    <w:basedOn w:val="Normal"/>
    <w:rsid w:val="004B2B6C"/>
    <w:pPr>
      <w:spacing w:before="80" w:after="80" w:line="280" w:lineRule="atLeast"/>
    </w:pPr>
    <w:rPr>
      <w:rFonts w:ascii="Times New Roman" w:hAnsi="Times New Roman"/>
    </w:rPr>
  </w:style>
  <w:style w:type="paragraph" w:customStyle="1" w:styleId="Body1">
    <w:name w:val="*Body 1"/>
    <w:autoRedefine/>
    <w:rsid w:val="004B2B6C"/>
    <w:pPr>
      <w:spacing w:before="120" w:after="120"/>
      <w:jc w:val="both"/>
    </w:pPr>
    <w:rPr>
      <w:rFonts w:ascii="Palatino Linotype" w:hAnsi="Palatino Linotype" w:cs="Arial"/>
      <w:bCs/>
      <w:sz w:val="24"/>
      <w:szCs w:val="24"/>
    </w:rPr>
  </w:style>
  <w:style w:type="character" w:customStyle="1" w:styleId="BodyTextChar1">
    <w:name w:val="Body Text Char1"/>
    <w:basedOn w:val="DefaultParagraphFont"/>
    <w:rsid w:val="004B2B6C"/>
    <w:rPr>
      <w:sz w:val="24"/>
      <w:lang w:val="en-US" w:eastAsia="en-US" w:bidi="ar-SA"/>
    </w:rPr>
  </w:style>
  <w:style w:type="character" w:customStyle="1" w:styleId="Bullet1Char">
    <w:name w:val="Bullet1 Char"/>
    <w:basedOn w:val="DefaultParagraphFont"/>
    <w:link w:val="Bullet1"/>
    <w:rsid w:val="004B2B6C"/>
    <w:rPr>
      <w:rFonts w:ascii="Times New Roman" w:hAnsi="Times New Roman"/>
      <w:color w:val="000000"/>
      <w:sz w:val="24"/>
      <w:szCs w:val="24"/>
      <w:lang w:val="en-US" w:eastAsia="en-US" w:bidi="ar-SA"/>
    </w:rPr>
  </w:style>
  <w:style w:type="paragraph" w:customStyle="1" w:styleId="tblcolheading">
    <w:name w:val="tbl col heading"/>
    <w:basedOn w:val="Normal"/>
    <w:rsid w:val="004B2B6C"/>
    <w:pPr>
      <w:spacing w:before="40" w:after="40" w:line="240" w:lineRule="atLeast"/>
      <w:jc w:val="center"/>
    </w:pPr>
    <w:rPr>
      <w:rFonts w:ascii="Helvetica" w:hAnsi="Helvetica"/>
      <w:b/>
      <w:sz w:val="20"/>
    </w:rPr>
  </w:style>
  <w:style w:type="paragraph" w:customStyle="1" w:styleId="tbltext">
    <w:name w:val="tbl text"/>
    <w:basedOn w:val="Normal"/>
    <w:rsid w:val="004B2B6C"/>
    <w:pPr>
      <w:spacing w:before="20" w:after="20" w:line="240" w:lineRule="atLeast"/>
    </w:pPr>
    <w:rPr>
      <w:rFonts w:ascii="Helvetica" w:hAnsi="Helvetica"/>
      <w:sz w:val="20"/>
    </w:rPr>
  </w:style>
  <w:style w:type="paragraph" w:customStyle="1" w:styleId="Basic">
    <w:name w:val="Basic"/>
    <w:basedOn w:val="Normal"/>
    <w:rsid w:val="004B2B6C"/>
    <w:pPr>
      <w:spacing w:after="0"/>
    </w:pPr>
    <w:rPr>
      <w:rFonts w:ascii="Times New Roman" w:hAnsi="Times New Roman"/>
    </w:rPr>
  </w:style>
  <w:style w:type="paragraph" w:customStyle="1" w:styleId="Default">
    <w:name w:val="Default"/>
    <w:rsid w:val="004B2B6C"/>
    <w:pPr>
      <w:autoSpaceDE w:val="0"/>
      <w:autoSpaceDN w:val="0"/>
      <w:adjustRightInd w:val="0"/>
    </w:pPr>
    <w:rPr>
      <w:rFonts w:ascii="Times New Roman" w:hAnsi="Times New Roman"/>
      <w:color w:val="000000"/>
      <w:sz w:val="24"/>
      <w:szCs w:val="24"/>
    </w:rPr>
  </w:style>
  <w:style w:type="character" w:customStyle="1" w:styleId="NumberedListChar">
    <w:name w:val="Numbered List Char"/>
    <w:basedOn w:val="DefaultParagraphFont"/>
    <w:link w:val="NumberedList"/>
    <w:rsid w:val="004B2B6C"/>
    <w:rPr>
      <w:rFonts w:ascii="Times New Roman" w:hAnsi="Times New Roman"/>
      <w:bCs/>
      <w:color w:val="000000"/>
      <w:sz w:val="24"/>
      <w:szCs w:val="24"/>
      <w:lang w:val="en-US" w:eastAsia="en-US" w:bidi="ar-SA"/>
    </w:rPr>
  </w:style>
  <w:style w:type="paragraph" w:styleId="PlainText">
    <w:name w:val="Plain Text"/>
    <w:basedOn w:val="Normal"/>
    <w:link w:val="PlainTextChar"/>
    <w:rsid w:val="004B2B6C"/>
    <w:pPr>
      <w:spacing w:after="0"/>
    </w:pPr>
    <w:rPr>
      <w:rFonts w:ascii="Courier New" w:hAnsi="Courier New" w:cs="Courier New"/>
      <w:sz w:val="20"/>
    </w:rPr>
  </w:style>
  <w:style w:type="character" w:customStyle="1" w:styleId="PlainTextChar">
    <w:name w:val="Plain Text Char"/>
    <w:basedOn w:val="DefaultParagraphFont"/>
    <w:link w:val="PlainText"/>
    <w:rsid w:val="004B2B6C"/>
    <w:rPr>
      <w:rFonts w:ascii="Courier New" w:hAnsi="Courier New" w:cs="Courier New"/>
    </w:rPr>
  </w:style>
  <w:style w:type="paragraph" w:styleId="ListParagraph">
    <w:name w:val="List Paragraph"/>
    <w:basedOn w:val="Normal"/>
    <w:uiPriority w:val="34"/>
    <w:qFormat/>
    <w:rsid w:val="00654325"/>
    <w:pPr>
      <w:ind w:left="720"/>
      <w:contextualSpacing/>
    </w:pPr>
  </w:style>
</w:styles>
</file>

<file path=word/webSettings.xml><?xml version="1.0" encoding="utf-8"?>
<w:webSettings xmlns:r="http://schemas.openxmlformats.org/officeDocument/2006/relationships" xmlns:w="http://schemas.openxmlformats.org/wordprocessingml/2006/main">
  <w:divs>
    <w:div w:id="49422249">
      <w:bodyDiv w:val="1"/>
      <w:marLeft w:val="0"/>
      <w:marRight w:val="0"/>
      <w:marTop w:val="0"/>
      <w:marBottom w:val="0"/>
      <w:divBdr>
        <w:top w:val="none" w:sz="0" w:space="0" w:color="auto"/>
        <w:left w:val="none" w:sz="0" w:space="0" w:color="auto"/>
        <w:bottom w:val="none" w:sz="0" w:space="0" w:color="auto"/>
        <w:right w:val="none" w:sz="0" w:space="0" w:color="auto"/>
      </w:divBdr>
    </w:div>
    <w:div w:id="225915219">
      <w:bodyDiv w:val="1"/>
      <w:marLeft w:val="0"/>
      <w:marRight w:val="0"/>
      <w:marTop w:val="0"/>
      <w:marBottom w:val="0"/>
      <w:divBdr>
        <w:top w:val="none" w:sz="0" w:space="0" w:color="auto"/>
        <w:left w:val="none" w:sz="0" w:space="0" w:color="auto"/>
        <w:bottom w:val="none" w:sz="0" w:space="0" w:color="auto"/>
        <w:right w:val="none" w:sz="0" w:space="0" w:color="auto"/>
      </w:divBdr>
    </w:div>
    <w:div w:id="263805493">
      <w:bodyDiv w:val="1"/>
      <w:marLeft w:val="0"/>
      <w:marRight w:val="0"/>
      <w:marTop w:val="0"/>
      <w:marBottom w:val="0"/>
      <w:divBdr>
        <w:top w:val="none" w:sz="0" w:space="0" w:color="auto"/>
        <w:left w:val="none" w:sz="0" w:space="0" w:color="auto"/>
        <w:bottom w:val="none" w:sz="0" w:space="0" w:color="auto"/>
        <w:right w:val="none" w:sz="0" w:space="0" w:color="auto"/>
      </w:divBdr>
      <w:divsChild>
        <w:div w:id="852719071">
          <w:marLeft w:val="0"/>
          <w:marRight w:val="0"/>
          <w:marTop w:val="0"/>
          <w:marBottom w:val="0"/>
          <w:divBdr>
            <w:top w:val="none" w:sz="0" w:space="0" w:color="auto"/>
            <w:left w:val="none" w:sz="0" w:space="0" w:color="auto"/>
            <w:bottom w:val="none" w:sz="0" w:space="0" w:color="auto"/>
            <w:right w:val="none" w:sz="0" w:space="0" w:color="auto"/>
          </w:divBdr>
        </w:div>
      </w:divsChild>
    </w:div>
    <w:div w:id="546064709">
      <w:bodyDiv w:val="1"/>
      <w:marLeft w:val="0"/>
      <w:marRight w:val="0"/>
      <w:marTop w:val="0"/>
      <w:marBottom w:val="0"/>
      <w:divBdr>
        <w:top w:val="none" w:sz="0" w:space="0" w:color="auto"/>
        <w:left w:val="none" w:sz="0" w:space="0" w:color="auto"/>
        <w:bottom w:val="none" w:sz="0" w:space="0" w:color="auto"/>
        <w:right w:val="none" w:sz="0" w:space="0" w:color="auto"/>
      </w:divBdr>
    </w:div>
    <w:div w:id="1103304698">
      <w:bodyDiv w:val="1"/>
      <w:marLeft w:val="0"/>
      <w:marRight w:val="0"/>
      <w:marTop w:val="0"/>
      <w:marBottom w:val="0"/>
      <w:divBdr>
        <w:top w:val="none" w:sz="0" w:space="0" w:color="auto"/>
        <w:left w:val="none" w:sz="0" w:space="0" w:color="auto"/>
        <w:bottom w:val="none" w:sz="0" w:space="0" w:color="auto"/>
        <w:right w:val="none" w:sz="0" w:space="0" w:color="auto"/>
      </w:divBdr>
      <w:divsChild>
        <w:div w:id="1740056781">
          <w:marLeft w:val="0"/>
          <w:marRight w:val="0"/>
          <w:marTop w:val="0"/>
          <w:marBottom w:val="0"/>
          <w:divBdr>
            <w:top w:val="none" w:sz="0" w:space="0" w:color="auto"/>
            <w:left w:val="none" w:sz="0" w:space="0" w:color="auto"/>
            <w:bottom w:val="none" w:sz="0" w:space="0" w:color="auto"/>
            <w:right w:val="none" w:sz="0" w:space="0" w:color="auto"/>
          </w:divBdr>
          <w:divsChild>
            <w:div w:id="1228229994">
              <w:marLeft w:val="0"/>
              <w:marRight w:val="0"/>
              <w:marTop w:val="0"/>
              <w:marBottom w:val="0"/>
              <w:divBdr>
                <w:top w:val="none" w:sz="0" w:space="0" w:color="auto"/>
                <w:left w:val="none" w:sz="0" w:space="0" w:color="auto"/>
                <w:bottom w:val="none" w:sz="0" w:space="0" w:color="auto"/>
                <w:right w:val="none" w:sz="0" w:space="0" w:color="auto"/>
              </w:divBdr>
              <w:divsChild>
                <w:div w:id="46295515">
                  <w:marLeft w:val="0"/>
                  <w:marRight w:val="0"/>
                  <w:marTop w:val="0"/>
                  <w:marBottom w:val="0"/>
                  <w:divBdr>
                    <w:top w:val="none" w:sz="0" w:space="0" w:color="auto"/>
                    <w:left w:val="none" w:sz="0" w:space="0" w:color="auto"/>
                    <w:bottom w:val="none" w:sz="0" w:space="0" w:color="auto"/>
                    <w:right w:val="none" w:sz="0" w:space="0" w:color="auto"/>
                  </w:divBdr>
                </w:div>
                <w:div w:id="56173689">
                  <w:marLeft w:val="0"/>
                  <w:marRight w:val="0"/>
                  <w:marTop w:val="0"/>
                  <w:marBottom w:val="0"/>
                  <w:divBdr>
                    <w:top w:val="none" w:sz="0" w:space="0" w:color="auto"/>
                    <w:left w:val="none" w:sz="0" w:space="0" w:color="auto"/>
                    <w:bottom w:val="none" w:sz="0" w:space="0" w:color="auto"/>
                    <w:right w:val="none" w:sz="0" w:space="0" w:color="auto"/>
                  </w:divBdr>
                </w:div>
                <w:div w:id="368536549">
                  <w:marLeft w:val="0"/>
                  <w:marRight w:val="0"/>
                  <w:marTop w:val="0"/>
                  <w:marBottom w:val="0"/>
                  <w:divBdr>
                    <w:top w:val="none" w:sz="0" w:space="0" w:color="auto"/>
                    <w:left w:val="none" w:sz="0" w:space="0" w:color="auto"/>
                    <w:bottom w:val="none" w:sz="0" w:space="0" w:color="auto"/>
                    <w:right w:val="none" w:sz="0" w:space="0" w:color="auto"/>
                  </w:divBdr>
                </w:div>
                <w:div w:id="378360620">
                  <w:marLeft w:val="0"/>
                  <w:marRight w:val="0"/>
                  <w:marTop w:val="0"/>
                  <w:marBottom w:val="0"/>
                  <w:divBdr>
                    <w:top w:val="none" w:sz="0" w:space="0" w:color="auto"/>
                    <w:left w:val="none" w:sz="0" w:space="0" w:color="auto"/>
                    <w:bottom w:val="none" w:sz="0" w:space="0" w:color="auto"/>
                    <w:right w:val="none" w:sz="0" w:space="0" w:color="auto"/>
                  </w:divBdr>
                </w:div>
                <w:div w:id="403720936">
                  <w:marLeft w:val="0"/>
                  <w:marRight w:val="0"/>
                  <w:marTop w:val="0"/>
                  <w:marBottom w:val="0"/>
                  <w:divBdr>
                    <w:top w:val="none" w:sz="0" w:space="0" w:color="auto"/>
                    <w:left w:val="none" w:sz="0" w:space="0" w:color="auto"/>
                    <w:bottom w:val="none" w:sz="0" w:space="0" w:color="auto"/>
                    <w:right w:val="none" w:sz="0" w:space="0" w:color="auto"/>
                  </w:divBdr>
                </w:div>
                <w:div w:id="438910302">
                  <w:marLeft w:val="0"/>
                  <w:marRight w:val="0"/>
                  <w:marTop w:val="0"/>
                  <w:marBottom w:val="0"/>
                  <w:divBdr>
                    <w:top w:val="none" w:sz="0" w:space="0" w:color="auto"/>
                    <w:left w:val="none" w:sz="0" w:space="0" w:color="auto"/>
                    <w:bottom w:val="none" w:sz="0" w:space="0" w:color="auto"/>
                    <w:right w:val="none" w:sz="0" w:space="0" w:color="auto"/>
                  </w:divBdr>
                </w:div>
                <w:div w:id="498736487">
                  <w:marLeft w:val="0"/>
                  <w:marRight w:val="0"/>
                  <w:marTop w:val="0"/>
                  <w:marBottom w:val="0"/>
                  <w:divBdr>
                    <w:top w:val="none" w:sz="0" w:space="0" w:color="auto"/>
                    <w:left w:val="none" w:sz="0" w:space="0" w:color="auto"/>
                    <w:bottom w:val="none" w:sz="0" w:space="0" w:color="auto"/>
                    <w:right w:val="none" w:sz="0" w:space="0" w:color="auto"/>
                  </w:divBdr>
                </w:div>
                <w:div w:id="583416273">
                  <w:marLeft w:val="0"/>
                  <w:marRight w:val="0"/>
                  <w:marTop w:val="0"/>
                  <w:marBottom w:val="0"/>
                  <w:divBdr>
                    <w:top w:val="none" w:sz="0" w:space="0" w:color="auto"/>
                    <w:left w:val="none" w:sz="0" w:space="0" w:color="auto"/>
                    <w:bottom w:val="none" w:sz="0" w:space="0" w:color="auto"/>
                    <w:right w:val="none" w:sz="0" w:space="0" w:color="auto"/>
                  </w:divBdr>
                </w:div>
                <w:div w:id="880823074">
                  <w:marLeft w:val="0"/>
                  <w:marRight w:val="0"/>
                  <w:marTop w:val="0"/>
                  <w:marBottom w:val="0"/>
                  <w:divBdr>
                    <w:top w:val="none" w:sz="0" w:space="0" w:color="auto"/>
                    <w:left w:val="none" w:sz="0" w:space="0" w:color="auto"/>
                    <w:bottom w:val="none" w:sz="0" w:space="0" w:color="auto"/>
                    <w:right w:val="none" w:sz="0" w:space="0" w:color="auto"/>
                  </w:divBdr>
                </w:div>
                <w:div w:id="1002270644">
                  <w:marLeft w:val="0"/>
                  <w:marRight w:val="0"/>
                  <w:marTop w:val="0"/>
                  <w:marBottom w:val="0"/>
                  <w:divBdr>
                    <w:top w:val="none" w:sz="0" w:space="0" w:color="auto"/>
                    <w:left w:val="none" w:sz="0" w:space="0" w:color="auto"/>
                    <w:bottom w:val="none" w:sz="0" w:space="0" w:color="auto"/>
                    <w:right w:val="none" w:sz="0" w:space="0" w:color="auto"/>
                  </w:divBdr>
                </w:div>
                <w:div w:id="1080755856">
                  <w:marLeft w:val="0"/>
                  <w:marRight w:val="0"/>
                  <w:marTop w:val="0"/>
                  <w:marBottom w:val="0"/>
                  <w:divBdr>
                    <w:top w:val="none" w:sz="0" w:space="0" w:color="auto"/>
                    <w:left w:val="none" w:sz="0" w:space="0" w:color="auto"/>
                    <w:bottom w:val="none" w:sz="0" w:space="0" w:color="auto"/>
                    <w:right w:val="none" w:sz="0" w:space="0" w:color="auto"/>
                  </w:divBdr>
                  <w:divsChild>
                    <w:div w:id="19209715">
                      <w:marLeft w:val="0"/>
                      <w:marRight w:val="0"/>
                      <w:marTop w:val="0"/>
                      <w:marBottom w:val="0"/>
                      <w:divBdr>
                        <w:top w:val="none" w:sz="0" w:space="0" w:color="auto"/>
                        <w:left w:val="none" w:sz="0" w:space="0" w:color="auto"/>
                        <w:bottom w:val="none" w:sz="0" w:space="0" w:color="auto"/>
                        <w:right w:val="none" w:sz="0" w:space="0" w:color="auto"/>
                      </w:divBdr>
                    </w:div>
                    <w:div w:id="80102924">
                      <w:marLeft w:val="0"/>
                      <w:marRight w:val="0"/>
                      <w:marTop w:val="0"/>
                      <w:marBottom w:val="0"/>
                      <w:divBdr>
                        <w:top w:val="none" w:sz="0" w:space="0" w:color="auto"/>
                        <w:left w:val="none" w:sz="0" w:space="0" w:color="auto"/>
                        <w:bottom w:val="none" w:sz="0" w:space="0" w:color="auto"/>
                        <w:right w:val="none" w:sz="0" w:space="0" w:color="auto"/>
                      </w:divBdr>
                    </w:div>
                    <w:div w:id="1239050373">
                      <w:marLeft w:val="0"/>
                      <w:marRight w:val="0"/>
                      <w:marTop w:val="0"/>
                      <w:marBottom w:val="0"/>
                      <w:divBdr>
                        <w:top w:val="none" w:sz="0" w:space="0" w:color="auto"/>
                        <w:left w:val="none" w:sz="0" w:space="0" w:color="auto"/>
                        <w:bottom w:val="none" w:sz="0" w:space="0" w:color="auto"/>
                        <w:right w:val="none" w:sz="0" w:space="0" w:color="auto"/>
                      </w:divBdr>
                    </w:div>
                    <w:div w:id="1375349024">
                      <w:marLeft w:val="0"/>
                      <w:marRight w:val="0"/>
                      <w:marTop w:val="0"/>
                      <w:marBottom w:val="0"/>
                      <w:divBdr>
                        <w:top w:val="none" w:sz="0" w:space="0" w:color="auto"/>
                        <w:left w:val="none" w:sz="0" w:space="0" w:color="auto"/>
                        <w:bottom w:val="none" w:sz="0" w:space="0" w:color="auto"/>
                        <w:right w:val="none" w:sz="0" w:space="0" w:color="auto"/>
                      </w:divBdr>
                    </w:div>
                    <w:div w:id="2018076959">
                      <w:marLeft w:val="0"/>
                      <w:marRight w:val="0"/>
                      <w:marTop w:val="0"/>
                      <w:marBottom w:val="0"/>
                      <w:divBdr>
                        <w:top w:val="none" w:sz="0" w:space="0" w:color="auto"/>
                        <w:left w:val="none" w:sz="0" w:space="0" w:color="auto"/>
                        <w:bottom w:val="none" w:sz="0" w:space="0" w:color="auto"/>
                        <w:right w:val="none" w:sz="0" w:space="0" w:color="auto"/>
                      </w:divBdr>
                    </w:div>
                  </w:divsChild>
                </w:div>
                <w:div w:id="1098670896">
                  <w:marLeft w:val="0"/>
                  <w:marRight w:val="0"/>
                  <w:marTop w:val="0"/>
                  <w:marBottom w:val="0"/>
                  <w:divBdr>
                    <w:top w:val="none" w:sz="0" w:space="0" w:color="auto"/>
                    <w:left w:val="none" w:sz="0" w:space="0" w:color="auto"/>
                    <w:bottom w:val="none" w:sz="0" w:space="0" w:color="auto"/>
                    <w:right w:val="none" w:sz="0" w:space="0" w:color="auto"/>
                  </w:divBdr>
                </w:div>
                <w:div w:id="1126698323">
                  <w:marLeft w:val="0"/>
                  <w:marRight w:val="0"/>
                  <w:marTop w:val="0"/>
                  <w:marBottom w:val="0"/>
                  <w:divBdr>
                    <w:top w:val="none" w:sz="0" w:space="0" w:color="auto"/>
                    <w:left w:val="none" w:sz="0" w:space="0" w:color="auto"/>
                    <w:bottom w:val="none" w:sz="0" w:space="0" w:color="auto"/>
                    <w:right w:val="none" w:sz="0" w:space="0" w:color="auto"/>
                  </w:divBdr>
                </w:div>
                <w:div w:id="1127353483">
                  <w:marLeft w:val="0"/>
                  <w:marRight w:val="0"/>
                  <w:marTop w:val="0"/>
                  <w:marBottom w:val="0"/>
                  <w:divBdr>
                    <w:top w:val="none" w:sz="0" w:space="0" w:color="auto"/>
                    <w:left w:val="none" w:sz="0" w:space="0" w:color="auto"/>
                    <w:bottom w:val="none" w:sz="0" w:space="0" w:color="auto"/>
                    <w:right w:val="none" w:sz="0" w:space="0" w:color="auto"/>
                  </w:divBdr>
                </w:div>
                <w:div w:id="1128934975">
                  <w:marLeft w:val="0"/>
                  <w:marRight w:val="0"/>
                  <w:marTop w:val="0"/>
                  <w:marBottom w:val="0"/>
                  <w:divBdr>
                    <w:top w:val="none" w:sz="0" w:space="0" w:color="auto"/>
                    <w:left w:val="none" w:sz="0" w:space="0" w:color="auto"/>
                    <w:bottom w:val="none" w:sz="0" w:space="0" w:color="auto"/>
                    <w:right w:val="none" w:sz="0" w:space="0" w:color="auto"/>
                  </w:divBdr>
                </w:div>
                <w:div w:id="1162742318">
                  <w:marLeft w:val="0"/>
                  <w:marRight w:val="0"/>
                  <w:marTop w:val="0"/>
                  <w:marBottom w:val="0"/>
                  <w:divBdr>
                    <w:top w:val="none" w:sz="0" w:space="0" w:color="auto"/>
                    <w:left w:val="none" w:sz="0" w:space="0" w:color="auto"/>
                    <w:bottom w:val="none" w:sz="0" w:space="0" w:color="auto"/>
                    <w:right w:val="none" w:sz="0" w:space="0" w:color="auto"/>
                  </w:divBdr>
                </w:div>
                <w:div w:id="1189679782">
                  <w:marLeft w:val="0"/>
                  <w:marRight w:val="0"/>
                  <w:marTop w:val="0"/>
                  <w:marBottom w:val="0"/>
                  <w:divBdr>
                    <w:top w:val="none" w:sz="0" w:space="0" w:color="auto"/>
                    <w:left w:val="none" w:sz="0" w:space="0" w:color="auto"/>
                    <w:bottom w:val="none" w:sz="0" w:space="0" w:color="auto"/>
                    <w:right w:val="none" w:sz="0" w:space="0" w:color="auto"/>
                  </w:divBdr>
                </w:div>
                <w:div w:id="1248925452">
                  <w:marLeft w:val="0"/>
                  <w:marRight w:val="0"/>
                  <w:marTop w:val="0"/>
                  <w:marBottom w:val="0"/>
                  <w:divBdr>
                    <w:top w:val="none" w:sz="0" w:space="0" w:color="auto"/>
                    <w:left w:val="none" w:sz="0" w:space="0" w:color="auto"/>
                    <w:bottom w:val="none" w:sz="0" w:space="0" w:color="auto"/>
                    <w:right w:val="none" w:sz="0" w:space="0" w:color="auto"/>
                  </w:divBdr>
                </w:div>
                <w:div w:id="1303315902">
                  <w:marLeft w:val="0"/>
                  <w:marRight w:val="0"/>
                  <w:marTop w:val="0"/>
                  <w:marBottom w:val="0"/>
                  <w:divBdr>
                    <w:top w:val="none" w:sz="0" w:space="0" w:color="auto"/>
                    <w:left w:val="none" w:sz="0" w:space="0" w:color="auto"/>
                    <w:bottom w:val="none" w:sz="0" w:space="0" w:color="auto"/>
                    <w:right w:val="none" w:sz="0" w:space="0" w:color="auto"/>
                  </w:divBdr>
                </w:div>
                <w:div w:id="1318726455">
                  <w:marLeft w:val="0"/>
                  <w:marRight w:val="0"/>
                  <w:marTop w:val="0"/>
                  <w:marBottom w:val="0"/>
                  <w:divBdr>
                    <w:top w:val="none" w:sz="0" w:space="0" w:color="auto"/>
                    <w:left w:val="none" w:sz="0" w:space="0" w:color="auto"/>
                    <w:bottom w:val="none" w:sz="0" w:space="0" w:color="auto"/>
                    <w:right w:val="none" w:sz="0" w:space="0" w:color="auto"/>
                  </w:divBdr>
                </w:div>
                <w:div w:id="1323658395">
                  <w:marLeft w:val="0"/>
                  <w:marRight w:val="0"/>
                  <w:marTop w:val="0"/>
                  <w:marBottom w:val="0"/>
                  <w:divBdr>
                    <w:top w:val="none" w:sz="0" w:space="0" w:color="auto"/>
                    <w:left w:val="none" w:sz="0" w:space="0" w:color="auto"/>
                    <w:bottom w:val="none" w:sz="0" w:space="0" w:color="auto"/>
                    <w:right w:val="none" w:sz="0" w:space="0" w:color="auto"/>
                  </w:divBdr>
                </w:div>
                <w:div w:id="1411927069">
                  <w:marLeft w:val="0"/>
                  <w:marRight w:val="0"/>
                  <w:marTop w:val="0"/>
                  <w:marBottom w:val="0"/>
                  <w:divBdr>
                    <w:top w:val="none" w:sz="0" w:space="0" w:color="auto"/>
                    <w:left w:val="none" w:sz="0" w:space="0" w:color="auto"/>
                    <w:bottom w:val="none" w:sz="0" w:space="0" w:color="auto"/>
                    <w:right w:val="none" w:sz="0" w:space="0" w:color="auto"/>
                  </w:divBdr>
                  <w:divsChild>
                    <w:div w:id="1110972264">
                      <w:marLeft w:val="0"/>
                      <w:marRight w:val="0"/>
                      <w:marTop w:val="0"/>
                      <w:marBottom w:val="0"/>
                      <w:divBdr>
                        <w:top w:val="none" w:sz="0" w:space="0" w:color="auto"/>
                        <w:left w:val="none" w:sz="0" w:space="0" w:color="auto"/>
                        <w:bottom w:val="none" w:sz="0" w:space="0" w:color="auto"/>
                        <w:right w:val="none" w:sz="0" w:space="0" w:color="auto"/>
                      </w:divBdr>
                    </w:div>
                    <w:div w:id="1384450831">
                      <w:marLeft w:val="0"/>
                      <w:marRight w:val="0"/>
                      <w:marTop w:val="0"/>
                      <w:marBottom w:val="0"/>
                      <w:divBdr>
                        <w:top w:val="none" w:sz="0" w:space="0" w:color="auto"/>
                        <w:left w:val="none" w:sz="0" w:space="0" w:color="auto"/>
                        <w:bottom w:val="none" w:sz="0" w:space="0" w:color="auto"/>
                        <w:right w:val="none" w:sz="0" w:space="0" w:color="auto"/>
                      </w:divBdr>
                    </w:div>
                    <w:div w:id="1827162286">
                      <w:marLeft w:val="0"/>
                      <w:marRight w:val="0"/>
                      <w:marTop w:val="0"/>
                      <w:marBottom w:val="0"/>
                      <w:divBdr>
                        <w:top w:val="none" w:sz="0" w:space="0" w:color="auto"/>
                        <w:left w:val="none" w:sz="0" w:space="0" w:color="auto"/>
                        <w:bottom w:val="none" w:sz="0" w:space="0" w:color="auto"/>
                        <w:right w:val="none" w:sz="0" w:space="0" w:color="auto"/>
                      </w:divBdr>
                    </w:div>
                  </w:divsChild>
                </w:div>
                <w:div w:id="1417902662">
                  <w:marLeft w:val="0"/>
                  <w:marRight w:val="0"/>
                  <w:marTop w:val="0"/>
                  <w:marBottom w:val="0"/>
                  <w:divBdr>
                    <w:top w:val="none" w:sz="0" w:space="0" w:color="auto"/>
                    <w:left w:val="none" w:sz="0" w:space="0" w:color="auto"/>
                    <w:bottom w:val="none" w:sz="0" w:space="0" w:color="auto"/>
                    <w:right w:val="none" w:sz="0" w:space="0" w:color="auto"/>
                  </w:divBdr>
                </w:div>
                <w:div w:id="1501844638">
                  <w:marLeft w:val="0"/>
                  <w:marRight w:val="0"/>
                  <w:marTop w:val="0"/>
                  <w:marBottom w:val="0"/>
                  <w:divBdr>
                    <w:top w:val="none" w:sz="0" w:space="0" w:color="auto"/>
                    <w:left w:val="none" w:sz="0" w:space="0" w:color="auto"/>
                    <w:bottom w:val="none" w:sz="0" w:space="0" w:color="auto"/>
                    <w:right w:val="none" w:sz="0" w:space="0" w:color="auto"/>
                  </w:divBdr>
                </w:div>
                <w:div w:id="1604337297">
                  <w:marLeft w:val="0"/>
                  <w:marRight w:val="0"/>
                  <w:marTop w:val="0"/>
                  <w:marBottom w:val="0"/>
                  <w:divBdr>
                    <w:top w:val="none" w:sz="0" w:space="0" w:color="auto"/>
                    <w:left w:val="none" w:sz="0" w:space="0" w:color="auto"/>
                    <w:bottom w:val="none" w:sz="0" w:space="0" w:color="auto"/>
                    <w:right w:val="none" w:sz="0" w:space="0" w:color="auto"/>
                  </w:divBdr>
                </w:div>
                <w:div w:id="1772815484">
                  <w:marLeft w:val="0"/>
                  <w:marRight w:val="0"/>
                  <w:marTop w:val="0"/>
                  <w:marBottom w:val="0"/>
                  <w:divBdr>
                    <w:top w:val="none" w:sz="0" w:space="0" w:color="auto"/>
                    <w:left w:val="none" w:sz="0" w:space="0" w:color="auto"/>
                    <w:bottom w:val="none" w:sz="0" w:space="0" w:color="auto"/>
                    <w:right w:val="none" w:sz="0" w:space="0" w:color="auto"/>
                  </w:divBdr>
                </w:div>
                <w:div w:id="1791430824">
                  <w:marLeft w:val="0"/>
                  <w:marRight w:val="0"/>
                  <w:marTop w:val="0"/>
                  <w:marBottom w:val="0"/>
                  <w:divBdr>
                    <w:top w:val="none" w:sz="0" w:space="0" w:color="auto"/>
                    <w:left w:val="none" w:sz="0" w:space="0" w:color="auto"/>
                    <w:bottom w:val="none" w:sz="0" w:space="0" w:color="auto"/>
                    <w:right w:val="none" w:sz="0" w:space="0" w:color="auto"/>
                  </w:divBdr>
                </w:div>
                <w:div w:id="1869753336">
                  <w:marLeft w:val="0"/>
                  <w:marRight w:val="0"/>
                  <w:marTop w:val="0"/>
                  <w:marBottom w:val="0"/>
                  <w:divBdr>
                    <w:top w:val="none" w:sz="0" w:space="0" w:color="auto"/>
                    <w:left w:val="none" w:sz="0" w:space="0" w:color="auto"/>
                    <w:bottom w:val="none" w:sz="0" w:space="0" w:color="auto"/>
                    <w:right w:val="none" w:sz="0" w:space="0" w:color="auto"/>
                  </w:divBdr>
                </w:div>
                <w:div w:id="1896116200">
                  <w:marLeft w:val="0"/>
                  <w:marRight w:val="0"/>
                  <w:marTop w:val="0"/>
                  <w:marBottom w:val="0"/>
                  <w:divBdr>
                    <w:top w:val="none" w:sz="0" w:space="0" w:color="auto"/>
                    <w:left w:val="none" w:sz="0" w:space="0" w:color="auto"/>
                    <w:bottom w:val="none" w:sz="0" w:space="0" w:color="auto"/>
                    <w:right w:val="none" w:sz="0" w:space="0" w:color="auto"/>
                  </w:divBdr>
                </w:div>
                <w:div w:id="2024434465">
                  <w:marLeft w:val="0"/>
                  <w:marRight w:val="0"/>
                  <w:marTop w:val="0"/>
                  <w:marBottom w:val="0"/>
                  <w:divBdr>
                    <w:top w:val="none" w:sz="0" w:space="0" w:color="auto"/>
                    <w:left w:val="none" w:sz="0" w:space="0" w:color="auto"/>
                    <w:bottom w:val="none" w:sz="0" w:space="0" w:color="auto"/>
                    <w:right w:val="none" w:sz="0" w:space="0" w:color="auto"/>
                  </w:divBdr>
                </w:div>
                <w:div w:id="2050908639">
                  <w:marLeft w:val="0"/>
                  <w:marRight w:val="0"/>
                  <w:marTop w:val="0"/>
                  <w:marBottom w:val="0"/>
                  <w:divBdr>
                    <w:top w:val="none" w:sz="0" w:space="0" w:color="auto"/>
                    <w:left w:val="none" w:sz="0" w:space="0" w:color="auto"/>
                    <w:bottom w:val="none" w:sz="0" w:space="0" w:color="auto"/>
                    <w:right w:val="none" w:sz="0" w:space="0" w:color="auto"/>
                  </w:divBdr>
                </w:div>
                <w:div w:id="20733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44744">
      <w:bodyDiv w:val="1"/>
      <w:marLeft w:val="0"/>
      <w:marRight w:val="0"/>
      <w:marTop w:val="0"/>
      <w:marBottom w:val="0"/>
      <w:divBdr>
        <w:top w:val="none" w:sz="0" w:space="0" w:color="auto"/>
        <w:left w:val="none" w:sz="0" w:space="0" w:color="auto"/>
        <w:bottom w:val="none" w:sz="0" w:space="0" w:color="auto"/>
        <w:right w:val="none" w:sz="0" w:space="0" w:color="auto"/>
      </w:divBdr>
      <w:divsChild>
        <w:div w:id="7735954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file:///C:\Documents%20and%20Settings\jpingel.IJIS\Desktop\NBAC\Requirements\Domain%20Governance\NBAC%20-Domain%20Governance%200.9.docx" TargetMode="External"/><Relationship Id="rId18" Type="http://schemas.openxmlformats.org/officeDocument/2006/relationships/image" Target="media/image3.png"/><Relationship Id="rId26"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hyperlink" Target="http://www.niem.gov/library.php"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www.niem.gov/pdf/NIEM_HLVA.pdf" TargetMode="External"/><Relationship Id="rId29" Type="http://schemas.openxmlformats.org/officeDocument/2006/relationships/hyperlink" Target="http://www.niem.gov/pdf/NIEM-NDR-1-3.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oleObject1.bin"/><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file:///C:\Documents%20and%20Settings\jpingel.IJIS\Desktop\NBAC\Requirements\Domain%20Governance\NBAC%20-Domain%20Governance%200.9.docx" TargetMode="External"/><Relationship Id="rId23" Type="http://schemas.openxmlformats.org/officeDocument/2006/relationships/image" Target="media/image7.emf"/><Relationship Id="rId28" Type="http://schemas.openxmlformats.org/officeDocument/2006/relationships/hyperlink" Target="http://www.niem.gov/Quality_Assurance_Strategy_and_Plan.pdf" TargetMode="Externa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oleObject" Target="embeddings/oleObject2.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Documents%20and%20Settings\jpingel.IJIS\Desktop\NBAC\Requirements\Domain%20Governance\NBAC%20-Domain%20Governance%200.9.docx" TargetMode="External"/><Relationship Id="rId22" Type="http://schemas.openxmlformats.org/officeDocument/2006/relationships/image" Target="media/image6.png"/><Relationship Id="rId27" Type="http://schemas.openxmlformats.org/officeDocument/2006/relationships/hyperlink" Target="http://www.niem.gov/pdf/NIEM_HLVA.pdf" TargetMode="External"/><Relationship Id="rId30" Type="http://schemas.openxmlformats.org/officeDocument/2006/relationships/image" Target="media/image8.emf"/></Relationships>
</file>

<file path=word/_rels/footnotes.xml.rels><?xml version="1.0" encoding="UTF-8" standalone="yes"?>
<Relationships xmlns="http://schemas.openxmlformats.org/package/2006/relationships"><Relationship Id="rId3" Type="http://schemas.openxmlformats.org/officeDocument/2006/relationships/hyperlink" Target="http://www.niem.gov/Quality_Assurance_Strategy_and_Plan.pdf" TargetMode="External"/><Relationship Id="rId2" Type="http://schemas.openxmlformats.org/officeDocument/2006/relationships/hyperlink" Target="http://www.niem.gov/pdf/NIEM_HLVA.pdf" TargetMode="External"/><Relationship Id="rId1" Type="http://schemas.openxmlformats.org/officeDocument/2006/relationships/hyperlink" Target="http://www.niem.gov/pdf/NIEM_HLVA.pdf" TargetMode="External"/><Relationship Id="rId4" Type="http://schemas.openxmlformats.org/officeDocument/2006/relationships/hyperlink" Target="http://www.niem.gov/pdf/NIEM-NDR-1-3.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160E24195B024CB9EDFF333ABE4C4F" ma:contentTypeVersion="0" ma:contentTypeDescription="Create a new document." ma:contentTypeScope="" ma:versionID="29c211770b33a271f6d5485f08e4ee7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44754C-8E5C-4485-9849-F38B998D8507}"/>
</file>

<file path=customXml/itemProps2.xml><?xml version="1.0" encoding="utf-8"?>
<ds:datastoreItem xmlns:ds="http://schemas.openxmlformats.org/officeDocument/2006/customXml" ds:itemID="{8FCA2B07-0EB2-400F-B3F4-E886D2CB374A}">
  <ds:schemaRefs>
    <ds:schemaRef ds:uri="http://schemas.microsoft.com/sharepoint/v3/contenttype/forms"/>
  </ds:schemaRefs>
</ds:datastoreItem>
</file>

<file path=customXml/itemProps3.xml><?xml version="1.0" encoding="utf-8"?>
<ds:datastoreItem xmlns:ds="http://schemas.openxmlformats.org/officeDocument/2006/customXml" ds:itemID="{CE921599-9F11-4281-B739-13D9B49F913A}">
  <ds:schemaRefs>
    <ds:schemaRef ds:uri="http://schemas.microsoft.com/office/2006/metadata/properties"/>
  </ds:schemaRefs>
</ds:datastoreItem>
</file>

<file path=customXml/itemProps4.xml><?xml version="1.0" encoding="utf-8"?>
<ds:datastoreItem xmlns:ds="http://schemas.openxmlformats.org/officeDocument/2006/customXml" ds:itemID="{D3C4B82A-C240-40EB-8854-B63D49867610}">
  <ds:schemaRefs>
    <ds:schemaRef ds:uri="http://schemas.openxmlformats.org/officeDocument/2006/bibliography"/>
  </ds:schemaRefs>
</ds:datastoreItem>
</file>

<file path=customXml/itemProps5.xml><?xml version="1.0" encoding="utf-8"?>
<ds:datastoreItem xmlns:ds="http://schemas.openxmlformats.org/officeDocument/2006/customXml" ds:itemID="{0E09C7DD-2BD6-4329-9F07-A74CCEF61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7333</Words>
  <Characters>41801</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49036</CharactersWithSpaces>
  <SharedDoc>false</SharedDoc>
  <HLinks>
    <vt:vector size="318" baseType="variant">
      <vt:variant>
        <vt:i4>5505080</vt:i4>
      </vt:variant>
      <vt:variant>
        <vt:i4>321</vt:i4>
      </vt:variant>
      <vt:variant>
        <vt:i4>0</vt:i4>
      </vt:variant>
      <vt:variant>
        <vt:i4>5</vt:i4>
      </vt:variant>
      <vt:variant>
        <vt:lpwstr/>
      </vt:variant>
      <vt:variant>
        <vt:lpwstr>_Up_and_Running:</vt:lpwstr>
      </vt:variant>
      <vt:variant>
        <vt:i4>589915</vt:i4>
      </vt:variant>
      <vt:variant>
        <vt:i4>303</vt:i4>
      </vt:variant>
      <vt:variant>
        <vt:i4>0</vt:i4>
      </vt:variant>
      <vt:variant>
        <vt:i4>5</vt:i4>
      </vt:variant>
      <vt:variant>
        <vt:lpwstr>http://www.niem.gov/pdf/NIEM-NDR-1-3.pdf</vt:lpwstr>
      </vt:variant>
      <vt:variant>
        <vt:lpwstr/>
      </vt:variant>
      <vt:variant>
        <vt:i4>7340064</vt:i4>
      </vt:variant>
      <vt:variant>
        <vt:i4>300</vt:i4>
      </vt:variant>
      <vt:variant>
        <vt:i4>0</vt:i4>
      </vt:variant>
      <vt:variant>
        <vt:i4>5</vt:i4>
      </vt:variant>
      <vt:variant>
        <vt:lpwstr>http://www.niem.gov/Quality_Assurance_Strategy_and_Plan.pdf</vt:lpwstr>
      </vt:variant>
      <vt:variant>
        <vt:lpwstr/>
      </vt:variant>
      <vt:variant>
        <vt:i4>5570682</vt:i4>
      </vt:variant>
      <vt:variant>
        <vt:i4>297</vt:i4>
      </vt:variant>
      <vt:variant>
        <vt:i4>0</vt:i4>
      </vt:variant>
      <vt:variant>
        <vt:i4>5</vt:i4>
      </vt:variant>
      <vt:variant>
        <vt:lpwstr>http://www.niem.gov/pdf/NIEM_HLVA.pdf</vt:lpwstr>
      </vt:variant>
      <vt:variant>
        <vt:lpwstr/>
      </vt:variant>
      <vt:variant>
        <vt:i4>6357027</vt:i4>
      </vt:variant>
      <vt:variant>
        <vt:i4>294</vt:i4>
      </vt:variant>
      <vt:variant>
        <vt:i4>0</vt:i4>
      </vt:variant>
      <vt:variant>
        <vt:i4>5</vt:i4>
      </vt:variant>
      <vt:variant>
        <vt:lpwstr>http://www.niem.gov/library.php</vt:lpwstr>
      </vt:variant>
      <vt:variant>
        <vt:lpwstr/>
      </vt:variant>
      <vt:variant>
        <vt:i4>3670070</vt:i4>
      </vt:variant>
      <vt:variant>
        <vt:i4>291</vt:i4>
      </vt:variant>
      <vt:variant>
        <vt:i4>0</vt:i4>
      </vt:variant>
      <vt:variant>
        <vt:i4>5</vt:i4>
      </vt:variant>
      <vt:variant>
        <vt:lpwstr/>
      </vt:variant>
      <vt:variant>
        <vt:lpwstr>_Background_1</vt:lpwstr>
      </vt:variant>
      <vt:variant>
        <vt:i4>3473449</vt:i4>
      </vt:variant>
      <vt:variant>
        <vt:i4>261</vt:i4>
      </vt:variant>
      <vt:variant>
        <vt:i4>0</vt:i4>
      </vt:variant>
      <vt:variant>
        <vt:i4>5</vt:i4>
      </vt:variant>
      <vt:variant>
        <vt:lpwstr/>
      </vt:variant>
      <vt:variant>
        <vt:lpwstr>_Objectives_1</vt:lpwstr>
      </vt:variant>
      <vt:variant>
        <vt:i4>5570682</vt:i4>
      </vt:variant>
      <vt:variant>
        <vt:i4>258</vt:i4>
      </vt:variant>
      <vt:variant>
        <vt:i4>0</vt:i4>
      </vt:variant>
      <vt:variant>
        <vt:i4>5</vt:i4>
      </vt:variant>
      <vt:variant>
        <vt:lpwstr>http://www.niem.gov/pdf/NIEM_HLVA.pdf</vt:lpwstr>
      </vt:variant>
      <vt:variant>
        <vt:lpwstr/>
      </vt:variant>
      <vt:variant>
        <vt:i4>1835042</vt:i4>
      </vt:variant>
      <vt:variant>
        <vt:i4>245</vt:i4>
      </vt:variant>
      <vt:variant>
        <vt:i4>0</vt:i4>
      </vt:variant>
      <vt:variant>
        <vt:i4>5</vt:i4>
      </vt:variant>
      <vt:variant>
        <vt:lpwstr>NBAC/Requirements/Domain Governance/NBAC -Domain Governance 0.9.docx</vt:lpwstr>
      </vt:variant>
      <vt:variant>
        <vt:lpwstr>_Toc221934102</vt:lpwstr>
      </vt:variant>
      <vt:variant>
        <vt:i4>1835042</vt:i4>
      </vt:variant>
      <vt:variant>
        <vt:i4>239</vt:i4>
      </vt:variant>
      <vt:variant>
        <vt:i4>0</vt:i4>
      </vt:variant>
      <vt:variant>
        <vt:i4>5</vt:i4>
      </vt:variant>
      <vt:variant>
        <vt:lpwstr>NBAC/Requirements/Domain Governance/NBAC -Domain Governance 0.9.docx</vt:lpwstr>
      </vt:variant>
      <vt:variant>
        <vt:lpwstr>_Toc221934101</vt:lpwstr>
      </vt:variant>
      <vt:variant>
        <vt:i4>1572913</vt:i4>
      </vt:variant>
      <vt:variant>
        <vt:i4>233</vt:i4>
      </vt:variant>
      <vt:variant>
        <vt:i4>0</vt:i4>
      </vt:variant>
      <vt:variant>
        <vt:i4>5</vt:i4>
      </vt:variant>
      <vt:variant>
        <vt:lpwstr/>
      </vt:variant>
      <vt:variant>
        <vt:lpwstr>_Toc221934100</vt:lpwstr>
      </vt:variant>
      <vt:variant>
        <vt:i4>1114160</vt:i4>
      </vt:variant>
      <vt:variant>
        <vt:i4>227</vt:i4>
      </vt:variant>
      <vt:variant>
        <vt:i4>0</vt:i4>
      </vt:variant>
      <vt:variant>
        <vt:i4>5</vt:i4>
      </vt:variant>
      <vt:variant>
        <vt:lpwstr/>
      </vt:variant>
      <vt:variant>
        <vt:lpwstr>_Toc221934099</vt:lpwstr>
      </vt:variant>
      <vt:variant>
        <vt:i4>1114160</vt:i4>
      </vt:variant>
      <vt:variant>
        <vt:i4>221</vt:i4>
      </vt:variant>
      <vt:variant>
        <vt:i4>0</vt:i4>
      </vt:variant>
      <vt:variant>
        <vt:i4>5</vt:i4>
      </vt:variant>
      <vt:variant>
        <vt:lpwstr/>
      </vt:variant>
      <vt:variant>
        <vt:lpwstr>_Toc221934098</vt:lpwstr>
      </vt:variant>
      <vt:variant>
        <vt:i4>1114160</vt:i4>
      </vt:variant>
      <vt:variant>
        <vt:i4>215</vt:i4>
      </vt:variant>
      <vt:variant>
        <vt:i4>0</vt:i4>
      </vt:variant>
      <vt:variant>
        <vt:i4>5</vt:i4>
      </vt:variant>
      <vt:variant>
        <vt:lpwstr/>
      </vt:variant>
      <vt:variant>
        <vt:lpwstr>_Toc221934097</vt:lpwstr>
      </vt:variant>
      <vt:variant>
        <vt:i4>1376291</vt:i4>
      </vt:variant>
      <vt:variant>
        <vt:i4>209</vt:i4>
      </vt:variant>
      <vt:variant>
        <vt:i4>0</vt:i4>
      </vt:variant>
      <vt:variant>
        <vt:i4>5</vt:i4>
      </vt:variant>
      <vt:variant>
        <vt:lpwstr>NBAC/Requirements/Domain Governance/NBAC -Domain Governance 0.9.docx</vt:lpwstr>
      </vt:variant>
      <vt:variant>
        <vt:lpwstr>_Toc221934096</vt:lpwstr>
      </vt:variant>
      <vt:variant>
        <vt:i4>1114160</vt:i4>
      </vt:variant>
      <vt:variant>
        <vt:i4>200</vt:i4>
      </vt:variant>
      <vt:variant>
        <vt:i4>0</vt:i4>
      </vt:variant>
      <vt:variant>
        <vt:i4>5</vt:i4>
      </vt:variant>
      <vt:variant>
        <vt:lpwstr/>
      </vt:variant>
      <vt:variant>
        <vt:lpwstr>_Toc221934095</vt:lpwstr>
      </vt:variant>
      <vt:variant>
        <vt:i4>1114160</vt:i4>
      </vt:variant>
      <vt:variant>
        <vt:i4>194</vt:i4>
      </vt:variant>
      <vt:variant>
        <vt:i4>0</vt:i4>
      </vt:variant>
      <vt:variant>
        <vt:i4>5</vt:i4>
      </vt:variant>
      <vt:variant>
        <vt:lpwstr/>
      </vt:variant>
      <vt:variant>
        <vt:lpwstr>_Toc221934094</vt:lpwstr>
      </vt:variant>
      <vt:variant>
        <vt:i4>1114160</vt:i4>
      </vt:variant>
      <vt:variant>
        <vt:i4>188</vt:i4>
      </vt:variant>
      <vt:variant>
        <vt:i4>0</vt:i4>
      </vt:variant>
      <vt:variant>
        <vt:i4>5</vt:i4>
      </vt:variant>
      <vt:variant>
        <vt:lpwstr/>
      </vt:variant>
      <vt:variant>
        <vt:lpwstr>_Toc221934093</vt:lpwstr>
      </vt:variant>
      <vt:variant>
        <vt:i4>1114160</vt:i4>
      </vt:variant>
      <vt:variant>
        <vt:i4>182</vt:i4>
      </vt:variant>
      <vt:variant>
        <vt:i4>0</vt:i4>
      </vt:variant>
      <vt:variant>
        <vt:i4>5</vt:i4>
      </vt:variant>
      <vt:variant>
        <vt:lpwstr/>
      </vt:variant>
      <vt:variant>
        <vt:lpwstr>_Toc221934092</vt:lpwstr>
      </vt:variant>
      <vt:variant>
        <vt:i4>1114160</vt:i4>
      </vt:variant>
      <vt:variant>
        <vt:i4>176</vt:i4>
      </vt:variant>
      <vt:variant>
        <vt:i4>0</vt:i4>
      </vt:variant>
      <vt:variant>
        <vt:i4>5</vt:i4>
      </vt:variant>
      <vt:variant>
        <vt:lpwstr/>
      </vt:variant>
      <vt:variant>
        <vt:lpwstr>_Toc221934091</vt:lpwstr>
      </vt:variant>
      <vt:variant>
        <vt:i4>1114160</vt:i4>
      </vt:variant>
      <vt:variant>
        <vt:i4>170</vt:i4>
      </vt:variant>
      <vt:variant>
        <vt:i4>0</vt:i4>
      </vt:variant>
      <vt:variant>
        <vt:i4>5</vt:i4>
      </vt:variant>
      <vt:variant>
        <vt:lpwstr/>
      </vt:variant>
      <vt:variant>
        <vt:lpwstr>_Toc221934090</vt:lpwstr>
      </vt:variant>
      <vt:variant>
        <vt:i4>1048624</vt:i4>
      </vt:variant>
      <vt:variant>
        <vt:i4>164</vt:i4>
      </vt:variant>
      <vt:variant>
        <vt:i4>0</vt:i4>
      </vt:variant>
      <vt:variant>
        <vt:i4>5</vt:i4>
      </vt:variant>
      <vt:variant>
        <vt:lpwstr/>
      </vt:variant>
      <vt:variant>
        <vt:lpwstr>_Toc221934089</vt:lpwstr>
      </vt:variant>
      <vt:variant>
        <vt:i4>1048624</vt:i4>
      </vt:variant>
      <vt:variant>
        <vt:i4>158</vt:i4>
      </vt:variant>
      <vt:variant>
        <vt:i4>0</vt:i4>
      </vt:variant>
      <vt:variant>
        <vt:i4>5</vt:i4>
      </vt:variant>
      <vt:variant>
        <vt:lpwstr/>
      </vt:variant>
      <vt:variant>
        <vt:lpwstr>_Toc221934088</vt:lpwstr>
      </vt:variant>
      <vt:variant>
        <vt:i4>1048624</vt:i4>
      </vt:variant>
      <vt:variant>
        <vt:i4>152</vt:i4>
      </vt:variant>
      <vt:variant>
        <vt:i4>0</vt:i4>
      </vt:variant>
      <vt:variant>
        <vt:i4>5</vt:i4>
      </vt:variant>
      <vt:variant>
        <vt:lpwstr/>
      </vt:variant>
      <vt:variant>
        <vt:lpwstr>_Toc221934087</vt:lpwstr>
      </vt:variant>
      <vt:variant>
        <vt:i4>1048624</vt:i4>
      </vt:variant>
      <vt:variant>
        <vt:i4>146</vt:i4>
      </vt:variant>
      <vt:variant>
        <vt:i4>0</vt:i4>
      </vt:variant>
      <vt:variant>
        <vt:i4>5</vt:i4>
      </vt:variant>
      <vt:variant>
        <vt:lpwstr/>
      </vt:variant>
      <vt:variant>
        <vt:lpwstr>_Toc221934086</vt:lpwstr>
      </vt:variant>
      <vt:variant>
        <vt:i4>1048624</vt:i4>
      </vt:variant>
      <vt:variant>
        <vt:i4>140</vt:i4>
      </vt:variant>
      <vt:variant>
        <vt:i4>0</vt:i4>
      </vt:variant>
      <vt:variant>
        <vt:i4>5</vt:i4>
      </vt:variant>
      <vt:variant>
        <vt:lpwstr/>
      </vt:variant>
      <vt:variant>
        <vt:lpwstr>_Toc221934085</vt:lpwstr>
      </vt:variant>
      <vt:variant>
        <vt:i4>1048624</vt:i4>
      </vt:variant>
      <vt:variant>
        <vt:i4>134</vt:i4>
      </vt:variant>
      <vt:variant>
        <vt:i4>0</vt:i4>
      </vt:variant>
      <vt:variant>
        <vt:i4>5</vt:i4>
      </vt:variant>
      <vt:variant>
        <vt:lpwstr/>
      </vt:variant>
      <vt:variant>
        <vt:lpwstr>_Toc221934084</vt:lpwstr>
      </vt:variant>
      <vt:variant>
        <vt:i4>1048624</vt:i4>
      </vt:variant>
      <vt:variant>
        <vt:i4>128</vt:i4>
      </vt:variant>
      <vt:variant>
        <vt:i4>0</vt:i4>
      </vt:variant>
      <vt:variant>
        <vt:i4>5</vt:i4>
      </vt:variant>
      <vt:variant>
        <vt:lpwstr/>
      </vt:variant>
      <vt:variant>
        <vt:lpwstr>_Toc221934083</vt:lpwstr>
      </vt:variant>
      <vt:variant>
        <vt:i4>1048624</vt:i4>
      </vt:variant>
      <vt:variant>
        <vt:i4>122</vt:i4>
      </vt:variant>
      <vt:variant>
        <vt:i4>0</vt:i4>
      </vt:variant>
      <vt:variant>
        <vt:i4>5</vt:i4>
      </vt:variant>
      <vt:variant>
        <vt:lpwstr/>
      </vt:variant>
      <vt:variant>
        <vt:lpwstr>_Toc221934082</vt:lpwstr>
      </vt:variant>
      <vt:variant>
        <vt:i4>1048624</vt:i4>
      </vt:variant>
      <vt:variant>
        <vt:i4>116</vt:i4>
      </vt:variant>
      <vt:variant>
        <vt:i4>0</vt:i4>
      </vt:variant>
      <vt:variant>
        <vt:i4>5</vt:i4>
      </vt:variant>
      <vt:variant>
        <vt:lpwstr/>
      </vt:variant>
      <vt:variant>
        <vt:lpwstr>_Toc221934081</vt:lpwstr>
      </vt:variant>
      <vt:variant>
        <vt:i4>1048624</vt:i4>
      </vt:variant>
      <vt:variant>
        <vt:i4>110</vt:i4>
      </vt:variant>
      <vt:variant>
        <vt:i4>0</vt:i4>
      </vt:variant>
      <vt:variant>
        <vt:i4>5</vt:i4>
      </vt:variant>
      <vt:variant>
        <vt:lpwstr/>
      </vt:variant>
      <vt:variant>
        <vt:lpwstr>_Toc221934080</vt:lpwstr>
      </vt:variant>
      <vt:variant>
        <vt:i4>2031664</vt:i4>
      </vt:variant>
      <vt:variant>
        <vt:i4>104</vt:i4>
      </vt:variant>
      <vt:variant>
        <vt:i4>0</vt:i4>
      </vt:variant>
      <vt:variant>
        <vt:i4>5</vt:i4>
      </vt:variant>
      <vt:variant>
        <vt:lpwstr/>
      </vt:variant>
      <vt:variant>
        <vt:lpwstr>_Toc221934079</vt:lpwstr>
      </vt:variant>
      <vt:variant>
        <vt:i4>2031664</vt:i4>
      </vt:variant>
      <vt:variant>
        <vt:i4>98</vt:i4>
      </vt:variant>
      <vt:variant>
        <vt:i4>0</vt:i4>
      </vt:variant>
      <vt:variant>
        <vt:i4>5</vt:i4>
      </vt:variant>
      <vt:variant>
        <vt:lpwstr/>
      </vt:variant>
      <vt:variant>
        <vt:lpwstr>_Toc221934078</vt:lpwstr>
      </vt:variant>
      <vt:variant>
        <vt:i4>2031664</vt:i4>
      </vt:variant>
      <vt:variant>
        <vt:i4>92</vt:i4>
      </vt:variant>
      <vt:variant>
        <vt:i4>0</vt:i4>
      </vt:variant>
      <vt:variant>
        <vt:i4>5</vt:i4>
      </vt:variant>
      <vt:variant>
        <vt:lpwstr/>
      </vt:variant>
      <vt:variant>
        <vt:lpwstr>_Toc221934077</vt:lpwstr>
      </vt:variant>
      <vt:variant>
        <vt:i4>2031664</vt:i4>
      </vt:variant>
      <vt:variant>
        <vt:i4>86</vt:i4>
      </vt:variant>
      <vt:variant>
        <vt:i4>0</vt:i4>
      </vt:variant>
      <vt:variant>
        <vt:i4>5</vt:i4>
      </vt:variant>
      <vt:variant>
        <vt:lpwstr/>
      </vt:variant>
      <vt:variant>
        <vt:lpwstr>_Toc221934076</vt:lpwstr>
      </vt:variant>
      <vt:variant>
        <vt:i4>2031664</vt:i4>
      </vt:variant>
      <vt:variant>
        <vt:i4>80</vt:i4>
      </vt:variant>
      <vt:variant>
        <vt:i4>0</vt:i4>
      </vt:variant>
      <vt:variant>
        <vt:i4>5</vt:i4>
      </vt:variant>
      <vt:variant>
        <vt:lpwstr/>
      </vt:variant>
      <vt:variant>
        <vt:lpwstr>_Toc221934075</vt:lpwstr>
      </vt:variant>
      <vt:variant>
        <vt:i4>2031664</vt:i4>
      </vt:variant>
      <vt:variant>
        <vt:i4>74</vt:i4>
      </vt:variant>
      <vt:variant>
        <vt:i4>0</vt:i4>
      </vt:variant>
      <vt:variant>
        <vt:i4>5</vt:i4>
      </vt:variant>
      <vt:variant>
        <vt:lpwstr/>
      </vt:variant>
      <vt:variant>
        <vt:lpwstr>_Toc221934074</vt:lpwstr>
      </vt:variant>
      <vt:variant>
        <vt:i4>2031664</vt:i4>
      </vt:variant>
      <vt:variant>
        <vt:i4>68</vt:i4>
      </vt:variant>
      <vt:variant>
        <vt:i4>0</vt:i4>
      </vt:variant>
      <vt:variant>
        <vt:i4>5</vt:i4>
      </vt:variant>
      <vt:variant>
        <vt:lpwstr/>
      </vt:variant>
      <vt:variant>
        <vt:lpwstr>_Toc221934073</vt:lpwstr>
      </vt:variant>
      <vt:variant>
        <vt:i4>2031664</vt:i4>
      </vt:variant>
      <vt:variant>
        <vt:i4>62</vt:i4>
      </vt:variant>
      <vt:variant>
        <vt:i4>0</vt:i4>
      </vt:variant>
      <vt:variant>
        <vt:i4>5</vt:i4>
      </vt:variant>
      <vt:variant>
        <vt:lpwstr/>
      </vt:variant>
      <vt:variant>
        <vt:lpwstr>_Toc221934072</vt:lpwstr>
      </vt:variant>
      <vt:variant>
        <vt:i4>2031664</vt:i4>
      </vt:variant>
      <vt:variant>
        <vt:i4>56</vt:i4>
      </vt:variant>
      <vt:variant>
        <vt:i4>0</vt:i4>
      </vt:variant>
      <vt:variant>
        <vt:i4>5</vt:i4>
      </vt:variant>
      <vt:variant>
        <vt:lpwstr/>
      </vt:variant>
      <vt:variant>
        <vt:lpwstr>_Toc221934071</vt:lpwstr>
      </vt:variant>
      <vt:variant>
        <vt:i4>2031664</vt:i4>
      </vt:variant>
      <vt:variant>
        <vt:i4>50</vt:i4>
      </vt:variant>
      <vt:variant>
        <vt:i4>0</vt:i4>
      </vt:variant>
      <vt:variant>
        <vt:i4>5</vt:i4>
      </vt:variant>
      <vt:variant>
        <vt:lpwstr/>
      </vt:variant>
      <vt:variant>
        <vt:lpwstr>_Toc221934070</vt:lpwstr>
      </vt:variant>
      <vt:variant>
        <vt:i4>1966128</vt:i4>
      </vt:variant>
      <vt:variant>
        <vt:i4>44</vt:i4>
      </vt:variant>
      <vt:variant>
        <vt:i4>0</vt:i4>
      </vt:variant>
      <vt:variant>
        <vt:i4>5</vt:i4>
      </vt:variant>
      <vt:variant>
        <vt:lpwstr/>
      </vt:variant>
      <vt:variant>
        <vt:lpwstr>_Toc221934069</vt:lpwstr>
      </vt:variant>
      <vt:variant>
        <vt:i4>1966128</vt:i4>
      </vt:variant>
      <vt:variant>
        <vt:i4>38</vt:i4>
      </vt:variant>
      <vt:variant>
        <vt:i4>0</vt:i4>
      </vt:variant>
      <vt:variant>
        <vt:i4>5</vt:i4>
      </vt:variant>
      <vt:variant>
        <vt:lpwstr/>
      </vt:variant>
      <vt:variant>
        <vt:lpwstr>_Toc221934068</vt:lpwstr>
      </vt:variant>
      <vt:variant>
        <vt:i4>1966128</vt:i4>
      </vt:variant>
      <vt:variant>
        <vt:i4>32</vt:i4>
      </vt:variant>
      <vt:variant>
        <vt:i4>0</vt:i4>
      </vt:variant>
      <vt:variant>
        <vt:i4>5</vt:i4>
      </vt:variant>
      <vt:variant>
        <vt:lpwstr/>
      </vt:variant>
      <vt:variant>
        <vt:lpwstr>_Toc221934067</vt:lpwstr>
      </vt:variant>
      <vt:variant>
        <vt:i4>1966128</vt:i4>
      </vt:variant>
      <vt:variant>
        <vt:i4>26</vt:i4>
      </vt:variant>
      <vt:variant>
        <vt:i4>0</vt:i4>
      </vt:variant>
      <vt:variant>
        <vt:i4>5</vt:i4>
      </vt:variant>
      <vt:variant>
        <vt:lpwstr/>
      </vt:variant>
      <vt:variant>
        <vt:lpwstr>_Toc221934066</vt:lpwstr>
      </vt:variant>
      <vt:variant>
        <vt:i4>1966128</vt:i4>
      </vt:variant>
      <vt:variant>
        <vt:i4>20</vt:i4>
      </vt:variant>
      <vt:variant>
        <vt:i4>0</vt:i4>
      </vt:variant>
      <vt:variant>
        <vt:i4>5</vt:i4>
      </vt:variant>
      <vt:variant>
        <vt:lpwstr/>
      </vt:variant>
      <vt:variant>
        <vt:lpwstr>_Toc221934065</vt:lpwstr>
      </vt:variant>
      <vt:variant>
        <vt:i4>1966128</vt:i4>
      </vt:variant>
      <vt:variant>
        <vt:i4>14</vt:i4>
      </vt:variant>
      <vt:variant>
        <vt:i4>0</vt:i4>
      </vt:variant>
      <vt:variant>
        <vt:i4>5</vt:i4>
      </vt:variant>
      <vt:variant>
        <vt:lpwstr/>
      </vt:variant>
      <vt:variant>
        <vt:lpwstr>_Toc221934064</vt:lpwstr>
      </vt:variant>
      <vt:variant>
        <vt:i4>1966128</vt:i4>
      </vt:variant>
      <vt:variant>
        <vt:i4>8</vt:i4>
      </vt:variant>
      <vt:variant>
        <vt:i4>0</vt:i4>
      </vt:variant>
      <vt:variant>
        <vt:i4>5</vt:i4>
      </vt:variant>
      <vt:variant>
        <vt:lpwstr/>
      </vt:variant>
      <vt:variant>
        <vt:lpwstr>_Toc221934063</vt:lpwstr>
      </vt:variant>
      <vt:variant>
        <vt:i4>1966128</vt:i4>
      </vt:variant>
      <vt:variant>
        <vt:i4>2</vt:i4>
      </vt:variant>
      <vt:variant>
        <vt:i4>0</vt:i4>
      </vt:variant>
      <vt:variant>
        <vt:i4>5</vt:i4>
      </vt:variant>
      <vt:variant>
        <vt:lpwstr/>
      </vt:variant>
      <vt:variant>
        <vt:lpwstr>_Toc221934062</vt:lpwstr>
      </vt:variant>
      <vt:variant>
        <vt:i4>589915</vt:i4>
      </vt:variant>
      <vt:variant>
        <vt:i4>9</vt:i4>
      </vt:variant>
      <vt:variant>
        <vt:i4>0</vt:i4>
      </vt:variant>
      <vt:variant>
        <vt:i4>5</vt:i4>
      </vt:variant>
      <vt:variant>
        <vt:lpwstr>http://www.niem.gov/pdf/NIEM-NDR-1-3.pdf</vt:lpwstr>
      </vt:variant>
      <vt:variant>
        <vt:lpwstr/>
      </vt:variant>
      <vt:variant>
        <vt:i4>7340064</vt:i4>
      </vt:variant>
      <vt:variant>
        <vt:i4>6</vt:i4>
      </vt:variant>
      <vt:variant>
        <vt:i4>0</vt:i4>
      </vt:variant>
      <vt:variant>
        <vt:i4>5</vt:i4>
      </vt:variant>
      <vt:variant>
        <vt:lpwstr>http://www.niem.gov/Quality_Assurance_Strategy_and_Plan.pdf</vt:lpwstr>
      </vt:variant>
      <vt:variant>
        <vt:lpwstr/>
      </vt:variant>
      <vt:variant>
        <vt:i4>5570682</vt:i4>
      </vt:variant>
      <vt:variant>
        <vt:i4>3</vt:i4>
      </vt:variant>
      <vt:variant>
        <vt:i4>0</vt:i4>
      </vt:variant>
      <vt:variant>
        <vt:i4>5</vt:i4>
      </vt:variant>
      <vt:variant>
        <vt:lpwstr>http://www.niem.gov/pdf/NIEM_HLVA.pdf</vt:lpwstr>
      </vt:variant>
      <vt:variant>
        <vt:lpwstr/>
      </vt:variant>
      <vt:variant>
        <vt:i4>5570682</vt:i4>
      </vt:variant>
      <vt:variant>
        <vt:i4>0</vt:i4>
      </vt:variant>
      <vt:variant>
        <vt:i4>0</vt:i4>
      </vt:variant>
      <vt:variant>
        <vt:i4>5</vt:i4>
      </vt:variant>
      <vt:variant>
        <vt:lpwstr>http://www.niem.gov/pdf/NIEM_HLVA.pdf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lneal</dc:creator>
  <cp:keywords/>
  <dc:description/>
  <cp:lastModifiedBy>michelle.vidanes</cp:lastModifiedBy>
  <cp:revision>4</cp:revision>
  <cp:lastPrinted>2010-04-01T14:08:00Z</cp:lastPrinted>
  <dcterms:created xsi:type="dcterms:W3CDTF">2010-04-01T18:24:00Z</dcterms:created>
  <dcterms:modified xsi:type="dcterms:W3CDTF">2010-04-01T18:28:00Z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0x01010045160E24195B024CB9EDFF333ABE4C4F</vt:lpwstr>
  </property>
</Properties>
</file>