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docProps/app.xml" ContentType="application/vnd.openxmlformats-officedocument.extended-properties+xml"/>
  <Override PartName="/customXml/itemProps2.xml" ContentType="application/vnd.openxmlformats-officedocument.customXmlProperties+xml"/>
  <Override PartName="/docProps/custom.xml" ContentType="application/vnd.openxmlformats-officedocument.custom-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tylesWithEffects.xml" ContentType="application/vnd.ms-word.stylesWithEffect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4A83" w:rsidRDefault="00DC4A83" w:rsidP="00DC4A83">
      <w:pPr>
        <w:spacing w:after="0"/>
        <w:jc w:val="center"/>
        <w:rPr>
          <w:rFonts w:ascii="Times Roman" w:hAnsi="Times Roman" w:cs="Times New Roman"/>
          <w:b/>
          <w:sz w:val="32"/>
          <w:szCs w:val="32"/>
          <w:u w:val="single"/>
        </w:rPr>
      </w:pPr>
    </w:p>
    <w:p w:rsidR="00C80C2F" w:rsidRDefault="00C80C2F" w:rsidP="00C80C2F">
      <w:pPr>
        <w:rPr>
          <w:rFonts w:ascii="Times New Roman" w:hAnsi="Times New Roman" w:cs="Times New Roman"/>
          <w:sz w:val="24"/>
          <w:szCs w:val="24"/>
        </w:rPr>
      </w:pPr>
      <w:r w:rsidRPr="00C80C2F">
        <w:rPr>
          <w:rFonts w:ascii="Times Roman" w:hAnsi="Times Roman" w:cs="Times New Roman"/>
          <w:b/>
          <w:sz w:val="32"/>
          <w:szCs w:val="32"/>
          <w:u w:val="single"/>
        </w:rPr>
        <w:t>Purpose:</w:t>
      </w:r>
      <w:r>
        <w:rPr>
          <w:rFonts w:ascii="Times New Roman" w:hAnsi="Times New Roman" w:cs="Times New Roman"/>
          <w:sz w:val="24"/>
          <w:szCs w:val="24"/>
        </w:rPr>
        <w:t xml:space="preserve">  </w:t>
      </w:r>
    </w:p>
    <w:p w:rsidR="00C80C2F" w:rsidRDefault="00C80C2F" w:rsidP="00C80C2F">
      <w:pPr>
        <w:rPr>
          <w:rFonts w:ascii="Times New Roman" w:hAnsi="Times New Roman" w:cs="Times New Roman"/>
          <w:sz w:val="24"/>
          <w:szCs w:val="24"/>
        </w:rPr>
      </w:pPr>
      <w:r>
        <w:rPr>
          <w:rFonts w:ascii="Times New Roman" w:hAnsi="Times New Roman" w:cs="Times New Roman"/>
          <w:sz w:val="24"/>
          <w:szCs w:val="24"/>
        </w:rPr>
        <w:t>The purpose of this MilOps Domain Scope Summary document is to</w:t>
      </w:r>
      <w:r w:rsidR="00B96B88">
        <w:rPr>
          <w:rFonts w:ascii="Times New Roman" w:hAnsi="Times New Roman" w:cs="Times New Roman"/>
          <w:sz w:val="24"/>
          <w:szCs w:val="24"/>
        </w:rPr>
        <w:t xml:space="preserve">: </w:t>
      </w:r>
    </w:p>
    <w:p w:rsidR="00C80C2F" w:rsidRDefault="00C80C2F" w:rsidP="00C80C2F">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 xml:space="preserve">Describe the scope of the MilOps Domain, and </w:t>
      </w:r>
    </w:p>
    <w:p w:rsidR="00C80C2F" w:rsidRDefault="00C80C2F" w:rsidP="00C80C2F">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Provide additional amplifying information to DOD organizations regarding NIEM, specifically what NIEM adoption and participation in the MilOps Domain may mean to them.</w:t>
      </w:r>
    </w:p>
    <w:p w:rsidR="00C80C2F" w:rsidRDefault="00C80C2F" w:rsidP="00C80C2F">
      <w:pPr>
        <w:rPr>
          <w:rFonts w:ascii="Times New Roman" w:hAnsi="Times New Roman" w:cs="Times New Roman"/>
          <w:sz w:val="24"/>
          <w:szCs w:val="24"/>
        </w:rPr>
      </w:pPr>
      <w:r>
        <w:rPr>
          <w:rFonts w:ascii="Times New Roman" w:hAnsi="Times New Roman" w:cs="Times New Roman"/>
          <w:sz w:val="24"/>
          <w:szCs w:val="24"/>
        </w:rPr>
        <w:t xml:space="preserve">This MilOps Domain Scope Summary was developed to provide amplifying information for DOD.  This information is being provided to address questions raised by </w:t>
      </w:r>
      <w:proofErr w:type="gramStart"/>
      <w:r>
        <w:rPr>
          <w:rFonts w:ascii="Times New Roman" w:hAnsi="Times New Roman" w:cs="Times New Roman"/>
          <w:sz w:val="24"/>
          <w:szCs w:val="24"/>
        </w:rPr>
        <w:t>DoD</w:t>
      </w:r>
      <w:proofErr w:type="gramEnd"/>
      <w:r>
        <w:rPr>
          <w:rFonts w:ascii="Times New Roman" w:hAnsi="Times New Roman" w:cs="Times New Roman"/>
          <w:sz w:val="24"/>
          <w:szCs w:val="24"/>
        </w:rPr>
        <w:t xml:space="preserve"> organizations who have reviewed early drafts of the required NIEM PMO documents. There are several documents which are required by the NIEM PMO to establish a new NIEM domain.  These include the MilOps Domain Charter and MilOps Domain Operations and Maintenance Plan.  The level of detail captured in these documents is driven by a NIEM PMO template and NIEM community audience.   These prescribed templates do not identify how individual DOD organizations will be designated to participate, how they will coordinate any requirements or concerns, and how this participation may be related to existing DOD governance processes and forums.  </w:t>
      </w:r>
    </w:p>
    <w:p w:rsidR="00C80C2F" w:rsidRDefault="00C80C2F" w:rsidP="00C80C2F">
      <w:pPr>
        <w:rPr>
          <w:rFonts w:ascii="Times New Roman" w:hAnsi="Times New Roman" w:cs="Times New Roman"/>
          <w:sz w:val="24"/>
          <w:szCs w:val="24"/>
        </w:rPr>
      </w:pPr>
      <w:r>
        <w:rPr>
          <w:rFonts w:ascii="Times New Roman" w:hAnsi="Times New Roman" w:cs="Times New Roman"/>
          <w:sz w:val="24"/>
          <w:szCs w:val="24"/>
        </w:rPr>
        <w:t xml:space="preserve">Specifics for internal DOD coordination and vetting will not be captured in these NIEM PMO documents.  DOD specific processes and procedures for vetting and approving any DOD positions to a NIEM domain or board will leverage existing DOD governance forums, such as the C4/Cyber FCB or Defense Acquisition Board (DAB). The emerging DOD CIO Governance Framework will also provide a structure within DOD for review and vetting of requested extensions to the NIEM domains, as well as overseeing the DOD participation and interaction with the NIEM domains and NIEM PMO.  </w:t>
      </w:r>
    </w:p>
    <w:p w:rsidR="00C80C2F" w:rsidRPr="00C80C2F" w:rsidRDefault="00C80C2F" w:rsidP="00C80C2F">
      <w:pPr>
        <w:rPr>
          <w:rFonts w:ascii="Times New Roman" w:hAnsi="Times New Roman" w:cs="Times New Roman"/>
          <w:sz w:val="24"/>
          <w:szCs w:val="24"/>
        </w:rPr>
      </w:pPr>
      <w:r>
        <w:rPr>
          <w:rFonts w:ascii="Times New Roman" w:hAnsi="Times New Roman" w:cs="Times New Roman"/>
          <w:sz w:val="24"/>
          <w:szCs w:val="24"/>
        </w:rPr>
        <w:t xml:space="preserve">There is no intention to publish this MilOps Domain Scope Summary document – it is to provide context for the MilOps team membership.  Instead, the information provided below will be codified in various DOD CIO policy and guidance documents.  </w:t>
      </w:r>
    </w:p>
    <w:p w:rsidR="00D300E5" w:rsidRDefault="00CE1C94" w:rsidP="00C80C2F">
      <w:pPr>
        <w:spacing w:after="0"/>
        <w:rPr>
          <w:rFonts w:ascii="Times Roman" w:hAnsi="Times Roman" w:cs="Times New Roman"/>
          <w:b/>
          <w:sz w:val="32"/>
          <w:szCs w:val="32"/>
          <w:u w:val="single"/>
        </w:rPr>
      </w:pPr>
      <w:r>
        <w:rPr>
          <w:rFonts w:ascii="Times Roman" w:hAnsi="Times Roman" w:cs="Times New Roman"/>
          <w:b/>
          <w:sz w:val="32"/>
          <w:szCs w:val="32"/>
          <w:u w:val="single"/>
        </w:rPr>
        <w:t xml:space="preserve">NIEM </w:t>
      </w:r>
      <w:r w:rsidR="00D300E5" w:rsidRPr="00DC4A83">
        <w:rPr>
          <w:rFonts w:ascii="Times Roman" w:hAnsi="Times Roman" w:cs="Times New Roman"/>
          <w:b/>
          <w:sz w:val="32"/>
          <w:szCs w:val="32"/>
          <w:u w:val="single"/>
        </w:rPr>
        <w:t xml:space="preserve">MilOps Domain Scope </w:t>
      </w:r>
      <w:r w:rsidR="00DC4A83" w:rsidRPr="00DC4A83">
        <w:rPr>
          <w:rFonts w:ascii="Times Roman" w:hAnsi="Times Roman" w:cs="Times New Roman"/>
          <w:b/>
          <w:sz w:val="32"/>
          <w:szCs w:val="32"/>
          <w:u w:val="single"/>
        </w:rPr>
        <w:t>Statement</w:t>
      </w:r>
    </w:p>
    <w:p w:rsidR="00DC4A83" w:rsidRPr="00DC4A83" w:rsidRDefault="00DC4A83" w:rsidP="00DC4A83">
      <w:pPr>
        <w:spacing w:after="0"/>
        <w:jc w:val="center"/>
        <w:rPr>
          <w:rFonts w:ascii="Times Roman" w:hAnsi="Times Roman" w:cs="Times New Roman"/>
          <w:b/>
          <w:sz w:val="20"/>
          <w:szCs w:val="20"/>
          <w:u w:val="single"/>
        </w:rPr>
      </w:pPr>
    </w:p>
    <w:p w:rsidR="00D300E5" w:rsidRPr="00CB61CA" w:rsidRDefault="00CE1C94" w:rsidP="00DC4A83">
      <w:pPr>
        <w:pStyle w:val="ListParagraph"/>
        <w:numPr>
          <w:ilvl w:val="0"/>
          <w:numId w:val="33"/>
        </w:numPr>
        <w:spacing w:after="120" w:line="240" w:lineRule="auto"/>
        <w:contextualSpacing w:val="0"/>
        <w:rPr>
          <w:rFonts w:ascii="Times Roman" w:hAnsi="Times Roman" w:cs="Times New Roman"/>
          <w:sz w:val="24"/>
          <w:szCs w:val="24"/>
        </w:rPr>
      </w:pPr>
      <w:r>
        <w:rPr>
          <w:rFonts w:ascii="Times Roman" w:hAnsi="Times Roman" w:cs="Times New Roman"/>
          <w:sz w:val="24"/>
          <w:szCs w:val="24"/>
        </w:rPr>
        <w:t xml:space="preserve">The NIEM MilOps domain manages </w:t>
      </w:r>
      <w:r w:rsidR="006104CF" w:rsidRPr="00204C67">
        <w:rPr>
          <w:rFonts w:ascii="Times Roman" w:hAnsi="Times Roman"/>
          <w:sz w:val="24"/>
          <w:szCs w:val="24"/>
        </w:rPr>
        <w:t>those unique military operations and missions</w:t>
      </w:r>
      <w:r w:rsidR="006104CF" w:rsidRPr="00926C6A">
        <w:rPr>
          <w:rFonts w:ascii="Times Roman" w:hAnsi="Times Roman"/>
          <w:sz w:val="24"/>
          <w:szCs w:val="24"/>
        </w:rPr>
        <w:t xml:space="preserve"> </w:t>
      </w:r>
      <w:r>
        <w:rPr>
          <w:rFonts w:ascii="Times Roman" w:hAnsi="Times Roman" w:cs="Times New Roman"/>
          <w:sz w:val="24"/>
          <w:szCs w:val="24"/>
        </w:rPr>
        <w:t>data components used to define NIEM</w:t>
      </w:r>
      <w:r w:rsidR="00E80E16">
        <w:rPr>
          <w:rFonts w:ascii="Times Roman" w:hAnsi="Times Roman" w:cs="Times New Roman"/>
          <w:sz w:val="24"/>
          <w:szCs w:val="24"/>
        </w:rPr>
        <w:t xml:space="preserve"> Information Exchange Package D</w:t>
      </w:r>
      <w:r w:rsidR="001109C8">
        <w:rPr>
          <w:rFonts w:ascii="Times Roman" w:hAnsi="Times Roman" w:cs="Times New Roman"/>
          <w:sz w:val="24"/>
          <w:szCs w:val="24"/>
        </w:rPr>
        <w:t>ocuments</w:t>
      </w:r>
      <w:r w:rsidR="00E80E16">
        <w:rPr>
          <w:rFonts w:ascii="Times Roman" w:hAnsi="Times Roman" w:cs="Times New Roman"/>
          <w:sz w:val="24"/>
          <w:szCs w:val="24"/>
        </w:rPr>
        <w:t xml:space="preserve"> (IEPDs)</w:t>
      </w:r>
      <w:r>
        <w:rPr>
          <w:rFonts w:ascii="Times Roman" w:hAnsi="Times Roman" w:cs="Times New Roman"/>
          <w:sz w:val="24"/>
          <w:szCs w:val="24"/>
        </w:rPr>
        <w:t xml:space="preserve"> that satisf</w:t>
      </w:r>
      <w:r w:rsidR="001109C8">
        <w:rPr>
          <w:rFonts w:ascii="Times Roman" w:hAnsi="Times Roman" w:cs="Times New Roman"/>
          <w:sz w:val="24"/>
          <w:szCs w:val="24"/>
        </w:rPr>
        <w:t>ies</w:t>
      </w:r>
      <w:r>
        <w:rPr>
          <w:rFonts w:ascii="Times Roman" w:hAnsi="Times Roman" w:cs="Times New Roman"/>
          <w:sz w:val="24"/>
          <w:szCs w:val="24"/>
        </w:rPr>
        <w:t xml:space="preserve"> </w:t>
      </w:r>
      <w:r w:rsidR="001109C8">
        <w:rPr>
          <w:rFonts w:ascii="Times Roman" w:hAnsi="Times Roman" w:cs="Times New Roman"/>
          <w:sz w:val="24"/>
          <w:szCs w:val="24"/>
        </w:rPr>
        <w:t xml:space="preserve">mission critical </w:t>
      </w:r>
      <w:r>
        <w:rPr>
          <w:rFonts w:ascii="Times Roman" w:hAnsi="Times Roman" w:cs="Times New Roman"/>
          <w:sz w:val="24"/>
          <w:szCs w:val="24"/>
        </w:rPr>
        <w:t>information sharing requirements within DOD,</w:t>
      </w:r>
      <w:r w:rsidR="001109C8">
        <w:rPr>
          <w:rFonts w:ascii="Times Roman" w:hAnsi="Times Roman" w:cs="Times New Roman"/>
          <w:sz w:val="24"/>
          <w:szCs w:val="24"/>
        </w:rPr>
        <w:t xml:space="preserve"> and/or</w:t>
      </w:r>
      <w:r>
        <w:rPr>
          <w:rFonts w:ascii="Times Roman" w:hAnsi="Times Roman" w:cs="Times New Roman"/>
          <w:sz w:val="24"/>
          <w:szCs w:val="24"/>
        </w:rPr>
        <w:t xml:space="preserve"> with other Federal government agencies, and</w:t>
      </w:r>
      <w:r w:rsidR="00452B09">
        <w:rPr>
          <w:rFonts w:ascii="Times Roman" w:hAnsi="Times Roman" w:cs="Times New Roman"/>
          <w:sz w:val="24"/>
          <w:szCs w:val="24"/>
        </w:rPr>
        <w:t xml:space="preserve"> </w:t>
      </w:r>
      <w:r>
        <w:rPr>
          <w:rFonts w:ascii="Times Roman" w:hAnsi="Times Roman" w:cs="Times New Roman"/>
          <w:sz w:val="24"/>
          <w:szCs w:val="24"/>
        </w:rPr>
        <w:t>Mission Partners.</w:t>
      </w:r>
    </w:p>
    <w:p w:rsidR="006C3CD6" w:rsidRDefault="00A85F74" w:rsidP="00465CA9">
      <w:pPr>
        <w:pStyle w:val="ListParagraph"/>
        <w:numPr>
          <w:ilvl w:val="0"/>
          <w:numId w:val="34"/>
        </w:numPr>
        <w:spacing w:after="0"/>
        <w:contextualSpacing w:val="0"/>
        <w:rPr>
          <w:rFonts w:ascii="Times Roman" w:hAnsi="Times Roman" w:cs="Times New Roman"/>
          <w:sz w:val="24"/>
          <w:szCs w:val="24"/>
        </w:rPr>
      </w:pPr>
      <w:r>
        <w:rPr>
          <w:rFonts w:ascii="Times Roman" w:hAnsi="Times Roman" w:cs="Times New Roman"/>
          <w:sz w:val="24"/>
          <w:szCs w:val="24"/>
        </w:rPr>
        <w:t>The MilOps domain follows the NIEM governance construct: a domain steward, a domain steward agreement, and a domain charter.</w:t>
      </w:r>
      <w:r w:rsidR="00103E57">
        <w:rPr>
          <w:rFonts w:ascii="Times Roman" w:hAnsi="Times Roman" w:cs="Times New Roman"/>
          <w:sz w:val="24"/>
          <w:szCs w:val="24"/>
        </w:rPr>
        <w:t xml:space="preserve"> </w:t>
      </w:r>
      <w:r>
        <w:rPr>
          <w:rFonts w:ascii="Times Roman" w:hAnsi="Times Roman" w:cs="Times New Roman"/>
          <w:sz w:val="24"/>
          <w:szCs w:val="24"/>
        </w:rPr>
        <w:t>The domain’s data components are managed by the domain steward through a fair and open process.</w:t>
      </w:r>
    </w:p>
    <w:p w:rsidR="00A85F74" w:rsidRDefault="008334C0" w:rsidP="00465CA9">
      <w:pPr>
        <w:pStyle w:val="ListParagraph"/>
        <w:numPr>
          <w:ilvl w:val="0"/>
          <w:numId w:val="34"/>
        </w:numPr>
        <w:spacing w:after="0"/>
        <w:contextualSpacing w:val="0"/>
        <w:rPr>
          <w:rFonts w:ascii="Times Roman" w:hAnsi="Times Roman" w:cs="Times New Roman"/>
          <w:sz w:val="24"/>
          <w:szCs w:val="24"/>
        </w:rPr>
      </w:pPr>
      <w:r>
        <w:rPr>
          <w:rFonts w:ascii="Times Roman" w:hAnsi="Times Roman" w:cs="Times New Roman"/>
          <w:sz w:val="24"/>
          <w:szCs w:val="24"/>
        </w:rPr>
        <w:t>The MilOps domain is sponsored by the D</w:t>
      </w:r>
      <w:r w:rsidR="007E3A30">
        <w:rPr>
          <w:rFonts w:ascii="Times Roman" w:hAnsi="Times Roman" w:cs="Times New Roman"/>
          <w:sz w:val="24"/>
          <w:szCs w:val="24"/>
        </w:rPr>
        <w:t>O</w:t>
      </w:r>
      <w:r>
        <w:rPr>
          <w:rFonts w:ascii="Times Roman" w:hAnsi="Times Roman" w:cs="Times New Roman"/>
          <w:sz w:val="24"/>
          <w:szCs w:val="24"/>
        </w:rPr>
        <w:t>D, but it is not a “D</w:t>
      </w:r>
      <w:r w:rsidR="007E3A30">
        <w:rPr>
          <w:rFonts w:ascii="Times Roman" w:hAnsi="Times Roman" w:cs="Times New Roman"/>
          <w:sz w:val="24"/>
          <w:szCs w:val="24"/>
        </w:rPr>
        <w:t>O</w:t>
      </w:r>
      <w:r>
        <w:rPr>
          <w:rFonts w:ascii="Times Roman" w:hAnsi="Times Roman" w:cs="Times New Roman"/>
          <w:sz w:val="24"/>
          <w:szCs w:val="24"/>
        </w:rPr>
        <w:t>D-unique” organization.  It is part of NIE</w:t>
      </w:r>
      <w:r w:rsidR="00634526">
        <w:rPr>
          <w:rFonts w:ascii="Times Roman" w:hAnsi="Times Roman" w:cs="Times New Roman"/>
          <w:sz w:val="24"/>
          <w:szCs w:val="24"/>
        </w:rPr>
        <w:t>M, with participants from the Federal, state, local, tribal and international organizations</w:t>
      </w:r>
      <w:r w:rsidR="00A90A00">
        <w:rPr>
          <w:rFonts w:ascii="Times Roman" w:hAnsi="Times Roman" w:cs="Times New Roman"/>
          <w:sz w:val="24"/>
          <w:szCs w:val="24"/>
        </w:rPr>
        <w:t xml:space="preserve"> as well as within DOD</w:t>
      </w:r>
      <w:r>
        <w:rPr>
          <w:rFonts w:ascii="Times Roman" w:hAnsi="Times Roman" w:cs="Times New Roman"/>
          <w:sz w:val="24"/>
          <w:szCs w:val="24"/>
        </w:rPr>
        <w:t xml:space="preserve">. </w:t>
      </w:r>
    </w:p>
    <w:p w:rsidR="008334C0" w:rsidRDefault="008334C0" w:rsidP="00465CA9">
      <w:pPr>
        <w:pStyle w:val="ListParagraph"/>
        <w:numPr>
          <w:ilvl w:val="0"/>
          <w:numId w:val="34"/>
        </w:numPr>
        <w:spacing w:after="0"/>
        <w:contextualSpacing w:val="0"/>
        <w:rPr>
          <w:rFonts w:ascii="Times Roman" w:hAnsi="Times Roman" w:cs="Times New Roman"/>
          <w:sz w:val="24"/>
          <w:szCs w:val="24"/>
        </w:rPr>
      </w:pPr>
      <w:r>
        <w:rPr>
          <w:rFonts w:ascii="Times Roman" w:hAnsi="Times Roman" w:cs="Times New Roman"/>
          <w:sz w:val="24"/>
          <w:szCs w:val="24"/>
        </w:rPr>
        <w:lastRenderedPageBreak/>
        <w:t>The MilOps d</w:t>
      </w:r>
      <w:r w:rsidRPr="008334C0">
        <w:rPr>
          <w:rFonts w:ascii="Times Roman" w:hAnsi="Times Roman" w:cs="Times New Roman"/>
          <w:sz w:val="24"/>
          <w:szCs w:val="24"/>
        </w:rPr>
        <w:t>omain is not a rebranding of existing standards. It is not a model repository. It is not a universal solution to all military-related information data needs.</w:t>
      </w:r>
      <w:r w:rsidR="0004434F">
        <w:rPr>
          <w:rFonts w:ascii="Times Roman" w:hAnsi="Times Roman" w:cs="Times New Roman"/>
          <w:sz w:val="24"/>
          <w:szCs w:val="24"/>
        </w:rPr>
        <w:t xml:space="preserve"> It is not a security cross-domain solution.</w:t>
      </w:r>
    </w:p>
    <w:p w:rsidR="008334C0" w:rsidRDefault="008334C0" w:rsidP="00465CA9">
      <w:pPr>
        <w:pStyle w:val="ListParagraph"/>
        <w:numPr>
          <w:ilvl w:val="0"/>
          <w:numId w:val="34"/>
        </w:numPr>
        <w:spacing w:after="0"/>
        <w:contextualSpacing w:val="0"/>
        <w:rPr>
          <w:rFonts w:ascii="Times Roman" w:hAnsi="Times Roman" w:cs="Times New Roman"/>
          <w:sz w:val="24"/>
          <w:szCs w:val="24"/>
        </w:rPr>
      </w:pPr>
      <w:r>
        <w:rPr>
          <w:rFonts w:ascii="Times Roman" w:hAnsi="Times Roman" w:cs="Times New Roman"/>
          <w:sz w:val="24"/>
          <w:szCs w:val="24"/>
        </w:rPr>
        <w:t>The domain’s data components are available for reuse by i</w:t>
      </w:r>
      <w:r w:rsidR="0004434F">
        <w:rPr>
          <w:rFonts w:ascii="Times Roman" w:hAnsi="Times Roman" w:cs="Times New Roman"/>
          <w:sz w:val="24"/>
          <w:szCs w:val="24"/>
        </w:rPr>
        <w:t xml:space="preserve">nformation exchange designers. </w:t>
      </w:r>
      <w:r>
        <w:rPr>
          <w:rFonts w:ascii="Times Roman" w:hAnsi="Times Roman" w:cs="Times New Roman"/>
          <w:sz w:val="24"/>
          <w:szCs w:val="24"/>
        </w:rPr>
        <w:t>The domain steward does not control or approve that reuse.</w:t>
      </w:r>
    </w:p>
    <w:p w:rsidR="00634526" w:rsidRPr="00465CA9" w:rsidRDefault="00634526" w:rsidP="00634526">
      <w:pPr>
        <w:pStyle w:val="ListParagraph"/>
        <w:spacing w:after="0"/>
        <w:ind w:left="1440"/>
        <w:contextualSpacing w:val="0"/>
        <w:rPr>
          <w:rFonts w:ascii="Times Roman" w:hAnsi="Times Roman" w:cs="Times New Roman"/>
          <w:sz w:val="24"/>
          <w:szCs w:val="24"/>
        </w:rPr>
      </w:pPr>
    </w:p>
    <w:p w:rsidR="00EC463D" w:rsidRDefault="00DF0C74" w:rsidP="00EC463D">
      <w:pPr>
        <w:pStyle w:val="ListParagraph"/>
        <w:numPr>
          <w:ilvl w:val="0"/>
          <w:numId w:val="33"/>
        </w:numPr>
        <w:spacing w:after="120" w:line="240" w:lineRule="auto"/>
        <w:contextualSpacing w:val="0"/>
        <w:rPr>
          <w:rFonts w:ascii="Times Roman" w:hAnsi="Times Roman" w:cs="Times New Roman"/>
          <w:sz w:val="24"/>
          <w:szCs w:val="24"/>
        </w:rPr>
      </w:pPr>
      <w:r w:rsidRPr="008C5C51">
        <w:rPr>
          <w:rFonts w:ascii="Times Roman" w:hAnsi="Times Roman"/>
          <w:sz w:val="24"/>
          <w:szCs w:val="24"/>
        </w:rPr>
        <w:t xml:space="preserve">In general, the </w:t>
      </w:r>
      <w:r w:rsidR="008334C0">
        <w:rPr>
          <w:rFonts w:ascii="Times Roman" w:hAnsi="Times Roman"/>
          <w:sz w:val="24"/>
          <w:szCs w:val="24"/>
        </w:rPr>
        <w:t>domain’s data components will be used to support</w:t>
      </w:r>
      <w:r w:rsidR="00AA4F0E" w:rsidRPr="008C5C51">
        <w:rPr>
          <w:rFonts w:ascii="Times Roman" w:hAnsi="Times Roman"/>
          <w:sz w:val="24"/>
          <w:szCs w:val="24"/>
        </w:rPr>
        <w:t xml:space="preserve"> </w:t>
      </w:r>
      <w:r w:rsidR="00CA61A5">
        <w:rPr>
          <w:rFonts w:ascii="Times Roman" w:hAnsi="Times Roman"/>
          <w:sz w:val="24"/>
          <w:szCs w:val="24"/>
        </w:rPr>
        <w:t xml:space="preserve">information exchange </w:t>
      </w:r>
      <w:r w:rsidR="00AA4F0E" w:rsidRPr="00EC463D">
        <w:rPr>
          <w:rFonts w:ascii="Times Roman" w:hAnsi="Times Roman" w:cs="Times New Roman"/>
          <w:sz w:val="24"/>
          <w:szCs w:val="24"/>
        </w:rPr>
        <w:t xml:space="preserve">requirements </w:t>
      </w:r>
      <w:r w:rsidRPr="00EC463D">
        <w:rPr>
          <w:rFonts w:ascii="Times Roman" w:hAnsi="Times Roman" w:cs="Times New Roman"/>
          <w:sz w:val="24"/>
          <w:szCs w:val="24"/>
        </w:rPr>
        <w:t xml:space="preserve">from the </w:t>
      </w:r>
      <w:r w:rsidR="00452B09" w:rsidRPr="00EC463D">
        <w:rPr>
          <w:rFonts w:ascii="Times Roman" w:hAnsi="Times Roman" w:cs="Times New Roman"/>
          <w:sz w:val="24"/>
          <w:szCs w:val="24"/>
        </w:rPr>
        <w:t xml:space="preserve">following </w:t>
      </w:r>
      <w:r w:rsidRPr="00EC463D">
        <w:rPr>
          <w:rFonts w:ascii="Times Roman" w:hAnsi="Times Roman" w:cs="Times New Roman"/>
          <w:sz w:val="24"/>
          <w:szCs w:val="24"/>
        </w:rPr>
        <w:t>DOD</w:t>
      </w:r>
      <w:r w:rsidR="00452B09" w:rsidRPr="00EC463D">
        <w:rPr>
          <w:rFonts w:ascii="Times Roman" w:hAnsi="Times Roman" w:cs="Times New Roman"/>
          <w:sz w:val="24"/>
          <w:szCs w:val="24"/>
        </w:rPr>
        <w:t xml:space="preserve"> functional categories</w:t>
      </w:r>
      <w:r w:rsidR="00A44842" w:rsidRPr="00761876">
        <w:rPr>
          <w:vertAlign w:val="superscript"/>
        </w:rPr>
        <w:footnoteReference w:id="1"/>
      </w:r>
      <w:r w:rsidRPr="00761876">
        <w:rPr>
          <w:rFonts w:ascii="Times Roman" w:hAnsi="Times Roman" w:cs="Times New Roman"/>
          <w:sz w:val="24"/>
          <w:szCs w:val="24"/>
          <w:vertAlign w:val="superscript"/>
        </w:rPr>
        <w:t>:</w:t>
      </w:r>
    </w:p>
    <w:p w:rsidR="006330BE" w:rsidRPr="00EC463D" w:rsidRDefault="006330BE" w:rsidP="00EC463D">
      <w:pPr>
        <w:pStyle w:val="ListParagraph"/>
        <w:numPr>
          <w:ilvl w:val="1"/>
          <w:numId w:val="33"/>
        </w:numPr>
        <w:spacing w:after="120" w:line="240" w:lineRule="auto"/>
        <w:contextualSpacing w:val="0"/>
        <w:rPr>
          <w:rFonts w:ascii="Times Roman" w:hAnsi="Times Roman" w:cs="Times New Roman"/>
          <w:sz w:val="24"/>
          <w:szCs w:val="24"/>
        </w:rPr>
      </w:pPr>
      <w:r w:rsidRPr="00EC463D">
        <w:rPr>
          <w:rFonts w:ascii="Times Roman" w:hAnsi="Times Roman" w:cs="Times New Roman"/>
          <w:sz w:val="24"/>
          <w:szCs w:val="24"/>
        </w:rPr>
        <w:t>Force Support</w:t>
      </w:r>
      <w:r w:rsidR="00273CC2" w:rsidRPr="00EC463D">
        <w:rPr>
          <w:rFonts w:ascii="Times Roman" w:hAnsi="Times Roman" w:cs="Times New Roman"/>
          <w:sz w:val="24"/>
          <w:szCs w:val="24"/>
        </w:rPr>
        <w:t>: m</w:t>
      </w:r>
      <w:r w:rsidRPr="00EC463D">
        <w:rPr>
          <w:rFonts w:ascii="Times Roman" w:hAnsi="Times Roman" w:cs="Times New Roman"/>
          <w:sz w:val="24"/>
          <w:szCs w:val="24"/>
        </w:rPr>
        <w:t>aint</w:t>
      </w:r>
      <w:r w:rsidR="00EC463D" w:rsidRPr="00EC463D">
        <w:rPr>
          <w:rFonts w:ascii="Times Roman" w:hAnsi="Times Roman" w:cs="Times New Roman"/>
          <w:sz w:val="24"/>
          <w:szCs w:val="24"/>
        </w:rPr>
        <w:t>enance</w:t>
      </w:r>
      <w:r w:rsidRPr="00EC463D">
        <w:rPr>
          <w:rFonts w:ascii="Times Roman" w:hAnsi="Times Roman" w:cs="Times New Roman"/>
          <w:sz w:val="24"/>
          <w:szCs w:val="24"/>
        </w:rPr>
        <w:t xml:space="preserve"> and man</w:t>
      </w:r>
      <w:r w:rsidR="00273CC2" w:rsidRPr="00EC463D">
        <w:rPr>
          <w:rFonts w:ascii="Times Roman" w:hAnsi="Times Roman" w:cs="Times New Roman"/>
          <w:sz w:val="24"/>
          <w:szCs w:val="24"/>
        </w:rPr>
        <w:t>ag</w:t>
      </w:r>
      <w:r w:rsidR="00EC463D" w:rsidRPr="00EC463D">
        <w:rPr>
          <w:rFonts w:ascii="Times Roman" w:hAnsi="Times Roman" w:cs="Times New Roman"/>
          <w:sz w:val="24"/>
          <w:szCs w:val="24"/>
        </w:rPr>
        <w:t>ement of</w:t>
      </w:r>
      <w:r w:rsidR="00273CC2" w:rsidRPr="00EC463D">
        <w:rPr>
          <w:rFonts w:ascii="Times Roman" w:hAnsi="Times Roman" w:cs="Times New Roman"/>
          <w:sz w:val="24"/>
          <w:szCs w:val="24"/>
        </w:rPr>
        <w:t xml:space="preserve"> a mission ready force</w:t>
      </w:r>
    </w:p>
    <w:p w:rsidR="00DF0C74" w:rsidRPr="00FA00A0" w:rsidRDefault="00DF0C74" w:rsidP="00EC463D">
      <w:pPr>
        <w:pStyle w:val="ListParagraph"/>
        <w:numPr>
          <w:ilvl w:val="1"/>
          <w:numId w:val="33"/>
        </w:numPr>
        <w:spacing w:after="0"/>
        <w:contextualSpacing w:val="0"/>
        <w:rPr>
          <w:rFonts w:ascii="Times Roman" w:hAnsi="Times Roman" w:cs="Times New Roman"/>
          <w:sz w:val="24"/>
          <w:szCs w:val="24"/>
        </w:rPr>
      </w:pPr>
      <w:r w:rsidRPr="00EC463D">
        <w:rPr>
          <w:rFonts w:ascii="Times Roman" w:hAnsi="Times Roman" w:cs="Times New Roman"/>
          <w:sz w:val="24"/>
          <w:szCs w:val="24"/>
        </w:rPr>
        <w:t>Battle Space Awareness</w:t>
      </w:r>
      <w:r w:rsidR="00273CC2">
        <w:rPr>
          <w:rFonts w:ascii="Times Roman" w:hAnsi="Times Roman" w:cs="Times New Roman"/>
          <w:sz w:val="24"/>
          <w:szCs w:val="24"/>
        </w:rPr>
        <w:t>:</w:t>
      </w:r>
      <w:r w:rsidR="006330BE">
        <w:rPr>
          <w:rFonts w:ascii="Times Roman" w:hAnsi="Times Roman" w:cs="Times New Roman"/>
          <w:sz w:val="24"/>
          <w:szCs w:val="24"/>
        </w:rPr>
        <w:t xml:space="preserve"> </w:t>
      </w:r>
      <w:r w:rsidR="006330BE" w:rsidRPr="00EC463D">
        <w:rPr>
          <w:rFonts w:ascii="Times Roman" w:hAnsi="Times Roman" w:cs="Times New Roman"/>
          <w:sz w:val="24"/>
          <w:szCs w:val="24"/>
        </w:rPr>
        <w:t>dispositions and intentions as well as the characteristics and conditions of the operational environment that bear on national and mil</w:t>
      </w:r>
      <w:r w:rsidR="00273CC2" w:rsidRPr="00EC463D">
        <w:rPr>
          <w:rFonts w:ascii="Times Roman" w:hAnsi="Times Roman" w:cs="Times New Roman"/>
          <w:sz w:val="24"/>
          <w:szCs w:val="24"/>
        </w:rPr>
        <w:t>itary decision-making</w:t>
      </w:r>
    </w:p>
    <w:p w:rsidR="006330BE" w:rsidRPr="00FA00A0" w:rsidRDefault="006330BE" w:rsidP="00EC463D">
      <w:pPr>
        <w:pStyle w:val="ListParagraph"/>
        <w:numPr>
          <w:ilvl w:val="1"/>
          <w:numId w:val="33"/>
        </w:numPr>
        <w:spacing w:after="0"/>
        <w:contextualSpacing w:val="0"/>
        <w:rPr>
          <w:rFonts w:ascii="Times Roman" w:hAnsi="Times Roman" w:cs="Times New Roman"/>
          <w:sz w:val="24"/>
          <w:szCs w:val="24"/>
        </w:rPr>
      </w:pPr>
      <w:r w:rsidRPr="00EC463D">
        <w:rPr>
          <w:rFonts w:ascii="Times Roman" w:hAnsi="Times Roman" w:cs="Times New Roman"/>
          <w:sz w:val="24"/>
          <w:szCs w:val="24"/>
        </w:rPr>
        <w:t>Force Application</w:t>
      </w:r>
      <w:r w:rsidR="00273CC2">
        <w:rPr>
          <w:rFonts w:ascii="Times Roman" w:hAnsi="Times Roman" w:cs="Times New Roman"/>
          <w:sz w:val="24"/>
          <w:szCs w:val="24"/>
        </w:rPr>
        <w:t xml:space="preserve">: </w:t>
      </w:r>
      <w:r w:rsidRPr="00EC463D">
        <w:rPr>
          <w:rFonts w:ascii="Times Roman" w:hAnsi="Times Roman" w:cs="Times New Roman"/>
          <w:sz w:val="24"/>
          <w:szCs w:val="24"/>
        </w:rPr>
        <w:t>maneuver and engagement in all environments to create the effects necessary to achieve mission objectives</w:t>
      </w:r>
    </w:p>
    <w:p w:rsidR="006330BE" w:rsidRPr="00FA00A0" w:rsidRDefault="006330BE" w:rsidP="00EC463D">
      <w:pPr>
        <w:pStyle w:val="ListParagraph"/>
        <w:numPr>
          <w:ilvl w:val="1"/>
          <w:numId w:val="33"/>
        </w:numPr>
        <w:spacing w:after="0"/>
        <w:contextualSpacing w:val="0"/>
        <w:rPr>
          <w:rFonts w:ascii="Times Roman" w:hAnsi="Times Roman" w:cs="Times New Roman"/>
          <w:sz w:val="24"/>
          <w:szCs w:val="24"/>
        </w:rPr>
      </w:pPr>
      <w:r w:rsidRPr="00EC463D">
        <w:rPr>
          <w:rFonts w:ascii="Times Roman" w:hAnsi="Times Roman" w:cs="Times New Roman"/>
          <w:sz w:val="24"/>
          <w:szCs w:val="24"/>
        </w:rPr>
        <w:t>Logistics</w:t>
      </w:r>
      <w:r w:rsidR="00273CC2">
        <w:rPr>
          <w:rFonts w:ascii="Times Roman" w:hAnsi="Times Roman" w:cs="Times New Roman"/>
          <w:sz w:val="24"/>
          <w:szCs w:val="24"/>
        </w:rPr>
        <w:t xml:space="preserve">: </w:t>
      </w:r>
      <w:r w:rsidR="00A90A00">
        <w:rPr>
          <w:rFonts w:ascii="Times Roman" w:hAnsi="Times Roman" w:cs="Times New Roman"/>
          <w:sz w:val="24"/>
          <w:szCs w:val="24"/>
        </w:rPr>
        <w:t xml:space="preserve">provides support for the </w:t>
      </w:r>
      <w:r w:rsidRPr="00EC463D">
        <w:rPr>
          <w:rFonts w:ascii="Times Roman" w:hAnsi="Times Roman" w:cs="Times New Roman"/>
          <w:sz w:val="24"/>
          <w:szCs w:val="24"/>
        </w:rPr>
        <w:t>project</w:t>
      </w:r>
      <w:r w:rsidR="00273CC2" w:rsidRPr="00EC463D">
        <w:rPr>
          <w:rFonts w:ascii="Times Roman" w:hAnsi="Times Roman" w:cs="Times New Roman"/>
          <w:sz w:val="24"/>
          <w:szCs w:val="24"/>
        </w:rPr>
        <w:t>ion</w:t>
      </w:r>
      <w:r w:rsidRPr="00EC463D">
        <w:rPr>
          <w:rFonts w:ascii="Times Roman" w:hAnsi="Times Roman" w:cs="Times New Roman"/>
          <w:sz w:val="24"/>
          <w:szCs w:val="24"/>
        </w:rPr>
        <w:t xml:space="preserve"> and sustain</w:t>
      </w:r>
      <w:r w:rsidR="00273CC2" w:rsidRPr="00EC463D">
        <w:rPr>
          <w:rFonts w:ascii="Times Roman" w:hAnsi="Times Roman" w:cs="Times New Roman"/>
          <w:sz w:val="24"/>
          <w:szCs w:val="24"/>
        </w:rPr>
        <w:t xml:space="preserve">ment a logistically ready </w:t>
      </w:r>
      <w:r w:rsidRPr="00EC463D">
        <w:rPr>
          <w:rFonts w:ascii="Times Roman" w:hAnsi="Times Roman" w:cs="Times New Roman"/>
          <w:sz w:val="24"/>
          <w:szCs w:val="24"/>
        </w:rPr>
        <w:t>fo</w:t>
      </w:r>
      <w:r w:rsidR="00273CC2" w:rsidRPr="00EC463D">
        <w:rPr>
          <w:rFonts w:ascii="Times Roman" w:hAnsi="Times Roman" w:cs="Times New Roman"/>
          <w:sz w:val="24"/>
          <w:szCs w:val="24"/>
        </w:rPr>
        <w:t>rce</w:t>
      </w:r>
    </w:p>
    <w:p w:rsidR="00DF0C74" w:rsidRPr="00FA00A0" w:rsidRDefault="00DF0C74" w:rsidP="00EC463D">
      <w:pPr>
        <w:pStyle w:val="ListParagraph"/>
        <w:numPr>
          <w:ilvl w:val="1"/>
          <w:numId w:val="33"/>
        </w:numPr>
        <w:spacing w:after="0"/>
        <w:contextualSpacing w:val="0"/>
        <w:rPr>
          <w:rFonts w:ascii="Times Roman" w:hAnsi="Times Roman" w:cs="Times New Roman"/>
          <w:sz w:val="24"/>
          <w:szCs w:val="24"/>
        </w:rPr>
      </w:pPr>
      <w:r w:rsidRPr="00EC463D">
        <w:rPr>
          <w:rFonts w:ascii="Times Roman" w:hAnsi="Times Roman" w:cs="Times New Roman"/>
          <w:sz w:val="24"/>
          <w:szCs w:val="24"/>
        </w:rPr>
        <w:t>Command, Control, Communications, and Computers</w:t>
      </w:r>
      <w:r w:rsidR="00273CC2">
        <w:rPr>
          <w:rFonts w:ascii="Times Roman" w:hAnsi="Times Roman" w:cs="Times New Roman"/>
          <w:sz w:val="24"/>
          <w:szCs w:val="24"/>
        </w:rPr>
        <w:t xml:space="preserve">: </w:t>
      </w:r>
      <w:r w:rsidR="006330BE" w:rsidRPr="00EC463D">
        <w:rPr>
          <w:rFonts w:ascii="Times Roman" w:hAnsi="Times Roman" w:cs="Times New Roman"/>
          <w:sz w:val="24"/>
          <w:szCs w:val="24"/>
        </w:rPr>
        <w:t>authority an</w:t>
      </w:r>
      <w:r w:rsidR="00273CC2" w:rsidRPr="00EC463D">
        <w:rPr>
          <w:rFonts w:ascii="Times Roman" w:hAnsi="Times Roman" w:cs="Times New Roman"/>
          <w:sz w:val="24"/>
          <w:szCs w:val="24"/>
        </w:rPr>
        <w:t>d direction over forces and resources</w:t>
      </w:r>
    </w:p>
    <w:p w:rsidR="006104CF" w:rsidRDefault="00DF0C74" w:rsidP="00EC463D">
      <w:pPr>
        <w:pStyle w:val="ListParagraph"/>
        <w:numPr>
          <w:ilvl w:val="1"/>
          <w:numId w:val="33"/>
        </w:numPr>
        <w:spacing w:after="0"/>
        <w:contextualSpacing w:val="0"/>
        <w:rPr>
          <w:rFonts w:ascii="Times Roman" w:hAnsi="Times Roman" w:cs="Times New Roman"/>
          <w:sz w:val="24"/>
          <w:szCs w:val="24"/>
        </w:rPr>
      </w:pPr>
      <w:r w:rsidRPr="00EC463D">
        <w:rPr>
          <w:rFonts w:ascii="Times Roman" w:hAnsi="Times Roman" w:cs="Times New Roman"/>
          <w:sz w:val="24"/>
          <w:szCs w:val="24"/>
        </w:rPr>
        <w:t>Protection</w:t>
      </w:r>
      <w:r w:rsidR="00273CC2">
        <w:rPr>
          <w:rFonts w:ascii="Times Roman" w:hAnsi="Times Roman" w:cs="Times New Roman"/>
          <w:sz w:val="24"/>
          <w:szCs w:val="24"/>
        </w:rPr>
        <w:t xml:space="preserve">: </w:t>
      </w:r>
      <w:r w:rsidR="006330BE" w:rsidRPr="00EC463D">
        <w:rPr>
          <w:rFonts w:ascii="Times Roman" w:hAnsi="Times Roman" w:cs="Times New Roman"/>
          <w:sz w:val="24"/>
          <w:szCs w:val="24"/>
        </w:rPr>
        <w:t>prevent</w:t>
      </w:r>
      <w:r w:rsidR="00273CC2" w:rsidRPr="00EC463D">
        <w:rPr>
          <w:rFonts w:ascii="Times Roman" w:hAnsi="Times Roman" w:cs="Times New Roman"/>
          <w:sz w:val="24"/>
          <w:szCs w:val="24"/>
        </w:rPr>
        <w:t xml:space="preserve">ion </w:t>
      </w:r>
      <w:r w:rsidR="006330BE" w:rsidRPr="00EC463D">
        <w:rPr>
          <w:rFonts w:ascii="Times Roman" w:hAnsi="Times Roman" w:cs="Times New Roman"/>
          <w:sz w:val="24"/>
          <w:szCs w:val="24"/>
        </w:rPr>
        <w:t>/</w:t>
      </w:r>
      <w:r w:rsidR="00273CC2" w:rsidRPr="00EC463D">
        <w:rPr>
          <w:rFonts w:ascii="Times Roman" w:hAnsi="Times Roman" w:cs="Times New Roman"/>
          <w:sz w:val="24"/>
          <w:szCs w:val="24"/>
        </w:rPr>
        <w:t xml:space="preserve"> mitigation</w:t>
      </w:r>
      <w:r w:rsidR="006330BE" w:rsidRPr="00EC463D">
        <w:rPr>
          <w:rFonts w:ascii="Times Roman" w:hAnsi="Times Roman" w:cs="Times New Roman"/>
          <w:sz w:val="24"/>
          <w:szCs w:val="24"/>
        </w:rPr>
        <w:t xml:space="preserve"> </w:t>
      </w:r>
      <w:r w:rsidR="00273CC2" w:rsidRPr="00EC463D">
        <w:rPr>
          <w:rFonts w:ascii="Times Roman" w:hAnsi="Times Roman" w:cs="Times New Roman"/>
          <w:sz w:val="24"/>
          <w:szCs w:val="24"/>
        </w:rPr>
        <w:t xml:space="preserve">of </w:t>
      </w:r>
      <w:r w:rsidR="006330BE" w:rsidRPr="00EC463D">
        <w:rPr>
          <w:rFonts w:ascii="Times Roman" w:hAnsi="Times Roman" w:cs="Times New Roman"/>
          <w:sz w:val="24"/>
          <w:szCs w:val="24"/>
        </w:rPr>
        <w:t>adverse effects of attacks on pers</w:t>
      </w:r>
      <w:r w:rsidR="00273CC2" w:rsidRPr="00EC463D">
        <w:rPr>
          <w:rFonts w:ascii="Times Roman" w:hAnsi="Times Roman" w:cs="Times New Roman"/>
          <w:sz w:val="24"/>
          <w:szCs w:val="24"/>
        </w:rPr>
        <w:t>onnel and physical assets</w:t>
      </w:r>
    </w:p>
    <w:p w:rsidR="006104CF" w:rsidRDefault="006104CF" w:rsidP="00634526">
      <w:pPr>
        <w:pStyle w:val="ListParagraph"/>
        <w:spacing w:after="0" w:line="240" w:lineRule="auto"/>
        <w:contextualSpacing w:val="0"/>
        <w:rPr>
          <w:rFonts w:ascii="Times Roman" w:hAnsi="Times Roman" w:cs="Times New Roman"/>
          <w:sz w:val="24"/>
          <w:szCs w:val="24"/>
        </w:rPr>
      </w:pPr>
    </w:p>
    <w:p w:rsidR="008C5C51" w:rsidRPr="00634526" w:rsidRDefault="00E80E16" w:rsidP="00634526">
      <w:pPr>
        <w:pStyle w:val="ListParagraph"/>
        <w:numPr>
          <w:ilvl w:val="0"/>
          <w:numId w:val="33"/>
        </w:numPr>
        <w:spacing w:after="0" w:line="240" w:lineRule="auto"/>
        <w:contextualSpacing w:val="0"/>
        <w:rPr>
          <w:rFonts w:ascii="Times Roman" w:hAnsi="Times Roman" w:cs="Times New Roman"/>
          <w:sz w:val="24"/>
          <w:szCs w:val="24"/>
        </w:rPr>
      </w:pPr>
      <w:r w:rsidRPr="007E374F">
        <w:rPr>
          <w:rFonts w:ascii="Times Roman" w:hAnsi="Times Roman" w:cs="Times New Roman"/>
          <w:bCs/>
          <w:sz w:val="24"/>
          <w:szCs w:val="24"/>
        </w:rPr>
        <w:t xml:space="preserve">Changes to the domain’s data components are requested by the domain stakeholders and approved through the domain management process. </w:t>
      </w:r>
      <w:r w:rsidR="008334C0" w:rsidRPr="00634526">
        <w:rPr>
          <w:rFonts w:ascii="Times Roman" w:hAnsi="Times Roman"/>
          <w:sz w:val="24"/>
          <w:szCs w:val="24"/>
        </w:rPr>
        <w:t xml:space="preserve"> </w:t>
      </w:r>
      <w:r w:rsidR="00037EC1" w:rsidRPr="00634526">
        <w:rPr>
          <w:rFonts w:ascii="Times Roman" w:hAnsi="Times Roman" w:cs="Times New Roman"/>
          <w:bCs/>
          <w:sz w:val="24"/>
          <w:szCs w:val="24"/>
        </w:rPr>
        <w:t xml:space="preserve"> </w:t>
      </w:r>
    </w:p>
    <w:p w:rsidR="008C5C51" w:rsidRPr="008C5C51" w:rsidRDefault="00E80E16" w:rsidP="00DC4A83">
      <w:pPr>
        <w:pStyle w:val="ListParagraph"/>
        <w:numPr>
          <w:ilvl w:val="1"/>
          <w:numId w:val="33"/>
        </w:numPr>
        <w:spacing w:after="0"/>
        <w:contextualSpacing w:val="0"/>
        <w:rPr>
          <w:rFonts w:ascii="Times Roman" w:hAnsi="Times Roman" w:cs="Times New Roman"/>
          <w:sz w:val="24"/>
          <w:szCs w:val="24"/>
        </w:rPr>
      </w:pPr>
      <w:r>
        <w:rPr>
          <w:rFonts w:ascii="Times Roman" w:hAnsi="Times Roman" w:cs="Times New Roman"/>
          <w:sz w:val="24"/>
          <w:szCs w:val="24"/>
        </w:rPr>
        <w:t xml:space="preserve">Content will not be added when the business need </w:t>
      </w:r>
      <w:r w:rsidR="00522B71">
        <w:rPr>
          <w:rFonts w:ascii="Times Roman" w:hAnsi="Times Roman" w:cs="Times New Roman"/>
          <w:sz w:val="24"/>
          <w:szCs w:val="24"/>
        </w:rPr>
        <w:t xml:space="preserve">and reuse </w:t>
      </w:r>
      <w:r>
        <w:rPr>
          <w:rFonts w:ascii="Times Roman" w:hAnsi="Times Roman" w:cs="Times New Roman"/>
          <w:sz w:val="24"/>
          <w:szCs w:val="24"/>
        </w:rPr>
        <w:t>can be satisfied by data components in NIEM Core or in other NIEM domains.</w:t>
      </w:r>
    </w:p>
    <w:p w:rsidR="00071EC7" w:rsidRDefault="00071EC7" w:rsidP="00DC4A83">
      <w:pPr>
        <w:pStyle w:val="ListParagraph"/>
        <w:numPr>
          <w:ilvl w:val="1"/>
          <w:numId w:val="33"/>
        </w:numPr>
        <w:spacing w:after="0"/>
        <w:contextualSpacing w:val="0"/>
        <w:rPr>
          <w:rFonts w:ascii="Times Roman" w:hAnsi="Times Roman" w:cs="Times New Roman"/>
          <w:sz w:val="24"/>
          <w:szCs w:val="24"/>
        </w:rPr>
      </w:pPr>
      <w:r w:rsidRPr="008C5C51">
        <w:rPr>
          <w:rFonts w:ascii="Times Roman" w:hAnsi="Times Roman" w:cs="Times New Roman"/>
          <w:sz w:val="24"/>
          <w:szCs w:val="24"/>
        </w:rPr>
        <w:t xml:space="preserve">New </w:t>
      </w:r>
      <w:r w:rsidR="00037EC1" w:rsidRPr="008C5C51">
        <w:rPr>
          <w:rFonts w:ascii="Times Roman" w:hAnsi="Times Roman" w:cs="Times New Roman"/>
          <w:sz w:val="24"/>
          <w:szCs w:val="24"/>
        </w:rPr>
        <w:t>c</w:t>
      </w:r>
      <w:r w:rsidRPr="008C5C51">
        <w:rPr>
          <w:rFonts w:ascii="Times Roman" w:hAnsi="Times Roman" w:cs="Times New Roman"/>
          <w:sz w:val="24"/>
          <w:szCs w:val="24"/>
        </w:rPr>
        <w:t xml:space="preserve">ontent will be harmonized with NIEM Core </w:t>
      </w:r>
      <w:r w:rsidR="00E80E16">
        <w:rPr>
          <w:rFonts w:ascii="Times Roman" w:hAnsi="Times Roman" w:cs="Times New Roman"/>
          <w:sz w:val="24"/>
          <w:szCs w:val="24"/>
        </w:rPr>
        <w:t xml:space="preserve">and with the </w:t>
      </w:r>
      <w:r w:rsidRPr="008C5C51">
        <w:rPr>
          <w:rFonts w:ascii="Times Roman" w:hAnsi="Times Roman" w:cs="Times New Roman"/>
          <w:sz w:val="24"/>
          <w:szCs w:val="24"/>
        </w:rPr>
        <w:t>other NIEM domains</w:t>
      </w:r>
      <w:r w:rsidR="00E80E16">
        <w:rPr>
          <w:rFonts w:ascii="Times Roman" w:hAnsi="Times Roman" w:cs="Times New Roman"/>
          <w:sz w:val="24"/>
          <w:szCs w:val="24"/>
        </w:rPr>
        <w:t>.</w:t>
      </w:r>
    </w:p>
    <w:p w:rsidR="00634526" w:rsidRPr="005549C2" w:rsidRDefault="006104CF" w:rsidP="005549C2">
      <w:pPr>
        <w:pStyle w:val="ListParagraph"/>
        <w:numPr>
          <w:ilvl w:val="1"/>
          <w:numId w:val="33"/>
        </w:numPr>
        <w:spacing w:after="0"/>
        <w:contextualSpacing w:val="0"/>
        <w:rPr>
          <w:rFonts w:ascii="Times Roman" w:hAnsi="Times Roman" w:cs="Times New Roman"/>
          <w:sz w:val="24"/>
          <w:szCs w:val="24"/>
        </w:rPr>
      </w:pPr>
      <w:r w:rsidRPr="006104CF">
        <w:rPr>
          <w:rFonts w:ascii="Times Roman" w:hAnsi="Times Roman" w:cs="Times New Roman"/>
          <w:sz w:val="24"/>
          <w:szCs w:val="24"/>
        </w:rPr>
        <w:t>New content will be added upon approval by the NIEM MilOps Domain stakeholders.</w:t>
      </w:r>
    </w:p>
    <w:p w:rsidR="009213B9" w:rsidRPr="008C5C51" w:rsidRDefault="009213B9" w:rsidP="009213B9">
      <w:pPr>
        <w:pStyle w:val="ListParagraph"/>
        <w:spacing w:after="0"/>
        <w:ind w:left="1440"/>
        <w:rPr>
          <w:rFonts w:ascii="Times Roman" w:hAnsi="Times Roman" w:cs="Times New Roman"/>
          <w:sz w:val="24"/>
          <w:szCs w:val="24"/>
        </w:rPr>
      </w:pPr>
    </w:p>
    <w:p w:rsidR="003622F8" w:rsidRPr="00BE4110" w:rsidRDefault="00CB61CA" w:rsidP="00DC4A83">
      <w:pPr>
        <w:pStyle w:val="ListParagraph"/>
        <w:numPr>
          <w:ilvl w:val="0"/>
          <w:numId w:val="33"/>
        </w:numPr>
        <w:spacing w:after="0"/>
        <w:rPr>
          <w:rFonts w:ascii="Times Roman" w:hAnsi="Times Roman"/>
          <w:sz w:val="24"/>
          <w:szCs w:val="24"/>
        </w:rPr>
      </w:pPr>
      <w:r w:rsidRPr="00037EC1">
        <w:rPr>
          <w:rFonts w:ascii="Times Roman" w:hAnsi="Times Roman" w:cs="Times New Roman"/>
          <w:bCs/>
          <w:sz w:val="24"/>
          <w:szCs w:val="24"/>
        </w:rPr>
        <w:t>The</w:t>
      </w:r>
      <w:r w:rsidR="00B946CC">
        <w:rPr>
          <w:rFonts w:ascii="Times Roman" w:hAnsi="Times Roman" w:cs="Times New Roman"/>
          <w:bCs/>
          <w:sz w:val="24"/>
          <w:szCs w:val="24"/>
        </w:rPr>
        <w:t xml:space="preserve"> data </w:t>
      </w:r>
      <w:r w:rsidR="00E80E16">
        <w:rPr>
          <w:rFonts w:ascii="Times Roman" w:hAnsi="Times Roman" w:cs="Times New Roman"/>
          <w:bCs/>
          <w:sz w:val="24"/>
          <w:szCs w:val="24"/>
        </w:rPr>
        <w:t>components managed by</w:t>
      </w:r>
      <w:r w:rsidR="00FA00A0" w:rsidRPr="00037EC1">
        <w:rPr>
          <w:rFonts w:ascii="Times Roman" w:hAnsi="Times Roman" w:cs="Times New Roman"/>
          <w:bCs/>
          <w:sz w:val="24"/>
          <w:szCs w:val="24"/>
        </w:rPr>
        <w:t xml:space="preserve"> the </w:t>
      </w:r>
      <w:r w:rsidR="006104CF">
        <w:rPr>
          <w:rFonts w:ascii="Times Roman" w:hAnsi="Times Roman" w:cs="Times New Roman"/>
          <w:bCs/>
          <w:sz w:val="24"/>
          <w:szCs w:val="24"/>
        </w:rPr>
        <w:t xml:space="preserve">NIEM </w:t>
      </w:r>
      <w:r w:rsidR="00FA00A0" w:rsidRPr="00037EC1">
        <w:rPr>
          <w:rFonts w:ascii="Times Roman" w:hAnsi="Times Roman" w:cs="Times New Roman"/>
          <w:bCs/>
          <w:sz w:val="24"/>
          <w:szCs w:val="24"/>
        </w:rPr>
        <w:t xml:space="preserve">MilOps Domain are </w:t>
      </w:r>
      <w:r w:rsidRPr="00037EC1">
        <w:rPr>
          <w:rFonts w:ascii="Times Roman" w:hAnsi="Times Roman" w:cs="Times New Roman"/>
          <w:bCs/>
          <w:sz w:val="24"/>
          <w:szCs w:val="24"/>
        </w:rPr>
        <w:t xml:space="preserve">not intended to provide </w:t>
      </w:r>
      <w:r w:rsidRPr="00037EC1">
        <w:rPr>
          <w:rFonts w:ascii="Times Roman" w:hAnsi="Times Roman"/>
          <w:sz w:val="24"/>
          <w:szCs w:val="24"/>
        </w:rPr>
        <w:t xml:space="preserve">comprehensive coverage of the functional categories.  Instead, the content </w:t>
      </w:r>
      <w:r w:rsidR="00FA00A0" w:rsidRPr="00037EC1">
        <w:rPr>
          <w:rFonts w:ascii="Times Roman" w:hAnsi="Times Roman"/>
          <w:sz w:val="24"/>
          <w:szCs w:val="24"/>
        </w:rPr>
        <w:t xml:space="preserve">contained </w:t>
      </w:r>
      <w:r w:rsidRPr="00037EC1">
        <w:rPr>
          <w:rFonts w:ascii="Times Roman" w:hAnsi="Times Roman"/>
          <w:sz w:val="24"/>
          <w:szCs w:val="24"/>
        </w:rPr>
        <w:t xml:space="preserve">will be primarily based upon </w:t>
      </w:r>
      <w:r w:rsidR="00FA00A0" w:rsidRPr="00037EC1">
        <w:rPr>
          <w:rFonts w:ascii="Times Roman" w:hAnsi="Times Roman"/>
          <w:sz w:val="24"/>
          <w:szCs w:val="24"/>
        </w:rPr>
        <w:t xml:space="preserve">the need for reuse among </w:t>
      </w:r>
      <w:r w:rsidRPr="00037EC1">
        <w:rPr>
          <w:rFonts w:ascii="Times Roman" w:hAnsi="Times Roman"/>
          <w:sz w:val="24"/>
          <w:szCs w:val="24"/>
        </w:rPr>
        <w:t>information exchange</w:t>
      </w:r>
      <w:r w:rsidR="00FA00A0" w:rsidRPr="00037EC1">
        <w:rPr>
          <w:rFonts w:ascii="Times Roman" w:hAnsi="Times Roman"/>
          <w:sz w:val="24"/>
          <w:szCs w:val="24"/>
        </w:rPr>
        <w:t xml:space="preserve"> </w:t>
      </w:r>
      <w:r w:rsidR="00941DAA" w:rsidRPr="00037EC1">
        <w:rPr>
          <w:rFonts w:ascii="Times Roman" w:hAnsi="Times Roman"/>
          <w:sz w:val="24"/>
          <w:szCs w:val="24"/>
        </w:rPr>
        <w:t xml:space="preserve">developers </w:t>
      </w:r>
      <w:r w:rsidRPr="00037EC1">
        <w:rPr>
          <w:rFonts w:ascii="Times Roman" w:hAnsi="Times Roman"/>
          <w:sz w:val="24"/>
          <w:szCs w:val="24"/>
        </w:rPr>
        <w:t xml:space="preserve">and </w:t>
      </w:r>
      <w:r w:rsidR="00941DAA" w:rsidRPr="00037EC1">
        <w:rPr>
          <w:rFonts w:ascii="Times Roman" w:hAnsi="Times Roman"/>
          <w:sz w:val="24"/>
          <w:szCs w:val="24"/>
        </w:rPr>
        <w:t>users</w:t>
      </w:r>
      <w:r w:rsidR="00FA00A0" w:rsidRPr="00037EC1">
        <w:rPr>
          <w:rFonts w:ascii="Times Roman" w:hAnsi="Times Roman"/>
          <w:sz w:val="24"/>
          <w:szCs w:val="24"/>
        </w:rPr>
        <w:t>.</w:t>
      </w:r>
      <w:r w:rsidR="003622F8" w:rsidRPr="003622F8">
        <w:rPr>
          <w:rFonts w:ascii="Times Roman" w:hAnsi="Times Roman" w:cs="Times New Roman"/>
          <w:sz w:val="24"/>
          <w:szCs w:val="24"/>
        </w:rPr>
        <w:t xml:space="preserve"> </w:t>
      </w:r>
    </w:p>
    <w:p w:rsidR="00BE4110" w:rsidRPr="003622F8" w:rsidRDefault="00BE4110" w:rsidP="00BE4110">
      <w:pPr>
        <w:pStyle w:val="ListParagraph"/>
        <w:spacing w:after="0"/>
        <w:rPr>
          <w:rFonts w:ascii="Times Roman" w:hAnsi="Times Roman"/>
          <w:sz w:val="24"/>
          <w:szCs w:val="24"/>
        </w:rPr>
      </w:pPr>
    </w:p>
    <w:p w:rsidR="00741BE7" w:rsidRDefault="003622F8" w:rsidP="00DC4A83">
      <w:pPr>
        <w:pStyle w:val="ListParagraph"/>
        <w:numPr>
          <w:ilvl w:val="0"/>
          <w:numId w:val="33"/>
        </w:numPr>
        <w:spacing w:after="0"/>
        <w:rPr>
          <w:rFonts w:ascii="Times Roman" w:hAnsi="Times Roman"/>
          <w:sz w:val="24"/>
          <w:szCs w:val="24"/>
        </w:rPr>
      </w:pPr>
      <w:r w:rsidRPr="007E374F">
        <w:rPr>
          <w:rFonts w:ascii="Times Roman" w:hAnsi="Times Roman" w:cs="Times New Roman"/>
          <w:sz w:val="24"/>
          <w:szCs w:val="24"/>
        </w:rPr>
        <w:t xml:space="preserve">The MilOps domain does not approve or contain IEPDs. </w:t>
      </w:r>
      <w:r w:rsidRPr="00634526">
        <w:rPr>
          <w:rFonts w:ascii="Times Roman" w:hAnsi="Times Roman" w:cs="Times New Roman"/>
          <w:sz w:val="24"/>
          <w:szCs w:val="24"/>
        </w:rPr>
        <w:t>IEPD designers who reuse MilOps domain data components may participate in the MilOps domain, but are not required to do so. IEPDs are approved by cooperating program developers or by a standards organization.</w:t>
      </w:r>
    </w:p>
    <w:p w:rsidR="00DC4A83" w:rsidRDefault="00DC4A83" w:rsidP="00DC4A83">
      <w:pPr>
        <w:pStyle w:val="ListParagraph"/>
        <w:spacing w:after="0"/>
        <w:rPr>
          <w:rFonts w:ascii="Times Roman" w:hAnsi="Times Roman"/>
          <w:sz w:val="24"/>
          <w:szCs w:val="24"/>
        </w:rPr>
      </w:pPr>
    </w:p>
    <w:p w:rsidR="00A90A00" w:rsidRDefault="00A90A00" w:rsidP="00DC4A83">
      <w:pPr>
        <w:pStyle w:val="ListParagraph"/>
        <w:spacing w:after="0"/>
        <w:rPr>
          <w:rFonts w:ascii="Times Roman" w:hAnsi="Times Roman"/>
          <w:sz w:val="24"/>
          <w:szCs w:val="24"/>
        </w:rPr>
      </w:pPr>
    </w:p>
    <w:p w:rsidR="00A90A00" w:rsidRDefault="00A90A00" w:rsidP="00DC4A83">
      <w:pPr>
        <w:pStyle w:val="ListParagraph"/>
        <w:spacing w:after="0"/>
        <w:rPr>
          <w:rFonts w:ascii="Times Roman" w:hAnsi="Times Roman"/>
          <w:sz w:val="24"/>
          <w:szCs w:val="24"/>
        </w:rPr>
      </w:pPr>
    </w:p>
    <w:p w:rsidR="00A90A00" w:rsidRPr="00037EC1" w:rsidRDefault="00A90A00" w:rsidP="00DC4A83">
      <w:pPr>
        <w:pStyle w:val="ListParagraph"/>
        <w:spacing w:after="0"/>
        <w:rPr>
          <w:rFonts w:ascii="Times Roman" w:hAnsi="Times Roman"/>
          <w:sz w:val="24"/>
          <w:szCs w:val="24"/>
        </w:rPr>
      </w:pPr>
    </w:p>
    <w:p w:rsidR="00A90A00" w:rsidRDefault="00A90A00" w:rsidP="00DC4A83">
      <w:pPr>
        <w:spacing w:after="0"/>
        <w:jc w:val="center"/>
        <w:rPr>
          <w:rFonts w:ascii="Times Roman" w:hAnsi="Times Roman" w:cs="Times New Roman"/>
          <w:b/>
          <w:sz w:val="32"/>
          <w:szCs w:val="32"/>
          <w:u w:val="single"/>
        </w:rPr>
      </w:pPr>
    </w:p>
    <w:p w:rsidR="00D300E5" w:rsidRDefault="00DC4A83" w:rsidP="00DC4A83">
      <w:pPr>
        <w:spacing w:after="0"/>
        <w:jc w:val="center"/>
        <w:rPr>
          <w:rFonts w:ascii="Times Roman" w:hAnsi="Times Roman" w:cs="Times New Roman"/>
          <w:b/>
          <w:sz w:val="32"/>
          <w:szCs w:val="32"/>
          <w:u w:val="single"/>
        </w:rPr>
      </w:pPr>
      <w:r w:rsidRPr="00DC4A83">
        <w:rPr>
          <w:rFonts w:ascii="Times Roman" w:hAnsi="Times Roman" w:cs="Times New Roman"/>
          <w:b/>
          <w:sz w:val="32"/>
          <w:szCs w:val="32"/>
          <w:u w:val="single"/>
        </w:rPr>
        <w:t>Amplifying Information</w:t>
      </w:r>
      <w:r w:rsidR="005E750C">
        <w:rPr>
          <w:rFonts w:ascii="Times Roman" w:hAnsi="Times Roman" w:cs="Times New Roman"/>
          <w:b/>
          <w:sz w:val="32"/>
          <w:szCs w:val="32"/>
          <w:u w:val="single"/>
        </w:rPr>
        <w:t xml:space="preserve"> for D</w:t>
      </w:r>
      <w:r w:rsidR="00FE17F4">
        <w:rPr>
          <w:rFonts w:ascii="Times Roman" w:hAnsi="Times Roman" w:cs="Times New Roman"/>
          <w:b/>
          <w:sz w:val="32"/>
          <w:szCs w:val="32"/>
          <w:u w:val="single"/>
        </w:rPr>
        <w:t>O</w:t>
      </w:r>
      <w:r w:rsidR="005E750C">
        <w:rPr>
          <w:rFonts w:ascii="Times Roman" w:hAnsi="Times Roman" w:cs="Times New Roman"/>
          <w:b/>
          <w:sz w:val="32"/>
          <w:szCs w:val="32"/>
          <w:u w:val="single"/>
        </w:rPr>
        <w:t xml:space="preserve">D </w:t>
      </w:r>
      <w:r w:rsidR="00966973">
        <w:rPr>
          <w:rFonts w:ascii="Times Roman" w:hAnsi="Times Roman" w:cs="Times New Roman"/>
          <w:b/>
          <w:sz w:val="32"/>
          <w:szCs w:val="32"/>
          <w:u w:val="single"/>
        </w:rPr>
        <w:t>Organizations</w:t>
      </w:r>
      <w:r w:rsidR="00966973">
        <w:rPr>
          <w:rStyle w:val="FootnoteReference"/>
          <w:rFonts w:ascii="Times Roman" w:hAnsi="Times Roman" w:cs="Times New Roman"/>
          <w:b/>
          <w:sz w:val="32"/>
          <w:szCs w:val="32"/>
          <w:u w:val="single"/>
        </w:rPr>
        <w:footnoteReference w:id="2"/>
      </w:r>
    </w:p>
    <w:p w:rsidR="00DC4A83" w:rsidRPr="00DC4A83" w:rsidRDefault="00DC4A83" w:rsidP="00DC4A83">
      <w:pPr>
        <w:spacing w:after="0"/>
        <w:jc w:val="center"/>
        <w:rPr>
          <w:rFonts w:ascii="Times Roman" w:hAnsi="Times Roman" w:cs="Times New Roman"/>
          <w:b/>
          <w:sz w:val="20"/>
          <w:szCs w:val="20"/>
          <w:u w:val="single"/>
        </w:rPr>
      </w:pPr>
    </w:p>
    <w:p w:rsidR="00F967A4" w:rsidRPr="00037EC1" w:rsidRDefault="00DC4A83" w:rsidP="00037EC1">
      <w:pPr>
        <w:pStyle w:val="ListParagraph"/>
        <w:numPr>
          <w:ilvl w:val="0"/>
          <w:numId w:val="20"/>
        </w:numPr>
        <w:spacing w:after="0" w:line="240" w:lineRule="auto"/>
        <w:rPr>
          <w:b/>
          <w:i/>
          <w:sz w:val="28"/>
          <w:szCs w:val="28"/>
        </w:rPr>
      </w:pPr>
      <w:r>
        <w:rPr>
          <w:b/>
          <w:i/>
          <w:sz w:val="28"/>
          <w:szCs w:val="28"/>
        </w:rPr>
        <w:t>Background</w:t>
      </w:r>
    </w:p>
    <w:p w:rsidR="00D454E7" w:rsidRDefault="008C5C51" w:rsidP="00D454E7">
      <w:pPr>
        <w:pStyle w:val="ListParagraph"/>
        <w:numPr>
          <w:ilvl w:val="0"/>
          <w:numId w:val="13"/>
        </w:numPr>
        <w:spacing w:after="0" w:line="240" w:lineRule="auto"/>
        <w:ind w:left="1440" w:hanging="360"/>
        <w:contextualSpacing w:val="0"/>
        <w:rPr>
          <w:rFonts w:ascii="Times Roman" w:hAnsi="Times Roman"/>
          <w:sz w:val="24"/>
          <w:szCs w:val="24"/>
        </w:rPr>
      </w:pPr>
      <w:r>
        <w:rPr>
          <w:rFonts w:ascii="Times Roman" w:hAnsi="Times Roman"/>
          <w:sz w:val="24"/>
          <w:szCs w:val="24"/>
        </w:rPr>
        <w:t xml:space="preserve">The MilOps Domain was created as part of a larger </w:t>
      </w:r>
      <w:r w:rsidR="00D454E7">
        <w:rPr>
          <w:rFonts w:ascii="Times Roman" w:hAnsi="Times Roman"/>
          <w:sz w:val="24"/>
          <w:szCs w:val="24"/>
        </w:rPr>
        <w:t>DO</w:t>
      </w:r>
      <w:r w:rsidR="00F37F8C" w:rsidRPr="00B0153B">
        <w:rPr>
          <w:rFonts w:ascii="Times Roman" w:hAnsi="Times Roman"/>
          <w:sz w:val="24"/>
          <w:szCs w:val="24"/>
        </w:rPr>
        <w:t xml:space="preserve">D participation in </w:t>
      </w:r>
      <w:r w:rsidR="00D300E5">
        <w:rPr>
          <w:rFonts w:ascii="Times Roman" w:hAnsi="Times Roman"/>
          <w:sz w:val="24"/>
          <w:szCs w:val="24"/>
        </w:rPr>
        <w:t xml:space="preserve">the </w:t>
      </w:r>
      <w:r w:rsidR="00F37F8C" w:rsidRPr="00B0153B">
        <w:rPr>
          <w:rFonts w:ascii="Times Roman" w:hAnsi="Times Roman"/>
          <w:sz w:val="24"/>
          <w:szCs w:val="24"/>
        </w:rPr>
        <w:t xml:space="preserve">NIEM </w:t>
      </w:r>
      <w:r w:rsidR="00D300E5">
        <w:rPr>
          <w:rFonts w:ascii="Times Roman" w:hAnsi="Times Roman"/>
          <w:sz w:val="24"/>
          <w:szCs w:val="24"/>
        </w:rPr>
        <w:t>standards-based framework</w:t>
      </w:r>
      <w:r>
        <w:rPr>
          <w:rFonts w:ascii="Times Roman" w:hAnsi="Times Roman"/>
          <w:sz w:val="24"/>
          <w:szCs w:val="24"/>
        </w:rPr>
        <w:t xml:space="preserve">.  </w:t>
      </w:r>
    </w:p>
    <w:p w:rsidR="00D454E7" w:rsidRPr="00D454E7" w:rsidRDefault="00D454E7" w:rsidP="002414AE">
      <w:pPr>
        <w:pStyle w:val="ListParagraph"/>
        <w:numPr>
          <w:ilvl w:val="1"/>
          <w:numId w:val="18"/>
        </w:numPr>
        <w:spacing w:after="0"/>
        <w:contextualSpacing w:val="0"/>
        <w:rPr>
          <w:rFonts w:ascii="Times Roman" w:hAnsi="Times Roman" w:cs="Times New Roman"/>
          <w:sz w:val="24"/>
          <w:szCs w:val="24"/>
        </w:rPr>
      </w:pPr>
      <w:r w:rsidRPr="00D454E7">
        <w:rPr>
          <w:rFonts w:ascii="Times Roman" w:hAnsi="Times Roman" w:cs="Times New Roman"/>
          <w:sz w:val="24"/>
          <w:szCs w:val="24"/>
        </w:rPr>
        <w:t xml:space="preserve">It supports </w:t>
      </w:r>
      <w:r w:rsidR="001B656C">
        <w:rPr>
          <w:rFonts w:ascii="Times Roman" w:hAnsi="Times Roman" w:cs="Times New Roman"/>
          <w:sz w:val="24"/>
          <w:szCs w:val="24"/>
        </w:rPr>
        <w:t>t</w:t>
      </w:r>
      <w:r w:rsidRPr="00D454E7">
        <w:rPr>
          <w:rFonts w:ascii="Times Roman" w:hAnsi="Times Roman" w:cs="Times New Roman"/>
          <w:sz w:val="24"/>
          <w:szCs w:val="24"/>
        </w:rPr>
        <w:t>he Department of Defense (DO</w:t>
      </w:r>
      <w:r w:rsidR="0061116D" w:rsidRPr="00D454E7">
        <w:rPr>
          <w:rFonts w:ascii="Times Roman" w:hAnsi="Times Roman" w:cs="Times New Roman"/>
          <w:sz w:val="24"/>
          <w:szCs w:val="24"/>
        </w:rPr>
        <w:t>D) Chief Information Officer (CIO) Memorandum, “Adoption of the National Information Exchange Model with the Department of Defense,” 28 Marc</w:t>
      </w:r>
      <w:r w:rsidRPr="00D454E7">
        <w:rPr>
          <w:rFonts w:ascii="Times Roman" w:hAnsi="Times Roman" w:cs="Times New Roman"/>
          <w:sz w:val="24"/>
          <w:szCs w:val="24"/>
        </w:rPr>
        <w:t xml:space="preserve">h 2013, </w:t>
      </w:r>
      <w:r w:rsidR="001B656C">
        <w:rPr>
          <w:rFonts w:ascii="Times Roman" w:hAnsi="Times Roman" w:cs="Times New Roman"/>
          <w:sz w:val="24"/>
          <w:szCs w:val="24"/>
        </w:rPr>
        <w:t xml:space="preserve">which </w:t>
      </w:r>
      <w:r w:rsidRPr="00D454E7">
        <w:rPr>
          <w:rFonts w:ascii="Times Roman" w:hAnsi="Times Roman" w:cs="Times New Roman"/>
          <w:sz w:val="24"/>
          <w:szCs w:val="24"/>
        </w:rPr>
        <w:t>states the intent for DO</w:t>
      </w:r>
      <w:r w:rsidR="0061116D" w:rsidRPr="00D454E7">
        <w:rPr>
          <w:rFonts w:ascii="Times Roman" w:hAnsi="Times Roman" w:cs="Times New Roman"/>
          <w:sz w:val="24"/>
          <w:szCs w:val="24"/>
        </w:rPr>
        <w:t xml:space="preserve">D to increase use of NIEM as </w:t>
      </w:r>
      <w:r w:rsidR="001C7C5E" w:rsidRPr="00D454E7">
        <w:rPr>
          <w:rFonts w:ascii="Times Roman" w:hAnsi="Times Roman" w:cs="Times New Roman"/>
          <w:sz w:val="24"/>
          <w:szCs w:val="24"/>
        </w:rPr>
        <w:t>the best suited option for standards-based data exchanges</w:t>
      </w:r>
      <w:r w:rsidR="001B656C">
        <w:rPr>
          <w:rFonts w:ascii="Times Roman" w:hAnsi="Times Roman" w:cs="Times New Roman"/>
          <w:sz w:val="24"/>
          <w:szCs w:val="24"/>
        </w:rPr>
        <w:t xml:space="preserve">.  It further </w:t>
      </w:r>
      <w:r w:rsidR="002414AE">
        <w:rPr>
          <w:rFonts w:ascii="Times Roman" w:hAnsi="Times Roman" w:cs="Times New Roman"/>
          <w:sz w:val="24"/>
          <w:szCs w:val="24"/>
        </w:rPr>
        <w:t>states:</w:t>
      </w:r>
      <w:r w:rsidR="0061116D" w:rsidRPr="00D454E7">
        <w:rPr>
          <w:rFonts w:ascii="Times Roman" w:hAnsi="Times Roman" w:cs="Times New Roman"/>
          <w:sz w:val="24"/>
          <w:szCs w:val="24"/>
        </w:rPr>
        <w:t xml:space="preserve">  </w:t>
      </w:r>
    </w:p>
    <w:p w:rsidR="00D454E7" w:rsidRPr="00D454E7" w:rsidRDefault="00D454E7" w:rsidP="00502F2C">
      <w:pPr>
        <w:pStyle w:val="ListParagraph"/>
        <w:numPr>
          <w:ilvl w:val="2"/>
          <w:numId w:val="28"/>
        </w:numPr>
        <w:spacing w:after="0"/>
        <w:ind w:left="1890"/>
        <w:contextualSpacing w:val="0"/>
        <w:rPr>
          <w:rFonts w:ascii="Times Roman" w:hAnsi="Times Roman" w:cs="Times New Roman"/>
          <w:sz w:val="24"/>
          <w:szCs w:val="24"/>
        </w:rPr>
      </w:pPr>
      <w:r w:rsidRPr="00D454E7">
        <w:rPr>
          <w:rFonts w:ascii="Times Roman" w:hAnsi="Times Roman" w:cs="Times New Roman"/>
          <w:sz w:val="24"/>
          <w:szCs w:val="24"/>
        </w:rPr>
        <w:t>DO</w:t>
      </w:r>
      <w:r w:rsidR="00F37F8C" w:rsidRPr="00D454E7">
        <w:rPr>
          <w:rFonts w:ascii="Times Roman" w:hAnsi="Times Roman" w:cs="Times New Roman"/>
          <w:sz w:val="24"/>
          <w:szCs w:val="24"/>
        </w:rPr>
        <w:t xml:space="preserve">D organizations shall first consider NIEM for their information sharing solutions when deciding which data exchange standards or specifications meet their mission and operational needs. </w:t>
      </w:r>
    </w:p>
    <w:p w:rsidR="0061116D" w:rsidRPr="00D454E7" w:rsidRDefault="001C7C5E" w:rsidP="00502F2C">
      <w:pPr>
        <w:pStyle w:val="ListParagraph"/>
        <w:numPr>
          <w:ilvl w:val="2"/>
          <w:numId w:val="28"/>
        </w:numPr>
        <w:spacing w:after="0"/>
        <w:ind w:left="1890"/>
        <w:contextualSpacing w:val="0"/>
        <w:rPr>
          <w:rFonts w:ascii="Times Roman" w:hAnsi="Times Roman" w:cs="Times New Roman"/>
          <w:sz w:val="24"/>
          <w:szCs w:val="24"/>
        </w:rPr>
      </w:pPr>
      <w:r w:rsidRPr="00D454E7">
        <w:rPr>
          <w:rFonts w:ascii="Times Roman" w:hAnsi="Times Roman" w:cs="Times New Roman"/>
          <w:sz w:val="24"/>
          <w:szCs w:val="24"/>
        </w:rPr>
        <w:t xml:space="preserve">In situations where </w:t>
      </w:r>
      <w:r w:rsidR="00F37F8C" w:rsidRPr="00D454E7">
        <w:rPr>
          <w:rFonts w:ascii="Times Roman" w:hAnsi="Times Roman" w:cs="Times New Roman"/>
          <w:sz w:val="24"/>
          <w:szCs w:val="24"/>
        </w:rPr>
        <w:t xml:space="preserve">NIEM may not </w:t>
      </w:r>
      <w:r w:rsidRPr="00D454E7">
        <w:rPr>
          <w:rFonts w:ascii="Times Roman" w:hAnsi="Times Roman" w:cs="Times New Roman"/>
          <w:sz w:val="24"/>
          <w:szCs w:val="24"/>
        </w:rPr>
        <w:t xml:space="preserve">be </w:t>
      </w:r>
      <w:r w:rsidR="00F37F8C" w:rsidRPr="00D454E7">
        <w:rPr>
          <w:rFonts w:ascii="Times Roman" w:hAnsi="Times Roman" w:cs="Times New Roman"/>
          <w:sz w:val="24"/>
          <w:szCs w:val="24"/>
        </w:rPr>
        <w:t xml:space="preserve">the best choice for building an information exchange service, </w:t>
      </w:r>
      <w:r w:rsidRPr="00D454E7">
        <w:rPr>
          <w:rFonts w:ascii="Times Roman" w:hAnsi="Times Roman" w:cs="Times New Roman"/>
          <w:sz w:val="24"/>
          <w:szCs w:val="24"/>
        </w:rPr>
        <w:t xml:space="preserve">Program Managers can </w:t>
      </w:r>
      <w:r w:rsidR="00F37F8C" w:rsidRPr="00D454E7">
        <w:rPr>
          <w:rFonts w:ascii="Times Roman" w:hAnsi="Times Roman" w:cs="Times New Roman"/>
          <w:sz w:val="24"/>
          <w:szCs w:val="24"/>
        </w:rPr>
        <w:t xml:space="preserve">apply for an ‘exception to policy’ wherein non-NIEM conforming information exchanges are </w:t>
      </w:r>
      <w:r w:rsidRPr="00D454E7">
        <w:rPr>
          <w:rFonts w:ascii="Times Roman" w:hAnsi="Times Roman" w:cs="Times New Roman"/>
          <w:sz w:val="24"/>
          <w:szCs w:val="24"/>
        </w:rPr>
        <w:t>us</w:t>
      </w:r>
      <w:r w:rsidR="00F37F8C" w:rsidRPr="00D454E7">
        <w:rPr>
          <w:rFonts w:ascii="Times Roman" w:hAnsi="Times Roman" w:cs="Times New Roman"/>
          <w:sz w:val="24"/>
          <w:szCs w:val="24"/>
        </w:rPr>
        <w:t>ed.</w:t>
      </w:r>
      <w:r w:rsidR="00D454E7" w:rsidRPr="00D454E7">
        <w:rPr>
          <w:rFonts w:ascii="Times Roman" w:hAnsi="Times Roman" w:cs="Times New Roman"/>
          <w:sz w:val="24"/>
          <w:szCs w:val="24"/>
        </w:rPr>
        <w:t xml:space="preserve"> </w:t>
      </w:r>
    </w:p>
    <w:p w:rsidR="00D454E7" w:rsidRPr="00D454E7" w:rsidRDefault="00D454E7" w:rsidP="00D454E7">
      <w:pPr>
        <w:pStyle w:val="ListParagraph"/>
        <w:numPr>
          <w:ilvl w:val="0"/>
          <w:numId w:val="13"/>
        </w:numPr>
        <w:spacing w:after="0" w:line="240" w:lineRule="auto"/>
        <w:ind w:left="1440" w:hanging="360"/>
        <w:contextualSpacing w:val="0"/>
        <w:rPr>
          <w:rFonts w:ascii="Times Roman" w:hAnsi="Times Roman"/>
          <w:sz w:val="24"/>
          <w:szCs w:val="24"/>
        </w:rPr>
      </w:pPr>
      <w:r>
        <w:rPr>
          <w:rFonts w:ascii="Times Roman" w:hAnsi="Times Roman" w:cs="Times New Roman"/>
          <w:sz w:val="24"/>
          <w:szCs w:val="24"/>
        </w:rPr>
        <w:t>The DO</w:t>
      </w:r>
      <w:r w:rsidR="00675150" w:rsidRPr="00926C6A">
        <w:rPr>
          <w:rFonts w:ascii="Times Roman" w:hAnsi="Times Roman" w:cs="Times New Roman"/>
          <w:sz w:val="24"/>
          <w:szCs w:val="24"/>
        </w:rPr>
        <w:t xml:space="preserve">D </w:t>
      </w:r>
      <w:r w:rsidR="00A86FE9">
        <w:rPr>
          <w:rFonts w:ascii="Times Roman" w:hAnsi="Times Roman" w:cs="Times New Roman"/>
          <w:sz w:val="24"/>
          <w:szCs w:val="24"/>
        </w:rPr>
        <w:t xml:space="preserve">has </w:t>
      </w:r>
      <w:r w:rsidR="0077363B">
        <w:rPr>
          <w:rFonts w:ascii="Times Roman" w:hAnsi="Times Roman" w:cs="Times New Roman"/>
          <w:sz w:val="24"/>
          <w:szCs w:val="24"/>
        </w:rPr>
        <w:t>participated in</w:t>
      </w:r>
      <w:r w:rsidR="00A86FE9">
        <w:rPr>
          <w:rFonts w:ascii="Times Roman" w:hAnsi="Times Roman" w:cs="Times New Roman"/>
          <w:sz w:val="24"/>
          <w:szCs w:val="24"/>
        </w:rPr>
        <w:t xml:space="preserve"> </w:t>
      </w:r>
      <w:r w:rsidR="00675150" w:rsidRPr="00926C6A">
        <w:rPr>
          <w:rFonts w:ascii="Times Roman" w:hAnsi="Times Roman" w:cs="Times New Roman"/>
          <w:sz w:val="24"/>
          <w:szCs w:val="24"/>
        </w:rPr>
        <w:t xml:space="preserve">NIEM as sponsor of the Maritime Domain, and as </w:t>
      </w:r>
      <w:r w:rsidR="00800667">
        <w:rPr>
          <w:rFonts w:ascii="Times Roman" w:hAnsi="Times Roman" w:cs="Times New Roman"/>
          <w:sz w:val="24"/>
          <w:szCs w:val="24"/>
        </w:rPr>
        <w:t>a member of</w:t>
      </w:r>
      <w:r w:rsidR="00675150" w:rsidRPr="00926C6A">
        <w:rPr>
          <w:rFonts w:ascii="Times Roman" w:hAnsi="Times Roman" w:cs="Times New Roman"/>
          <w:sz w:val="24"/>
          <w:szCs w:val="24"/>
        </w:rPr>
        <w:t xml:space="preserve"> the CBRN, Intelligence, Cyber, Biometric</w:t>
      </w:r>
      <w:r w:rsidR="00502F2C">
        <w:rPr>
          <w:rFonts w:ascii="Times Roman" w:hAnsi="Times Roman" w:cs="Times New Roman"/>
          <w:sz w:val="24"/>
          <w:szCs w:val="24"/>
        </w:rPr>
        <w:t>,</w:t>
      </w:r>
      <w:r w:rsidR="00675150" w:rsidRPr="00926C6A">
        <w:rPr>
          <w:rFonts w:ascii="Times Roman" w:hAnsi="Times Roman" w:cs="Times New Roman"/>
          <w:sz w:val="24"/>
          <w:szCs w:val="24"/>
        </w:rPr>
        <w:t xml:space="preserve"> and Health domains</w:t>
      </w:r>
      <w:r w:rsidR="00675150">
        <w:rPr>
          <w:rFonts w:ascii="Times Roman" w:hAnsi="Times Roman" w:cs="Times New Roman"/>
          <w:sz w:val="24"/>
          <w:szCs w:val="24"/>
        </w:rPr>
        <w:t>.</w:t>
      </w:r>
    </w:p>
    <w:p w:rsidR="00D454E7" w:rsidRPr="00D454E7" w:rsidRDefault="00675150" w:rsidP="00D454E7">
      <w:pPr>
        <w:pStyle w:val="ListParagraph"/>
        <w:spacing w:after="0" w:line="240" w:lineRule="auto"/>
        <w:ind w:left="1440"/>
        <w:contextualSpacing w:val="0"/>
        <w:rPr>
          <w:rFonts w:ascii="Times Roman" w:hAnsi="Times Roman"/>
          <w:sz w:val="24"/>
          <w:szCs w:val="24"/>
        </w:rPr>
      </w:pPr>
      <w:r>
        <w:rPr>
          <w:rFonts w:ascii="Times Roman" w:hAnsi="Times Roman" w:cs="Times New Roman"/>
          <w:sz w:val="24"/>
          <w:szCs w:val="24"/>
        </w:rPr>
        <w:t xml:space="preserve">  </w:t>
      </w:r>
    </w:p>
    <w:p w:rsidR="00115BA5" w:rsidRPr="00037EC1" w:rsidRDefault="00115BA5" w:rsidP="00037EC1">
      <w:pPr>
        <w:pStyle w:val="ListParagraph"/>
        <w:numPr>
          <w:ilvl w:val="0"/>
          <w:numId w:val="20"/>
        </w:numPr>
        <w:spacing w:after="0" w:line="240" w:lineRule="auto"/>
        <w:rPr>
          <w:b/>
          <w:i/>
          <w:sz w:val="28"/>
          <w:szCs w:val="28"/>
        </w:rPr>
      </w:pPr>
      <w:r w:rsidRPr="00037EC1">
        <w:rPr>
          <w:b/>
          <w:i/>
          <w:sz w:val="28"/>
          <w:szCs w:val="28"/>
        </w:rPr>
        <w:t xml:space="preserve">NIEM </w:t>
      </w:r>
      <w:r w:rsidR="00B86089" w:rsidRPr="00037EC1">
        <w:rPr>
          <w:b/>
          <w:i/>
          <w:sz w:val="28"/>
          <w:szCs w:val="28"/>
        </w:rPr>
        <w:t xml:space="preserve">Facts </w:t>
      </w:r>
    </w:p>
    <w:p w:rsidR="00B17852" w:rsidRPr="00926C6A" w:rsidRDefault="002414AE" w:rsidP="00037EC1">
      <w:pPr>
        <w:pStyle w:val="ListParagraph"/>
        <w:numPr>
          <w:ilvl w:val="0"/>
          <w:numId w:val="14"/>
        </w:numPr>
        <w:spacing w:after="120" w:line="240" w:lineRule="auto"/>
        <w:ind w:left="1080"/>
        <w:contextualSpacing w:val="0"/>
        <w:rPr>
          <w:rFonts w:ascii="Times Roman" w:hAnsi="Times Roman"/>
          <w:sz w:val="24"/>
          <w:szCs w:val="24"/>
        </w:rPr>
      </w:pPr>
      <w:r>
        <w:rPr>
          <w:rFonts w:ascii="Times Roman" w:hAnsi="Times Roman" w:cs="Times New Roman"/>
          <w:sz w:val="24"/>
          <w:szCs w:val="24"/>
        </w:rPr>
        <w:t>NIEM has been i</w:t>
      </w:r>
      <w:r w:rsidR="00B17852" w:rsidRPr="00926C6A">
        <w:rPr>
          <w:rFonts w:ascii="Times Roman" w:hAnsi="Times Roman" w:cs="Times New Roman"/>
          <w:sz w:val="24"/>
          <w:szCs w:val="24"/>
        </w:rPr>
        <w:t xml:space="preserve">mplemented on a government-wide basis and across </w:t>
      </w:r>
      <w:r>
        <w:rPr>
          <w:rFonts w:ascii="Times Roman" w:hAnsi="Times Roman" w:cs="Times New Roman"/>
          <w:sz w:val="24"/>
          <w:szCs w:val="24"/>
        </w:rPr>
        <w:t xml:space="preserve">many </w:t>
      </w:r>
      <w:r w:rsidR="00B17852" w:rsidRPr="00926C6A">
        <w:rPr>
          <w:rFonts w:ascii="Times Roman" w:hAnsi="Times Roman" w:cs="Times New Roman"/>
          <w:sz w:val="24"/>
          <w:szCs w:val="24"/>
        </w:rPr>
        <w:t xml:space="preserve">Federal, State, local, tribal </w:t>
      </w:r>
      <w:r>
        <w:rPr>
          <w:rFonts w:ascii="Times Roman" w:hAnsi="Times Roman" w:cs="Times New Roman"/>
          <w:sz w:val="24"/>
          <w:szCs w:val="24"/>
        </w:rPr>
        <w:t>and international organizations.</w:t>
      </w:r>
      <w:r w:rsidR="00B17852" w:rsidRPr="00926C6A">
        <w:rPr>
          <w:rFonts w:ascii="Times Roman" w:hAnsi="Times Roman" w:cs="Times New Roman"/>
          <w:sz w:val="24"/>
          <w:szCs w:val="24"/>
        </w:rPr>
        <w:t xml:space="preserve"> NIEM uses a federated structure composed of a small governance core that supports </w:t>
      </w:r>
      <w:r w:rsidR="0004434F">
        <w:rPr>
          <w:rFonts w:ascii="Times Roman" w:hAnsi="Times Roman" w:cs="Times New Roman"/>
          <w:sz w:val="24"/>
          <w:szCs w:val="24"/>
        </w:rPr>
        <w:t>functional</w:t>
      </w:r>
      <w:r w:rsidR="0004434F" w:rsidRPr="00926C6A">
        <w:rPr>
          <w:rFonts w:ascii="Times Roman" w:hAnsi="Times Roman" w:cs="Times New Roman"/>
          <w:sz w:val="24"/>
          <w:szCs w:val="24"/>
        </w:rPr>
        <w:t xml:space="preserve"> </w:t>
      </w:r>
      <w:r w:rsidR="00B17852" w:rsidRPr="00926C6A">
        <w:rPr>
          <w:rFonts w:ascii="Times Roman" w:hAnsi="Times Roman" w:cs="Times New Roman"/>
          <w:sz w:val="24"/>
          <w:szCs w:val="24"/>
        </w:rPr>
        <w:t>information exchange</w:t>
      </w:r>
      <w:r w:rsidR="0004434F">
        <w:rPr>
          <w:rFonts w:ascii="Times Roman" w:hAnsi="Times Roman" w:cs="Times New Roman"/>
          <w:sz w:val="24"/>
          <w:szCs w:val="24"/>
        </w:rPr>
        <w:t xml:space="preserve">s </w:t>
      </w:r>
      <w:r w:rsidR="001B656C">
        <w:rPr>
          <w:rFonts w:ascii="Times Roman" w:hAnsi="Times Roman" w:cs="Times New Roman"/>
          <w:sz w:val="24"/>
          <w:szCs w:val="24"/>
        </w:rPr>
        <w:t xml:space="preserve">that are </w:t>
      </w:r>
      <w:r>
        <w:rPr>
          <w:rFonts w:ascii="Times Roman" w:hAnsi="Times Roman" w:cs="Times New Roman"/>
          <w:sz w:val="24"/>
          <w:szCs w:val="24"/>
        </w:rPr>
        <w:t>organized into NIEM domains.</w:t>
      </w:r>
    </w:p>
    <w:p w:rsidR="005127C0" w:rsidRPr="00926C6A" w:rsidRDefault="00115BA5" w:rsidP="00037EC1">
      <w:pPr>
        <w:pStyle w:val="ListParagraph"/>
        <w:numPr>
          <w:ilvl w:val="0"/>
          <w:numId w:val="14"/>
        </w:numPr>
        <w:spacing w:after="120" w:line="240" w:lineRule="auto"/>
        <w:ind w:left="1080"/>
        <w:contextualSpacing w:val="0"/>
        <w:rPr>
          <w:rFonts w:ascii="Times Roman" w:hAnsi="Times Roman"/>
          <w:sz w:val="24"/>
          <w:szCs w:val="24"/>
        </w:rPr>
      </w:pPr>
      <w:r w:rsidRPr="00926C6A">
        <w:rPr>
          <w:rFonts w:ascii="Times Roman" w:hAnsi="Times Roman" w:cs="Times New Roman"/>
          <w:sz w:val="24"/>
          <w:szCs w:val="24"/>
        </w:rPr>
        <w:t>NIEM provides a standard</w:t>
      </w:r>
      <w:r w:rsidR="002F7B7E">
        <w:rPr>
          <w:rFonts w:ascii="Times Roman" w:hAnsi="Times Roman" w:cs="Times New Roman"/>
          <w:sz w:val="24"/>
          <w:szCs w:val="24"/>
        </w:rPr>
        <w:t>ized</w:t>
      </w:r>
      <w:r w:rsidRPr="00926C6A">
        <w:rPr>
          <w:rFonts w:ascii="Times Roman" w:hAnsi="Times Roman" w:cs="Times New Roman"/>
          <w:sz w:val="24"/>
          <w:szCs w:val="24"/>
        </w:rPr>
        <w:t xml:space="preserve"> approach for creating </w:t>
      </w:r>
      <w:r w:rsidR="005127C0" w:rsidRPr="00926C6A">
        <w:rPr>
          <w:rFonts w:ascii="Times Roman" w:hAnsi="Times Roman" w:cs="Times New Roman"/>
          <w:sz w:val="24"/>
          <w:szCs w:val="24"/>
        </w:rPr>
        <w:t xml:space="preserve">XML-based </w:t>
      </w:r>
      <w:r w:rsidRPr="00926C6A">
        <w:rPr>
          <w:rFonts w:ascii="Times Roman" w:hAnsi="Times Roman" w:cs="Times New Roman"/>
          <w:sz w:val="24"/>
          <w:szCs w:val="24"/>
        </w:rPr>
        <w:t>information exchange</w:t>
      </w:r>
      <w:r w:rsidR="005127C0" w:rsidRPr="00926C6A">
        <w:rPr>
          <w:rFonts w:ascii="Times Roman" w:hAnsi="Times Roman" w:cs="Times New Roman"/>
          <w:sz w:val="24"/>
          <w:szCs w:val="24"/>
        </w:rPr>
        <w:t>s that are specified in Information Exchange Package Documents (IEPDs).  IEPDs are reusable artifacts available for search, discovery an</w:t>
      </w:r>
      <w:r w:rsidR="001B656C">
        <w:rPr>
          <w:rFonts w:ascii="Times Roman" w:hAnsi="Times Roman" w:cs="Times New Roman"/>
          <w:sz w:val="24"/>
          <w:szCs w:val="24"/>
        </w:rPr>
        <w:t>d re-use through the NIEM IEPD C</w:t>
      </w:r>
      <w:r w:rsidR="005127C0" w:rsidRPr="00926C6A">
        <w:rPr>
          <w:rFonts w:ascii="Times Roman" w:hAnsi="Times Roman" w:cs="Times New Roman"/>
          <w:sz w:val="24"/>
          <w:szCs w:val="24"/>
        </w:rPr>
        <w:t>learinghouse.</w:t>
      </w:r>
    </w:p>
    <w:p w:rsidR="00321602" w:rsidRPr="00926C6A" w:rsidRDefault="002414AE" w:rsidP="00037EC1">
      <w:pPr>
        <w:pStyle w:val="ListParagraph"/>
        <w:numPr>
          <w:ilvl w:val="0"/>
          <w:numId w:val="14"/>
        </w:numPr>
        <w:spacing w:after="240" w:line="240" w:lineRule="auto"/>
        <w:ind w:left="1080"/>
        <w:rPr>
          <w:rFonts w:ascii="Times Roman" w:hAnsi="Times Roman"/>
          <w:sz w:val="24"/>
          <w:szCs w:val="24"/>
        </w:rPr>
      </w:pPr>
      <w:r>
        <w:rPr>
          <w:rFonts w:ascii="Times Roman" w:hAnsi="Times Roman" w:cs="Times New Roman"/>
          <w:sz w:val="24"/>
          <w:szCs w:val="24"/>
        </w:rPr>
        <w:t xml:space="preserve">A </w:t>
      </w:r>
      <w:r w:rsidR="00E8333D" w:rsidRPr="00926C6A">
        <w:rPr>
          <w:rFonts w:ascii="Times Roman" w:hAnsi="Times Roman" w:cs="Times New Roman"/>
          <w:sz w:val="24"/>
          <w:szCs w:val="24"/>
        </w:rPr>
        <w:t xml:space="preserve">key function of </w:t>
      </w:r>
      <w:r w:rsidR="009D32C9" w:rsidRPr="00926C6A">
        <w:rPr>
          <w:rFonts w:ascii="Times Roman" w:hAnsi="Times Roman" w:cs="Times New Roman"/>
          <w:sz w:val="24"/>
          <w:szCs w:val="24"/>
        </w:rPr>
        <w:t xml:space="preserve">NIEM domains </w:t>
      </w:r>
      <w:r w:rsidR="00E8333D" w:rsidRPr="00926C6A">
        <w:rPr>
          <w:rFonts w:ascii="Times Roman" w:hAnsi="Times Roman" w:cs="Times New Roman"/>
          <w:sz w:val="24"/>
          <w:szCs w:val="24"/>
        </w:rPr>
        <w:t xml:space="preserve">is </w:t>
      </w:r>
      <w:r>
        <w:rPr>
          <w:rFonts w:ascii="Times Roman" w:hAnsi="Times Roman" w:cs="Times New Roman"/>
          <w:sz w:val="24"/>
          <w:szCs w:val="24"/>
        </w:rPr>
        <w:t>to provide</w:t>
      </w:r>
      <w:r w:rsidR="00E8333D" w:rsidRPr="00926C6A">
        <w:rPr>
          <w:rFonts w:ascii="Times Roman" w:hAnsi="Times Roman" w:cs="Times New Roman"/>
          <w:sz w:val="24"/>
          <w:szCs w:val="24"/>
        </w:rPr>
        <w:t xml:space="preserve"> a venue to </w:t>
      </w:r>
      <w:r w:rsidR="008B38FB" w:rsidRPr="00926C6A">
        <w:rPr>
          <w:rFonts w:ascii="Times Roman" w:hAnsi="Times Roman" w:cs="Times New Roman"/>
          <w:sz w:val="24"/>
          <w:szCs w:val="24"/>
        </w:rPr>
        <w:t xml:space="preserve">their </w:t>
      </w:r>
      <w:r w:rsidR="001B656C">
        <w:rPr>
          <w:rFonts w:ascii="Times Roman" w:hAnsi="Times Roman" w:cs="Times New Roman"/>
          <w:sz w:val="24"/>
          <w:szCs w:val="24"/>
        </w:rPr>
        <w:t>COI</w:t>
      </w:r>
      <w:r w:rsidR="008B38FB" w:rsidRPr="00926C6A">
        <w:rPr>
          <w:rFonts w:ascii="Times Roman" w:hAnsi="Times Roman" w:cs="Times New Roman"/>
          <w:sz w:val="24"/>
          <w:szCs w:val="24"/>
        </w:rPr>
        <w:t xml:space="preserve"> for the </w:t>
      </w:r>
      <w:r w:rsidR="00E8333D" w:rsidRPr="00926C6A">
        <w:rPr>
          <w:rFonts w:ascii="Times Roman" w:hAnsi="Times Roman" w:cs="Times New Roman"/>
          <w:sz w:val="24"/>
          <w:szCs w:val="24"/>
        </w:rPr>
        <w:t>creation of information exchanges</w:t>
      </w:r>
      <w:r w:rsidR="00B946CC">
        <w:rPr>
          <w:rFonts w:ascii="Times Roman" w:hAnsi="Times Roman" w:cs="Times New Roman"/>
          <w:sz w:val="24"/>
          <w:szCs w:val="24"/>
        </w:rPr>
        <w:t xml:space="preserve">.  To execute that </w:t>
      </w:r>
      <w:r w:rsidR="008B38FB" w:rsidRPr="00926C6A">
        <w:rPr>
          <w:rFonts w:ascii="Times Roman" w:hAnsi="Times Roman" w:cs="Times New Roman"/>
          <w:sz w:val="24"/>
          <w:szCs w:val="24"/>
        </w:rPr>
        <w:t>role, the domains</w:t>
      </w:r>
      <w:r w:rsidR="000E3597">
        <w:rPr>
          <w:rFonts w:ascii="Times Roman" w:hAnsi="Times Roman" w:cs="Times New Roman"/>
          <w:sz w:val="24"/>
          <w:szCs w:val="24"/>
        </w:rPr>
        <w:t xml:space="preserve"> may</w:t>
      </w:r>
      <w:r w:rsidR="00B946CC">
        <w:rPr>
          <w:rFonts w:ascii="Times Roman" w:hAnsi="Times Roman" w:cs="Times New Roman"/>
          <w:sz w:val="24"/>
          <w:szCs w:val="24"/>
        </w:rPr>
        <w:t xml:space="preserve"> perform some or all of the </w:t>
      </w:r>
      <w:r w:rsidR="00F92BC5">
        <w:rPr>
          <w:rFonts w:ascii="Times Roman" w:hAnsi="Times Roman" w:cs="Times New Roman"/>
          <w:sz w:val="24"/>
          <w:szCs w:val="24"/>
        </w:rPr>
        <w:t>functions below</w:t>
      </w:r>
      <w:r w:rsidR="008B38FB" w:rsidRPr="00926C6A">
        <w:rPr>
          <w:rFonts w:ascii="Times Roman" w:hAnsi="Times Roman" w:cs="Times New Roman"/>
          <w:sz w:val="24"/>
          <w:szCs w:val="24"/>
        </w:rPr>
        <w:t>:</w:t>
      </w:r>
    </w:p>
    <w:p w:rsidR="00321602" w:rsidRPr="00926C6A" w:rsidRDefault="00321602" w:rsidP="00502F2C">
      <w:pPr>
        <w:pStyle w:val="ListParagraph"/>
        <w:numPr>
          <w:ilvl w:val="2"/>
          <w:numId w:val="30"/>
        </w:numPr>
        <w:spacing w:after="240" w:line="240" w:lineRule="auto"/>
        <w:ind w:left="1530"/>
        <w:rPr>
          <w:rFonts w:ascii="Times Roman" w:hAnsi="Times Roman"/>
          <w:sz w:val="24"/>
          <w:szCs w:val="24"/>
        </w:rPr>
      </w:pPr>
      <w:r w:rsidRPr="00926C6A">
        <w:rPr>
          <w:rFonts w:ascii="Times Roman" w:hAnsi="Times Roman" w:cs="Times New Roman"/>
          <w:sz w:val="24"/>
          <w:szCs w:val="24"/>
        </w:rPr>
        <w:t>B</w:t>
      </w:r>
      <w:r w:rsidR="001B656C">
        <w:rPr>
          <w:rFonts w:ascii="Times Roman" w:hAnsi="Times Roman" w:cs="Times New Roman"/>
          <w:sz w:val="24"/>
          <w:szCs w:val="24"/>
        </w:rPr>
        <w:t xml:space="preserve">uild and maintain </w:t>
      </w:r>
      <w:r w:rsidR="009D32C9" w:rsidRPr="00926C6A">
        <w:rPr>
          <w:rFonts w:ascii="Times Roman" w:hAnsi="Times Roman" w:cs="Times New Roman"/>
          <w:sz w:val="24"/>
          <w:szCs w:val="24"/>
        </w:rPr>
        <w:t xml:space="preserve">content </w:t>
      </w:r>
      <w:r w:rsidR="006849F5" w:rsidRPr="00926C6A">
        <w:rPr>
          <w:rFonts w:ascii="Times Roman" w:hAnsi="Times Roman" w:cs="Times New Roman"/>
          <w:sz w:val="24"/>
          <w:szCs w:val="24"/>
        </w:rPr>
        <w:t>tailored for their pa</w:t>
      </w:r>
      <w:r w:rsidR="001B656C">
        <w:rPr>
          <w:rFonts w:ascii="Times Roman" w:hAnsi="Times Roman" w:cs="Times New Roman"/>
          <w:sz w:val="24"/>
          <w:szCs w:val="24"/>
        </w:rPr>
        <w:t>rticular domain COI mission or function</w:t>
      </w:r>
    </w:p>
    <w:p w:rsidR="00321602" w:rsidRPr="00940A0D" w:rsidRDefault="00A40952" w:rsidP="00940A0D">
      <w:pPr>
        <w:pStyle w:val="ListParagraph"/>
        <w:numPr>
          <w:ilvl w:val="2"/>
          <w:numId w:val="30"/>
        </w:numPr>
        <w:spacing w:after="240" w:line="240" w:lineRule="auto"/>
        <w:ind w:left="1530"/>
        <w:rPr>
          <w:rFonts w:ascii="Times Roman" w:hAnsi="Times Roman"/>
          <w:sz w:val="24"/>
          <w:szCs w:val="24"/>
        </w:rPr>
      </w:pPr>
      <w:r w:rsidRPr="00926C6A">
        <w:rPr>
          <w:rFonts w:ascii="Times Roman" w:hAnsi="Times Roman" w:cs="Times New Roman"/>
          <w:sz w:val="24"/>
          <w:szCs w:val="24"/>
        </w:rPr>
        <w:t xml:space="preserve">Facilitate </w:t>
      </w:r>
      <w:r w:rsidR="00E80E16">
        <w:rPr>
          <w:rFonts w:ascii="Times Roman" w:hAnsi="Times Roman" w:cs="Times New Roman"/>
          <w:sz w:val="24"/>
          <w:szCs w:val="24"/>
        </w:rPr>
        <w:t xml:space="preserve">development of IEPDs and creation of </w:t>
      </w:r>
      <w:r w:rsidR="00934492">
        <w:rPr>
          <w:rFonts w:ascii="Times Roman" w:hAnsi="Times Roman" w:cs="Times New Roman"/>
          <w:sz w:val="24"/>
          <w:szCs w:val="24"/>
        </w:rPr>
        <w:t>conforming Information Exchange Packages (</w:t>
      </w:r>
      <w:r w:rsidR="00E80E16">
        <w:rPr>
          <w:rFonts w:ascii="Times Roman" w:hAnsi="Times Roman" w:cs="Times New Roman"/>
          <w:sz w:val="24"/>
          <w:szCs w:val="24"/>
        </w:rPr>
        <w:t>IEPs</w:t>
      </w:r>
      <w:r w:rsidR="00934492">
        <w:rPr>
          <w:rFonts w:ascii="Times Roman" w:hAnsi="Times Roman" w:cs="Times New Roman"/>
          <w:sz w:val="24"/>
          <w:szCs w:val="24"/>
        </w:rPr>
        <w:t>)</w:t>
      </w:r>
    </w:p>
    <w:p w:rsidR="00321602" w:rsidRPr="00926C6A" w:rsidRDefault="00321602" w:rsidP="00502F2C">
      <w:pPr>
        <w:pStyle w:val="ListParagraph"/>
        <w:numPr>
          <w:ilvl w:val="2"/>
          <w:numId w:val="30"/>
        </w:numPr>
        <w:spacing w:after="240" w:line="240" w:lineRule="auto"/>
        <w:ind w:left="1530"/>
        <w:rPr>
          <w:rFonts w:ascii="Times Roman" w:hAnsi="Times Roman"/>
          <w:sz w:val="24"/>
          <w:szCs w:val="24"/>
        </w:rPr>
      </w:pPr>
      <w:r w:rsidRPr="00926C6A">
        <w:rPr>
          <w:rFonts w:ascii="Times Roman" w:hAnsi="Times Roman" w:cs="Times New Roman"/>
          <w:sz w:val="24"/>
          <w:szCs w:val="24"/>
        </w:rPr>
        <w:t xml:space="preserve">Ensure </w:t>
      </w:r>
      <w:r w:rsidR="00E80E16">
        <w:rPr>
          <w:rFonts w:ascii="Times Roman" w:hAnsi="Times Roman" w:cs="Times New Roman"/>
          <w:sz w:val="24"/>
          <w:szCs w:val="24"/>
        </w:rPr>
        <w:t>domain</w:t>
      </w:r>
      <w:r w:rsidR="008B38FB" w:rsidRPr="00926C6A">
        <w:rPr>
          <w:rFonts w:ascii="Times Roman" w:hAnsi="Times Roman" w:cs="Times New Roman"/>
          <w:sz w:val="24"/>
          <w:szCs w:val="24"/>
        </w:rPr>
        <w:t xml:space="preserve"> content </w:t>
      </w:r>
      <w:r w:rsidRPr="00926C6A">
        <w:rPr>
          <w:rFonts w:ascii="Times Roman" w:hAnsi="Times Roman" w:cs="Times New Roman"/>
          <w:sz w:val="24"/>
          <w:szCs w:val="24"/>
        </w:rPr>
        <w:t xml:space="preserve">conformance to </w:t>
      </w:r>
      <w:r w:rsidR="006849F5" w:rsidRPr="00926C6A">
        <w:rPr>
          <w:rFonts w:ascii="Times Roman" w:hAnsi="Times Roman" w:cs="Times New Roman"/>
          <w:sz w:val="24"/>
          <w:szCs w:val="24"/>
        </w:rPr>
        <w:t>NIEM Naming and Design rules</w:t>
      </w:r>
      <w:r w:rsidR="00E80E16">
        <w:rPr>
          <w:rFonts w:ascii="Times Roman" w:hAnsi="Times Roman" w:cs="Times New Roman"/>
          <w:sz w:val="24"/>
          <w:szCs w:val="24"/>
        </w:rPr>
        <w:t xml:space="preserve"> (NDR)</w:t>
      </w:r>
    </w:p>
    <w:p w:rsidR="00321602" w:rsidRPr="00926C6A" w:rsidRDefault="00321602" w:rsidP="00502F2C">
      <w:pPr>
        <w:pStyle w:val="ListParagraph"/>
        <w:numPr>
          <w:ilvl w:val="2"/>
          <w:numId w:val="30"/>
        </w:numPr>
        <w:spacing w:after="240" w:line="240" w:lineRule="auto"/>
        <w:ind w:left="1530"/>
        <w:rPr>
          <w:rFonts w:ascii="Times Roman" w:hAnsi="Times Roman"/>
          <w:sz w:val="24"/>
          <w:szCs w:val="24"/>
        </w:rPr>
      </w:pPr>
      <w:r w:rsidRPr="00926C6A">
        <w:rPr>
          <w:rFonts w:ascii="Times Roman" w:hAnsi="Times Roman" w:cs="Times New Roman"/>
          <w:sz w:val="24"/>
          <w:szCs w:val="24"/>
        </w:rPr>
        <w:t>Perform cross-domain harmon</w:t>
      </w:r>
      <w:r w:rsidR="002414AE">
        <w:rPr>
          <w:rFonts w:ascii="Times Roman" w:hAnsi="Times Roman" w:cs="Times New Roman"/>
          <w:sz w:val="24"/>
          <w:szCs w:val="24"/>
        </w:rPr>
        <w:t xml:space="preserve">ization of content </w:t>
      </w:r>
    </w:p>
    <w:p w:rsidR="0061116D" w:rsidRPr="00926C6A" w:rsidRDefault="001C7C5E" w:rsidP="00502F2C">
      <w:pPr>
        <w:pStyle w:val="ListParagraph"/>
        <w:numPr>
          <w:ilvl w:val="2"/>
          <w:numId w:val="30"/>
        </w:numPr>
        <w:spacing w:after="120" w:line="240" w:lineRule="auto"/>
        <w:ind w:left="1530"/>
        <w:contextualSpacing w:val="0"/>
        <w:rPr>
          <w:rFonts w:ascii="Times Roman" w:hAnsi="Times Roman"/>
          <w:sz w:val="24"/>
          <w:szCs w:val="24"/>
        </w:rPr>
      </w:pPr>
      <w:r>
        <w:rPr>
          <w:rFonts w:ascii="Times Roman" w:hAnsi="Times Roman" w:cs="Times New Roman"/>
          <w:sz w:val="24"/>
          <w:szCs w:val="24"/>
        </w:rPr>
        <w:t>Reconcile differences in</w:t>
      </w:r>
      <w:r w:rsidR="002414AE">
        <w:rPr>
          <w:rFonts w:ascii="Times Roman" w:hAnsi="Times Roman" w:cs="Times New Roman"/>
          <w:sz w:val="24"/>
          <w:szCs w:val="24"/>
        </w:rPr>
        <w:t xml:space="preserve"> domain content with NIEM core</w:t>
      </w:r>
    </w:p>
    <w:p w:rsidR="00E133B0" w:rsidRPr="00926C6A" w:rsidRDefault="005E0130" w:rsidP="00037EC1">
      <w:pPr>
        <w:pStyle w:val="ListParagraph"/>
        <w:numPr>
          <w:ilvl w:val="0"/>
          <w:numId w:val="14"/>
        </w:numPr>
        <w:spacing w:after="120" w:line="240" w:lineRule="auto"/>
        <w:ind w:left="1080"/>
        <w:contextualSpacing w:val="0"/>
        <w:rPr>
          <w:rFonts w:ascii="Times Roman" w:hAnsi="Times Roman"/>
          <w:sz w:val="24"/>
          <w:szCs w:val="24"/>
        </w:rPr>
      </w:pPr>
      <w:r w:rsidRPr="00926C6A">
        <w:rPr>
          <w:rFonts w:ascii="Times Roman" w:hAnsi="Times Roman" w:cs="Times New Roman"/>
          <w:sz w:val="24"/>
          <w:szCs w:val="24"/>
        </w:rPr>
        <w:t xml:space="preserve">NIEM </w:t>
      </w:r>
      <w:r w:rsidR="002414AE">
        <w:rPr>
          <w:rFonts w:ascii="Times Roman" w:hAnsi="Times Roman" w:cs="Times New Roman"/>
          <w:sz w:val="24"/>
          <w:szCs w:val="24"/>
        </w:rPr>
        <w:t>C</w:t>
      </w:r>
      <w:r w:rsidR="00991351" w:rsidRPr="00926C6A">
        <w:rPr>
          <w:rFonts w:ascii="Times Roman" w:hAnsi="Times Roman" w:cs="Times New Roman"/>
          <w:sz w:val="24"/>
          <w:szCs w:val="24"/>
        </w:rPr>
        <w:t xml:space="preserve">ore content </w:t>
      </w:r>
      <w:r w:rsidR="00934492">
        <w:rPr>
          <w:rFonts w:ascii="Times Roman" w:hAnsi="Times Roman" w:cs="Times New Roman"/>
          <w:sz w:val="24"/>
          <w:szCs w:val="24"/>
        </w:rPr>
        <w:t>must be</w:t>
      </w:r>
      <w:r w:rsidR="00934492" w:rsidRPr="00926C6A">
        <w:rPr>
          <w:rFonts w:ascii="Times Roman" w:hAnsi="Times Roman" w:cs="Times New Roman"/>
          <w:sz w:val="24"/>
          <w:szCs w:val="24"/>
        </w:rPr>
        <w:t xml:space="preserve"> </w:t>
      </w:r>
      <w:r w:rsidR="00991351" w:rsidRPr="00926C6A">
        <w:rPr>
          <w:rFonts w:ascii="Times Roman" w:hAnsi="Times Roman" w:cs="Times New Roman"/>
          <w:sz w:val="24"/>
          <w:szCs w:val="24"/>
        </w:rPr>
        <w:t>unclassified</w:t>
      </w:r>
      <w:r w:rsidR="00934492">
        <w:rPr>
          <w:rFonts w:ascii="Times Roman" w:hAnsi="Times Roman" w:cs="Times New Roman"/>
          <w:sz w:val="24"/>
          <w:szCs w:val="24"/>
        </w:rPr>
        <w:t xml:space="preserve"> and</w:t>
      </w:r>
      <w:r w:rsidR="00991351" w:rsidRPr="00926C6A">
        <w:rPr>
          <w:rFonts w:ascii="Times Roman" w:hAnsi="Times Roman" w:cs="Times New Roman"/>
          <w:sz w:val="24"/>
          <w:szCs w:val="24"/>
        </w:rPr>
        <w:t xml:space="preserve"> publicly accessible</w:t>
      </w:r>
      <w:r w:rsidR="00202AB4" w:rsidRPr="00926C6A">
        <w:rPr>
          <w:rFonts w:ascii="Times Roman" w:hAnsi="Times Roman" w:cs="Times New Roman"/>
          <w:sz w:val="24"/>
          <w:szCs w:val="24"/>
        </w:rPr>
        <w:t>.  T</w:t>
      </w:r>
      <w:r w:rsidR="00991351" w:rsidRPr="00926C6A">
        <w:rPr>
          <w:rFonts w:ascii="Times Roman" w:hAnsi="Times Roman" w:cs="Times New Roman"/>
          <w:sz w:val="24"/>
          <w:szCs w:val="24"/>
        </w:rPr>
        <w:t xml:space="preserve">he community </w:t>
      </w:r>
      <w:r w:rsidRPr="00926C6A">
        <w:rPr>
          <w:rFonts w:ascii="Times Roman" w:hAnsi="Times Roman" w:cs="Times New Roman"/>
          <w:sz w:val="24"/>
          <w:szCs w:val="24"/>
        </w:rPr>
        <w:t xml:space="preserve">is open to </w:t>
      </w:r>
      <w:r w:rsidR="0000498F" w:rsidRPr="00926C6A">
        <w:rPr>
          <w:rFonts w:ascii="Times Roman" w:hAnsi="Times Roman" w:cs="Times New Roman"/>
          <w:sz w:val="24"/>
          <w:szCs w:val="24"/>
        </w:rPr>
        <w:t>any interested entity seeking information exchange solutions</w:t>
      </w:r>
      <w:r w:rsidR="00202AB4" w:rsidRPr="00926C6A">
        <w:rPr>
          <w:rFonts w:ascii="Times Roman" w:hAnsi="Times Roman" w:cs="Times New Roman"/>
          <w:sz w:val="24"/>
          <w:szCs w:val="24"/>
        </w:rPr>
        <w:t xml:space="preserve"> and willing to use NIEM </w:t>
      </w:r>
      <w:r w:rsidR="00B649FE" w:rsidRPr="00926C6A">
        <w:rPr>
          <w:rFonts w:ascii="Times Roman" w:hAnsi="Times Roman" w:cs="Times New Roman"/>
          <w:sz w:val="24"/>
          <w:szCs w:val="24"/>
        </w:rPr>
        <w:t>naming and design rules</w:t>
      </w:r>
      <w:r w:rsidR="0000498F" w:rsidRPr="00926C6A">
        <w:rPr>
          <w:rFonts w:ascii="Times Roman" w:hAnsi="Times Roman" w:cs="Times New Roman"/>
          <w:sz w:val="24"/>
          <w:szCs w:val="24"/>
        </w:rPr>
        <w:t xml:space="preserve">. </w:t>
      </w:r>
      <w:r w:rsidR="002414AE">
        <w:rPr>
          <w:rFonts w:ascii="Times Roman" w:hAnsi="Times Roman" w:cs="Times New Roman"/>
          <w:sz w:val="24"/>
          <w:szCs w:val="24"/>
        </w:rPr>
        <w:t xml:space="preserve"> </w:t>
      </w:r>
    </w:p>
    <w:p w:rsidR="003A3FA0" w:rsidRPr="004C5EAA" w:rsidRDefault="00031204" w:rsidP="00037EC1">
      <w:pPr>
        <w:pStyle w:val="ListParagraph"/>
        <w:numPr>
          <w:ilvl w:val="0"/>
          <w:numId w:val="14"/>
        </w:numPr>
        <w:spacing w:after="120" w:line="240" w:lineRule="auto"/>
        <w:ind w:left="1080"/>
        <w:contextualSpacing w:val="0"/>
        <w:rPr>
          <w:rFonts w:ascii="Times Roman" w:hAnsi="Times Roman"/>
          <w:sz w:val="24"/>
          <w:szCs w:val="24"/>
        </w:rPr>
      </w:pPr>
      <w:r w:rsidRPr="00926C6A">
        <w:rPr>
          <w:rFonts w:ascii="Times Roman" w:hAnsi="Times Roman" w:cs="Times New Roman"/>
          <w:sz w:val="24"/>
          <w:szCs w:val="24"/>
        </w:rPr>
        <w:lastRenderedPageBreak/>
        <w:t xml:space="preserve">NIEM is </w:t>
      </w:r>
      <w:r w:rsidR="00B203E3" w:rsidRPr="00926C6A">
        <w:rPr>
          <w:rFonts w:ascii="Times Roman" w:hAnsi="Times Roman" w:cs="Times New Roman"/>
          <w:sz w:val="24"/>
          <w:szCs w:val="24"/>
        </w:rPr>
        <w:t xml:space="preserve">not a data standard.  NIEM is </w:t>
      </w:r>
      <w:r w:rsidR="002414AE">
        <w:rPr>
          <w:rFonts w:ascii="Times Roman" w:hAnsi="Times Roman" w:cs="Times New Roman"/>
          <w:sz w:val="24"/>
          <w:szCs w:val="24"/>
        </w:rPr>
        <w:t>a</w:t>
      </w:r>
      <w:r w:rsidRPr="00926C6A">
        <w:rPr>
          <w:rFonts w:ascii="Times Roman" w:hAnsi="Times Roman" w:cs="Times New Roman"/>
          <w:sz w:val="24"/>
          <w:szCs w:val="24"/>
        </w:rPr>
        <w:t xml:space="preserve"> </w:t>
      </w:r>
      <w:r w:rsidR="00621B75">
        <w:rPr>
          <w:rFonts w:ascii="Times Roman" w:hAnsi="Times Roman" w:cs="Times New Roman"/>
          <w:sz w:val="24"/>
          <w:szCs w:val="24"/>
        </w:rPr>
        <w:t xml:space="preserve">standardized </w:t>
      </w:r>
      <w:r w:rsidRPr="00926C6A">
        <w:rPr>
          <w:rFonts w:ascii="Times Roman" w:hAnsi="Times Roman" w:cs="Times New Roman"/>
          <w:sz w:val="24"/>
          <w:szCs w:val="24"/>
        </w:rPr>
        <w:t>approach to create information exchanges</w:t>
      </w:r>
      <w:r w:rsidR="00B203E3" w:rsidRPr="00926C6A">
        <w:rPr>
          <w:rFonts w:ascii="Times Roman" w:hAnsi="Times Roman" w:cs="Times New Roman"/>
          <w:sz w:val="24"/>
          <w:szCs w:val="24"/>
        </w:rPr>
        <w:t xml:space="preserve">.  </w:t>
      </w:r>
      <w:r w:rsidR="003A3FA0" w:rsidRPr="00926C6A">
        <w:rPr>
          <w:rFonts w:ascii="Times Roman" w:hAnsi="Times Roman" w:cs="Times New Roman"/>
          <w:sz w:val="24"/>
          <w:szCs w:val="24"/>
        </w:rPr>
        <w:t xml:space="preserve">Under certain circumstances, </w:t>
      </w:r>
      <w:r w:rsidR="00356C93" w:rsidRPr="00926C6A">
        <w:rPr>
          <w:rFonts w:ascii="Times Roman" w:hAnsi="Times Roman" w:cs="Times New Roman"/>
          <w:sz w:val="24"/>
          <w:szCs w:val="24"/>
        </w:rPr>
        <w:t xml:space="preserve">a </w:t>
      </w:r>
      <w:r w:rsidRPr="00926C6A">
        <w:rPr>
          <w:rFonts w:ascii="Times Roman" w:hAnsi="Times Roman" w:cs="Times New Roman"/>
          <w:sz w:val="24"/>
          <w:szCs w:val="24"/>
        </w:rPr>
        <w:t>NIEM</w:t>
      </w:r>
      <w:r w:rsidR="00356C93" w:rsidRPr="00926C6A">
        <w:rPr>
          <w:rFonts w:ascii="Times Roman" w:hAnsi="Times Roman" w:cs="Times New Roman"/>
          <w:sz w:val="24"/>
          <w:szCs w:val="24"/>
        </w:rPr>
        <w:t>-based exchange specification can</w:t>
      </w:r>
      <w:r w:rsidRPr="00926C6A">
        <w:rPr>
          <w:rFonts w:ascii="Times Roman" w:hAnsi="Times Roman" w:cs="Times New Roman"/>
          <w:sz w:val="24"/>
          <w:szCs w:val="24"/>
        </w:rPr>
        <w:t xml:space="preserve"> become a data standard if </w:t>
      </w:r>
      <w:r w:rsidR="00356C93" w:rsidRPr="00926C6A">
        <w:rPr>
          <w:rFonts w:ascii="Times Roman" w:hAnsi="Times Roman" w:cs="Times New Roman"/>
          <w:sz w:val="24"/>
          <w:szCs w:val="24"/>
        </w:rPr>
        <w:t>so designated by a standard</w:t>
      </w:r>
      <w:r w:rsidR="00621B75">
        <w:rPr>
          <w:rFonts w:ascii="Times Roman" w:hAnsi="Times Roman" w:cs="Times New Roman"/>
          <w:sz w:val="24"/>
          <w:szCs w:val="24"/>
        </w:rPr>
        <w:t>s</w:t>
      </w:r>
      <w:r w:rsidR="00356C93" w:rsidRPr="00926C6A">
        <w:rPr>
          <w:rFonts w:ascii="Times Roman" w:hAnsi="Times Roman" w:cs="Times New Roman"/>
          <w:sz w:val="24"/>
          <w:szCs w:val="24"/>
        </w:rPr>
        <w:t>-de</w:t>
      </w:r>
      <w:r w:rsidR="00621B75">
        <w:rPr>
          <w:rFonts w:ascii="Times Roman" w:hAnsi="Times Roman" w:cs="Times New Roman"/>
          <w:sz w:val="24"/>
          <w:szCs w:val="24"/>
        </w:rPr>
        <w:t>velop</w:t>
      </w:r>
      <w:r w:rsidR="00356C93" w:rsidRPr="00926C6A">
        <w:rPr>
          <w:rFonts w:ascii="Times Roman" w:hAnsi="Times Roman" w:cs="Times New Roman"/>
          <w:sz w:val="24"/>
          <w:szCs w:val="24"/>
        </w:rPr>
        <w:t xml:space="preserve">ing organization.  </w:t>
      </w:r>
    </w:p>
    <w:p w:rsidR="00515D41" w:rsidRPr="00037EC1" w:rsidRDefault="00DC4A83" w:rsidP="00037EC1">
      <w:pPr>
        <w:pStyle w:val="ListParagraph"/>
        <w:numPr>
          <w:ilvl w:val="0"/>
          <w:numId w:val="20"/>
        </w:numPr>
        <w:spacing w:after="0" w:line="240" w:lineRule="auto"/>
        <w:rPr>
          <w:b/>
          <w:i/>
          <w:sz w:val="28"/>
          <w:szCs w:val="28"/>
        </w:rPr>
      </w:pPr>
      <w:r>
        <w:rPr>
          <w:b/>
          <w:i/>
          <w:sz w:val="28"/>
          <w:szCs w:val="28"/>
        </w:rPr>
        <w:t>DO</w:t>
      </w:r>
      <w:r w:rsidR="00515D41" w:rsidRPr="00037EC1">
        <w:rPr>
          <w:b/>
          <w:i/>
          <w:sz w:val="28"/>
          <w:szCs w:val="28"/>
        </w:rPr>
        <w:t xml:space="preserve">D </w:t>
      </w:r>
      <w:r w:rsidR="00613365" w:rsidRPr="00037EC1">
        <w:rPr>
          <w:b/>
          <w:i/>
          <w:sz w:val="28"/>
          <w:szCs w:val="28"/>
        </w:rPr>
        <w:t xml:space="preserve">Engagement with </w:t>
      </w:r>
      <w:r w:rsidR="00515D41" w:rsidRPr="00037EC1">
        <w:rPr>
          <w:b/>
          <w:i/>
          <w:sz w:val="28"/>
          <w:szCs w:val="28"/>
        </w:rPr>
        <w:t xml:space="preserve">NIEM  </w:t>
      </w:r>
    </w:p>
    <w:p w:rsidR="00926C6A" w:rsidRPr="00926C6A" w:rsidRDefault="00DC4A83" w:rsidP="00037EC1">
      <w:pPr>
        <w:pStyle w:val="ListParagraph"/>
        <w:numPr>
          <w:ilvl w:val="0"/>
          <w:numId w:val="14"/>
        </w:numPr>
        <w:spacing w:after="120" w:line="240" w:lineRule="auto"/>
        <w:ind w:left="1080"/>
        <w:contextualSpacing w:val="0"/>
        <w:rPr>
          <w:rFonts w:ascii="Times Roman" w:hAnsi="Times Roman" w:cs="Times New Roman"/>
          <w:sz w:val="24"/>
          <w:szCs w:val="24"/>
        </w:rPr>
      </w:pPr>
      <w:r>
        <w:rPr>
          <w:rFonts w:ascii="Times Roman" w:hAnsi="Times Roman" w:cs="Times New Roman"/>
          <w:sz w:val="24"/>
          <w:szCs w:val="24"/>
        </w:rPr>
        <w:t>DO</w:t>
      </w:r>
      <w:r w:rsidR="00926C6A">
        <w:rPr>
          <w:rFonts w:ascii="Times Roman" w:hAnsi="Times Roman" w:cs="Times New Roman"/>
          <w:sz w:val="24"/>
          <w:szCs w:val="24"/>
        </w:rPr>
        <w:t>D use of NIEM is expected to result in improved information sharing to include:</w:t>
      </w:r>
    </w:p>
    <w:p w:rsidR="00926C6A" w:rsidRPr="00926C6A" w:rsidRDefault="00DC4A83" w:rsidP="00DC4A83">
      <w:pPr>
        <w:pStyle w:val="ListParagraph"/>
        <w:numPr>
          <w:ilvl w:val="1"/>
          <w:numId w:val="31"/>
        </w:numPr>
        <w:spacing w:after="120" w:line="240" w:lineRule="auto"/>
        <w:contextualSpacing w:val="0"/>
        <w:rPr>
          <w:rFonts w:ascii="Times Roman" w:hAnsi="Times Roman" w:cs="Times New Roman"/>
          <w:sz w:val="24"/>
          <w:szCs w:val="24"/>
        </w:rPr>
      </w:pPr>
      <w:r>
        <w:rPr>
          <w:rFonts w:ascii="Times Roman" w:hAnsi="Times Roman" w:cs="Times New Roman"/>
          <w:sz w:val="24"/>
          <w:szCs w:val="24"/>
        </w:rPr>
        <w:t>Intra-DO</w:t>
      </w:r>
      <w:r w:rsidR="00926C6A" w:rsidRPr="00926C6A">
        <w:rPr>
          <w:rFonts w:ascii="Times Roman" w:hAnsi="Times Roman" w:cs="Times New Roman"/>
          <w:sz w:val="24"/>
          <w:szCs w:val="24"/>
        </w:rPr>
        <w:t>D data and information sharing conducted for joint command and control of national security missions;</w:t>
      </w:r>
    </w:p>
    <w:p w:rsidR="00926C6A" w:rsidRPr="00926C6A" w:rsidRDefault="00DC4A83" w:rsidP="00DC4A83">
      <w:pPr>
        <w:pStyle w:val="ListParagraph"/>
        <w:numPr>
          <w:ilvl w:val="1"/>
          <w:numId w:val="31"/>
        </w:numPr>
        <w:spacing w:after="120" w:line="240" w:lineRule="auto"/>
        <w:contextualSpacing w:val="0"/>
        <w:rPr>
          <w:rFonts w:ascii="Times Roman" w:hAnsi="Times Roman" w:cs="Times New Roman"/>
          <w:sz w:val="24"/>
          <w:szCs w:val="24"/>
        </w:rPr>
      </w:pPr>
      <w:r>
        <w:rPr>
          <w:rFonts w:ascii="Times Roman" w:hAnsi="Times Roman" w:cs="Times New Roman"/>
          <w:sz w:val="24"/>
          <w:szCs w:val="24"/>
        </w:rPr>
        <w:t>DO</w:t>
      </w:r>
      <w:r w:rsidR="00926C6A" w:rsidRPr="00926C6A">
        <w:rPr>
          <w:rFonts w:ascii="Times Roman" w:hAnsi="Times Roman" w:cs="Times New Roman"/>
          <w:sz w:val="24"/>
          <w:szCs w:val="24"/>
        </w:rPr>
        <w:t>D’s interagency information sharing ability and support to the national emergency response system during disaster / catastrophic events;</w:t>
      </w:r>
    </w:p>
    <w:p w:rsidR="00926C6A" w:rsidRPr="00037EC1" w:rsidRDefault="00926C6A" w:rsidP="00DC4A83">
      <w:pPr>
        <w:pStyle w:val="ListParagraph"/>
        <w:numPr>
          <w:ilvl w:val="1"/>
          <w:numId w:val="31"/>
        </w:numPr>
        <w:spacing w:after="120" w:line="240" w:lineRule="auto"/>
        <w:contextualSpacing w:val="0"/>
        <w:rPr>
          <w:rFonts w:ascii="Times Roman" w:hAnsi="Times Roman" w:cs="Times New Roman"/>
          <w:sz w:val="24"/>
          <w:szCs w:val="24"/>
        </w:rPr>
      </w:pPr>
      <w:r w:rsidRPr="00926C6A">
        <w:rPr>
          <w:rFonts w:ascii="Times Roman" w:hAnsi="Times Roman" w:cs="Times New Roman"/>
          <w:sz w:val="24"/>
          <w:szCs w:val="24"/>
        </w:rPr>
        <w:t>Further alignment of XML data standards within</w:t>
      </w:r>
      <w:r>
        <w:rPr>
          <w:rFonts w:ascii="Times Roman" w:hAnsi="Times Roman" w:cs="Times New Roman"/>
          <w:sz w:val="24"/>
          <w:szCs w:val="24"/>
        </w:rPr>
        <w:t xml:space="preserve"> D</w:t>
      </w:r>
      <w:r w:rsidR="005B707B">
        <w:rPr>
          <w:rFonts w:ascii="Times Roman" w:hAnsi="Times Roman" w:cs="Times New Roman"/>
          <w:sz w:val="24"/>
          <w:szCs w:val="24"/>
        </w:rPr>
        <w:t>O</w:t>
      </w:r>
      <w:r>
        <w:rPr>
          <w:rFonts w:ascii="Times Roman" w:hAnsi="Times Roman" w:cs="Times New Roman"/>
          <w:sz w:val="24"/>
          <w:szCs w:val="24"/>
        </w:rPr>
        <w:t>D, aimed at improving the visibility, understandability, accessibility, trust and interoperability of shared data; and,</w:t>
      </w:r>
    </w:p>
    <w:p w:rsidR="00515D41" w:rsidRPr="00037EC1" w:rsidRDefault="00926C6A" w:rsidP="00DC4A83">
      <w:pPr>
        <w:pStyle w:val="ListParagraph"/>
        <w:numPr>
          <w:ilvl w:val="1"/>
          <w:numId w:val="31"/>
        </w:numPr>
        <w:spacing w:after="120" w:line="240" w:lineRule="auto"/>
        <w:contextualSpacing w:val="0"/>
        <w:rPr>
          <w:rFonts w:ascii="Times Roman" w:hAnsi="Times Roman" w:cs="Times New Roman"/>
          <w:sz w:val="24"/>
          <w:szCs w:val="24"/>
        </w:rPr>
      </w:pPr>
      <w:r>
        <w:rPr>
          <w:rFonts w:ascii="Times Roman" w:hAnsi="Times Roman" w:cs="Times New Roman"/>
          <w:sz w:val="24"/>
          <w:szCs w:val="24"/>
        </w:rPr>
        <w:t xml:space="preserve">Further development of information exchange development tools </w:t>
      </w:r>
      <w:r w:rsidR="00DC4A83">
        <w:rPr>
          <w:rFonts w:ascii="Times Roman" w:hAnsi="Times Roman" w:cs="Times New Roman"/>
          <w:sz w:val="24"/>
          <w:szCs w:val="24"/>
        </w:rPr>
        <w:t>as a reusable resource within DO</w:t>
      </w:r>
      <w:r>
        <w:rPr>
          <w:rFonts w:ascii="Times Roman" w:hAnsi="Times Roman" w:cs="Times New Roman"/>
          <w:sz w:val="24"/>
          <w:szCs w:val="24"/>
        </w:rPr>
        <w:t>D.</w:t>
      </w:r>
      <w:r w:rsidR="00A40952" w:rsidRPr="00926C6A">
        <w:rPr>
          <w:rFonts w:ascii="Times Roman" w:hAnsi="Times Roman" w:cs="Times New Roman"/>
          <w:sz w:val="24"/>
          <w:szCs w:val="24"/>
        </w:rPr>
        <w:t xml:space="preserve"> </w:t>
      </w:r>
      <w:r w:rsidR="00991351" w:rsidRPr="00926C6A">
        <w:rPr>
          <w:rFonts w:ascii="Times Roman" w:hAnsi="Times Roman" w:cs="Times New Roman"/>
          <w:sz w:val="24"/>
          <w:szCs w:val="24"/>
        </w:rPr>
        <w:t xml:space="preserve"> </w:t>
      </w:r>
    </w:p>
    <w:p w:rsidR="00634526" w:rsidRPr="00634526" w:rsidRDefault="00634526" w:rsidP="00634526">
      <w:pPr>
        <w:pStyle w:val="ListParagraph"/>
        <w:numPr>
          <w:ilvl w:val="0"/>
          <w:numId w:val="35"/>
        </w:numPr>
        <w:rPr>
          <w:rFonts w:ascii="Times Roman" w:hAnsi="Times Roman" w:cs="Times New Roman"/>
          <w:sz w:val="24"/>
          <w:szCs w:val="24"/>
        </w:rPr>
      </w:pPr>
      <w:r w:rsidRPr="00634526">
        <w:rPr>
          <w:rFonts w:ascii="Times Roman" w:hAnsi="Times Roman" w:cs="Times New Roman"/>
          <w:sz w:val="24"/>
          <w:szCs w:val="24"/>
        </w:rPr>
        <w:t>The MilOps domain is sponsored by the D</w:t>
      </w:r>
      <w:r w:rsidR="005B707B">
        <w:rPr>
          <w:rFonts w:ascii="Times Roman" w:hAnsi="Times Roman" w:cs="Times New Roman"/>
          <w:sz w:val="24"/>
          <w:szCs w:val="24"/>
        </w:rPr>
        <w:t>O</w:t>
      </w:r>
      <w:r w:rsidRPr="00634526">
        <w:rPr>
          <w:rFonts w:ascii="Times Roman" w:hAnsi="Times Roman" w:cs="Times New Roman"/>
          <w:sz w:val="24"/>
          <w:szCs w:val="24"/>
        </w:rPr>
        <w:t>D, but it is not a “D</w:t>
      </w:r>
      <w:r w:rsidR="005B707B">
        <w:rPr>
          <w:rFonts w:ascii="Times Roman" w:hAnsi="Times Roman" w:cs="Times New Roman"/>
          <w:sz w:val="24"/>
          <w:szCs w:val="24"/>
        </w:rPr>
        <w:t>O</w:t>
      </w:r>
      <w:r w:rsidRPr="00634526">
        <w:rPr>
          <w:rFonts w:ascii="Times Roman" w:hAnsi="Times Roman" w:cs="Times New Roman"/>
          <w:sz w:val="24"/>
          <w:szCs w:val="24"/>
        </w:rPr>
        <w:t>D-unique” organization.  It is</w:t>
      </w:r>
      <w:r w:rsidR="00197480">
        <w:rPr>
          <w:rFonts w:ascii="Times Roman" w:hAnsi="Times Roman" w:cs="Times New Roman"/>
          <w:sz w:val="24"/>
          <w:szCs w:val="24"/>
        </w:rPr>
        <w:t xml:space="preserve"> a</w:t>
      </w:r>
      <w:r w:rsidRPr="00634526">
        <w:rPr>
          <w:rFonts w:ascii="Times Roman" w:hAnsi="Times Roman" w:cs="Times New Roman"/>
          <w:sz w:val="24"/>
          <w:szCs w:val="24"/>
        </w:rPr>
        <w:t xml:space="preserve"> part of </w:t>
      </w:r>
      <w:r w:rsidR="00197480">
        <w:rPr>
          <w:rFonts w:ascii="Times Roman" w:hAnsi="Times Roman" w:cs="Times New Roman"/>
          <w:sz w:val="24"/>
          <w:szCs w:val="24"/>
        </w:rPr>
        <w:t xml:space="preserve">the larger </w:t>
      </w:r>
      <w:r w:rsidRPr="00634526">
        <w:rPr>
          <w:rFonts w:ascii="Times Roman" w:hAnsi="Times Roman" w:cs="Times New Roman"/>
          <w:sz w:val="24"/>
          <w:szCs w:val="24"/>
        </w:rPr>
        <w:t>NIEM</w:t>
      </w:r>
      <w:r w:rsidR="00197480">
        <w:rPr>
          <w:rFonts w:ascii="Times Roman" w:hAnsi="Times Roman" w:cs="Times New Roman"/>
          <w:sz w:val="24"/>
          <w:szCs w:val="24"/>
        </w:rPr>
        <w:t xml:space="preserve"> community</w:t>
      </w:r>
      <w:r w:rsidRPr="00634526">
        <w:rPr>
          <w:rFonts w:ascii="Times Roman" w:hAnsi="Times Roman" w:cs="Times New Roman"/>
          <w:sz w:val="24"/>
          <w:szCs w:val="24"/>
        </w:rPr>
        <w:t>. Non-D</w:t>
      </w:r>
      <w:r w:rsidR="004F6B7C">
        <w:rPr>
          <w:rFonts w:ascii="Times Roman" w:hAnsi="Times Roman" w:cs="Times New Roman"/>
          <w:sz w:val="24"/>
          <w:szCs w:val="24"/>
        </w:rPr>
        <w:t>O</w:t>
      </w:r>
      <w:r w:rsidRPr="00634526">
        <w:rPr>
          <w:rFonts w:ascii="Times Roman" w:hAnsi="Times Roman" w:cs="Times New Roman"/>
          <w:sz w:val="24"/>
          <w:szCs w:val="24"/>
        </w:rPr>
        <w:t xml:space="preserve">D </w:t>
      </w:r>
      <w:r w:rsidR="00197480">
        <w:rPr>
          <w:rFonts w:ascii="Times Roman" w:hAnsi="Times Roman" w:cs="Times New Roman"/>
          <w:sz w:val="24"/>
          <w:szCs w:val="24"/>
        </w:rPr>
        <w:t xml:space="preserve">organizations will be MilOps Domain </w:t>
      </w:r>
      <w:r w:rsidRPr="00634526">
        <w:rPr>
          <w:rFonts w:ascii="Times Roman" w:hAnsi="Times Roman" w:cs="Times New Roman"/>
          <w:sz w:val="24"/>
          <w:szCs w:val="24"/>
        </w:rPr>
        <w:t>participants.</w:t>
      </w:r>
    </w:p>
    <w:p w:rsidR="00634526" w:rsidRPr="00B946CC" w:rsidRDefault="00452B09" w:rsidP="00634526">
      <w:pPr>
        <w:pStyle w:val="ListParagraph"/>
        <w:numPr>
          <w:ilvl w:val="0"/>
          <w:numId w:val="35"/>
        </w:numPr>
        <w:spacing w:after="120" w:line="240" w:lineRule="auto"/>
        <w:contextualSpacing w:val="0"/>
        <w:rPr>
          <w:rFonts w:ascii="Times Roman" w:hAnsi="Times Roman" w:cs="Times New Roman"/>
          <w:sz w:val="24"/>
          <w:szCs w:val="24"/>
        </w:rPr>
      </w:pPr>
      <w:r>
        <w:rPr>
          <w:rFonts w:ascii="Times Roman" w:hAnsi="Times Roman" w:cs="Times New Roman"/>
          <w:sz w:val="24"/>
          <w:szCs w:val="24"/>
        </w:rPr>
        <w:t>D</w:t>
      </w:r>
      <w:r w:rsidR="004F6B7C">
        <w:rPr>
          <w:rFonts w:ascii="Times Roman" w:hAnsi="Times Roman" w:cs="Times New Roman"/>
          <w:sz w:val="24"/>
          <w:szCs w:val="24"/>
        </w:rPr>
        <w:t>O</w:t>
      </w:r>
      <w:r w:rsidR="00634526" w:rsidRPr="00037EC1">
        <w:rPr>
          <w:rFonts w:ascii="Times Roman" w:hAnsi="Times Roman" w:cs="Times New Roman"/>
          <w:sz w:val="24"/>
          <w:szCs w:val="24"/>
        </w:rPr>
        <w:t>D governance</w:t>
      </w:r>
      <w:r w:rsidR="00634526">
        <w:rPr>
          <w:rFonts w:ascii="Times Roman" w:hAnsi="Times Roman" w:cs="Times New Roman"/>
          <w:sz w:val="24"/>
          <w:szCs w:val="24"/>
        </w:rPr>
        <w:t xml:space="preserve"> of NIEM adoption is focused on ensuring consistenc</w:t>
      </w:r>
      <w:r>
        <w:rPr>
          <w:rFonts w:ascii="Times Roman" w:hAnsi="Times Roman" w:cs="Times New Roman"/>
          <w:sz w:val="24"/>
          <w:szCs w:val="24"/>
        </w:rPr>
        <w:t>y of engagement across the D</w:t>
      </w:r>
      <w:r w:rsidR="001946C3">
        <w:rPr>
          <w:rFonts w:ascii="Times Roman" w:hAnsi="Times Roman" w:cs="Times New Roman"/>
          <w:sz w:val="24"/>
          <w:szCs w:val="24"/>
        </w:rPr>
        <w:t>O</w:t>
      </w:r>
      <w:r>
        <w:rPr>
          <w:rFonts w:ascii="Times Roman" w:hAnsi="Times Roman" w:cs="Times New Roman"/>
          <w:sz w:val="24"/>
          <w:szCs w:val="24"/>
        </w:rPr>
        <w:t xml:space="preserve">D </w:t>
      </w:r>
      <w:r w:rsidR="00634526" w:rsidRPr="00B946CC">
        <w:rPr>
          <w:rFonts w:ascii="Times Roman" w:hAnsi="Times Roman" w:cs="Times New Roman"/>
          <w:sz w:val="24"/>
          <w:szCs w:val="24"/>
        </w:rPr>
        <w:t xml:space="preserve">and managing the demand load on the NIEM support structure.   </w:t>
      </w:r>
      <w:r w:rsidR="00197480">
        <w:rPr>
          <w:rFonts w:ascii="Times Roman" w:hAnsi="Times Roman" w:cs="Times New Roman"/>
          <w:sz w:val="24"/>
          <w:szCs w:val="24"/>
        </w:rPr>
        <w:t xml:space="preserve">For most organizations, their adoption of NIEM will only require their developers to check the NIEM IEPD Clearinghouse and reuse data elements already defined.  </w:t>
      </w:r>
      <w:r w:rsidR="00634526" w:rsidRPr="00B946CC">
        <w:rPr>
          <w:rFonts w:ascii="Times Roman" w:hAnsi="Times Roman" w:cs="Times New Roman"/>
          <w:sz w:val="24"/>
          <w:szCs w:val="24"/>
        </w:rPr>
        <w:t xml:space="preserve"> </w:t>
      </w:r>
    </w:p>
    <w:p w:rsidR="006104CF" w:rsidRPr="00B85DB9" w:rsidRDefault="006104CF" w:rsidP="006104CF">
      <w:pPr>
        <w:pStyle w:val="ListParagraph"/>
        <w:numPr>
          <w:ilvl w:val="0"/>
          <w:numId w:val="35"/>
        </w:numPr>
        <w:spacing w:after="120" w:line="240" w:lineRule="auto"/>
        <w:rPr>
          <w:rFonts w:ascii="Times Roman" w:hAnsi="Times Roman" w:cs="Times New Roman"/>
          <w:sz w:val="24"/>
          <w:szCs w:val="24"/>
        </w:rPr>
      </w:pPr>
      <w:r w:rsidRPr="00B85DB9">
        <w:rPr>
          <w:rFonts w:ascii="Times Roman" w:hAnsi="Times Roman" w:cs="Times New Roman"/>
          <w:sz w:val="24"/>
          <w:szCs w:val="24"/>
        </w:rPr>
        <w:t>To minimize any divergent or contradictory D</w:t>
      </w:r>
      <w:r w:rsidR="001946C3">
        <w:rPr>
          <w:rFonts w:ascii="Times Roman" w:hAnsi="Times Roman" w:cs="Times New Roman"/>
          <w:sz w:val="24"/>
          <w:szCs w:val="24"/>
        </w:rPr>
        <w:t>O</w:t>
      </w:r>
      <w:r w:rsidRPr="00B85DB9">
        <w:rPr>
          <w:rFonts w:ascii="Times Roman" w:hAnsi="Times Roman" w:cs="Times New Roman"/>
          <w:sz w:val="24"/>
          <w:szCs w:val="24"/>
        </w:rPr>
        <w:t>D positions</w:t>
      </w:r>
      <w:r>
        <w:rPr>
          <w:rFonts w:ascii="Times Roman" w:hAnsi="Times Roman" w:cs="Times New Roman"/>
          <w:sz w:val="24"/>
          <w:szCs w:val="24"/>
        </w:rPr>
        <w:t xml:space="preserve"> introduced</w:t>
      </w:r>
      <w:r w:rsidRPr="00B85DB9">
        <w:rPr>
          <w:rFonts w:ascii="Times Roman" w:hAnsi="Times Roman" w:cs="Times New Roman"/>
          <w:sz w:val="24"/>
          <w:szCs w:val="24"/>
        </w:rPr>
        <w:t xml:space="preserve"> in</w:t>
      </w:r>
      <w:r>
        <w:rPr>
          <w:rFonts w:ascii="Times Roman" w:hAnsi="Times Roman" w:cs="Times New Roman"/>
          <w:sz w:val="24"/>
          <w:szCs w:val="24"/>
        </w:rPr>
        <w:t>to</w:t>
      </w:r>
      <w:r w:rsidRPr="00B85DB9">
        <w:rPr>
          <w:rFonts w:ascii="Times Roman" w:hAnsi="Times Roman" w:cs="Times New Roman"/>
          <w:sz w:val="24"/>
          <w:szCs w:val="24"/>
        </w:rPr>
        <w:t xml:space="preserve"> the NIEM domains, established D</w:t>
      </w:r>
      <w:r w:rsidR="001946C3">
        <w:rPr>
          <w:rFonts w:ascii="Times Roman" w:hAnsi="Times Roman" w:cs="Times New Roman"/>
          <w:sz w:val="24"/>
          <w:szCs w:val="24"/>
        </w:rPr>
        <w:t>O</w:t>
      </w:r>
      <w:r w:rsidRPr="00B85DB9">
        <w:rPr>
          <w:rFonts w:ascii="Times Roman" w:hAnsi="Times Roman" w:cs="Times New Roman"/>
          <w:sz w:val="24"/>
          <w:szCs w:val="24"/>
        </w:rPr>
        <w:t xml:space="preserve">D </w:t>
      </w:r>
      <w:r w:rsidR="00761876">
        <w:rPr>
          <w:rFonts w:ascii="Times Roman" w:hAnsi="Times Roman" w:cs="Times New Roman"/>
          <w:sz w:val="24"/>
          <w:szCs w:val="24"/>
        </w:rPr>
        <w:t xml:space="preserve">CIO </w:t>
      </w:r>
      <w:r w:rsidRPr="00B85DB9">
        <w:rPr>
          <w:rFonts w:ascii="Times Roman" w:hAnsi="Times Roman" w:cs="Times New Roman"/>
          <w:sz w:val="24"/>
          <w:szCs w:val="24"/>
        </w:rPr>
        <w:t>governance forums will be used to</w:t>
      </w:r>
      <w:r w:rsidR="0004434F">
        <w:rPr>
          <w:rFonts w:ascii="Times Roman" w:hAnsi="Times Roman" w:cs="Times New Roman"/>
          <w:sz w:val="24"/>
          <w:szCs w:val="24"/>
        </w:rPr>
        <w:t xml:space="preserve"> </w:t>
      </w:r>
      <w:r w:rsidRPr="00B85DB9">
        <w:rPr>
          <w:rFonts w:ascii="Times Roman" w:hAnsi="Times Roman" w:cs="Times New Roman"/>
          <w:sz w:val="24"/>
          <w:szCs w:val="24"/>
        </w:rPr>
        <w:t>achie</w:t>
      </w:r>
      <w:r w:rsidR="0004434F">
        <w:rPr>
          <w:rFonts w:ascii="Times Roman" w:hAnsi="Times Roman" w:cs="Times New Roman"/>
          <w:sz w:val="24"/>
          <w:szCs w:val="24"/>
        </w:rPr>
        <w:t>ve a coordinated D</w:t>
      </w:r>
      <w:r w:rsidR="001946C3">
        <w:rPr>
          <w:rFonts w:ascii="Times Roman" w:hAnsi="Times Roman" w:cs="Times New Roman"/>
          <w:sz w:val="24"/>
          <w:szCs w:val="24"/>
        </w:rPr>
        <w:t>O</w:t>
      </w:r>
      <w:r w:rsidR="0004434F">
        <w:rPr>
          <w:rFonts w:ascii="Times Roman" w:hAnsi="Times Roman" w:cs="Times New Roman"/>
          <w:sz w:val="24"/>
          <w:szCs w:val="24"/>
        </w:rPr>
        <w:t xml:space="preserve">D position.  </w:t>
      </w:r>
      <w:r w:rsidR="00197480">
        <w:rPr>
          <w:rFonts w:ascii="Times Roman" w:hAnsi="Times Roman" w:cs="Times New Roman"/>
          <w:sz w:val="24"/>
          <w:szCs w:val="24"/>
        </w:rPr>
        <w:t>Most D</w:t>
      </w:r>
      <w:r w:rsidR="00761876">
        <w:rPr>
          <w:rFonts w:ascii="Times Roman" w:hAnsi="Times Roman" w:cs="Times New Roman"/>
          <w:sz w:val="24"/>
          <w:szCs w:val="24"/>
        </w:rPr>
        <w:t>O</w:t>
      </w:r>
      <w:r w:rsidR="00197480">
        <w:rPr>
          <w:rFonts w:ascii="Times Roman" w:hAnsi="Times Roman" w:cs="Times New Roman"/>
          <w:sz w:val="24"/>
          <w:szCs w:val="24"/>
        </w:rPr>
        <w:t>D organizations will engage only in the D</w:t>
      </w:r>
      <w:r w:rsidR="00761876">
        <w:rPr>
          <w:rFonts w:ascii="Times Roman" w:hAnsi="Times Roman" w:cs="Times New Roman"/>
          <w:sz w:val="24"/>
          <w:szCs w:val="24"/>
        </w:rPr>
        <w:t>O</w:t>
      </w:r>
      <w:r w:rsidR="00197480">
        <w:rPr>
          <w:rFonts w:ascii="Times Roman" w:hAnsi="Times Roman" w:cs="Times New Roman"/>
          <w:sz w:val="24"/>
          <w:szCs w:val="24"/>
        </w:rPr>
        <w:t>D’s governance forums.  Engagement in NIEM governance forums, especially the NBAC and NIEM Domain management teams will be limited to a select number of D</w:t>
      </w:r>
      <w:r w:rsidR="00761876">
        <w:rPr>
          <w:rFonts w:ascii="Times Roman" w:hAnsi="Times Roman" w:cs="Times New Roman"/>
          <w:sz w:val="24"/>
          <w:szCs w:val="24"/>
        </w:rPr>
        <w:t>O</w:t>
      </w:r>
      <w:r w:rsidR="00197480">
        <w:rPr>
          <w:rFonts w:ascii="Times Roman" w:hAnsi="Times Roman" w:cs="Times New Roman"/>
          <w:sz w:val="24"/>
          <w:szCs w:val="24"/>
        </w:rPr>
        <w:t xml:space="preserve">D organizations. </w:t>
      </w:r>
    </w:p>
    <w:p w:rsidR="006104CF" w:rsidRDefault="006104CF" w:rsidP="006104CF">
      <w:pPr>
        <w:pStyle w:val="ListParagraph"/>
        <w:numPr>
          <w:ilvl w:val="0"/>
          <w:numId w:val="14"/>
        </w:numPr>
        <w:spacing w:after="120" w:line="240" w:lineRule="auto"/>
        <w:ind w:left="1080"/>
        <w:contextualSpacing w:val="0"/>
        <w:rPr>
          <w:rFonts w:ascii="Times Roman" w:hAnsi="Times Roman" w:cs="Times New Roman"/>
          <w:sz w:val="24"/>
          <w:szCs w:val="24"/>
        </w:rPr>
      </w:pPr>
      <w:r>
        <w:rPr>
          <w:rFonts w:ascii="Times Roman" w:hAnsi="Times Roman" w:cs="Times New Roman"/>
          <w:sz w:val="24"/>
          <w:szCs w:val="24"/>
        </w:rPr>
        <w:t xml:space="preserve">There remains an important role for </w:t>
      </w:r>
      <w:r w:rsidR="00452B09">
        <w:rPr>
          <w:rFonts w:ascii="Times Roman" w:hAnsi="Times Roman" w:cs="Times New Roman"/>
          <w:sz w:val="24"/>
          <w:szCs w:val="24"/>
        </w:rPr>
        <w:t xml:space="preserve">DOD’s internal </w:t>
      </w:r>
      <w:r>
        <w:rPr>
          <w:rFonts w:ascii="Times Roman" w:hAnsi="Times Roman" w:cs="Times New Roman"/>
          <w:sz w:val="24"/>
          <w:szCs w:val="24"/>
        </w:rPr>
        <w:t>Communities of Interest (COIs) as D</w:t>
      </w:r>
      <w:r w:rsidR="001946C3">
        <w:rPr>
          <w:rFonts w:ascii="Times Roman" w:hAnsi="Times Roman" w:cs="Times New Roman"/>
          <w:sz w:val="24"/>
          <w:szCs w:val="24"/>
        </w:rPr>
        <w:t>O</w:t>
      </w:r>
      <w:r>
        <w:rPr>
          <w:rFonts w:ascii="Times Roman" w:hAnsi="Times Roman" w:cs="Times New Roman"/>
          <w:sz w:val="24"/>
          <w:szCs w:val="24"/>
        </w:rPr>
        <w:t>D adopts the NIEM standards-based framework approach and imp</w:t>
      </w:r>
      <w:r w:rsidR="0004434F">
        <w:rPr>
          <w:rFonts w:ascii="Times Roman" w:hAnsi="Times Roman" w:cs="Times New Roman"/>
          <w:sz w:val="24"/>
          <w:szCs w:val="24"/>
        </w:rPr>
        <w:t xml:space="preserve">lements the NIEM First policy. </w:t>
      </w:r>
      <w:r>
        <w:rPr>
          <w:rFonts w:ascii="Times Roman" w:hAnsi="Times Roman" w:cs="Times New Roman"/>
          <w:sz w:val="24"/>
          <w:szCs w:val="24"/>
        </w:rPr>
        <w:t xml:space="preserve">Some </w:t>
      </w:r>
      <w:r w:rsidR="0004434F">
        <w:rPr>
          <w:rFonts w:ascii="Times Roman" w:hAnsi="Times Roman" w:cs="Times New Roman"/>
          <w:sz w:val="24"/>
          <w:szCs w:val="24"/>
        </w:rPr>
        <w:t>D</w:t>
      </w:r>
      <w:r w:rsidR="001946C3">
        <w:rPr>
          <w:rFonts w:ascii="Times Roman" w:hAnsi="Times Roman" w:cs="Times New Roman"/>
          <w:sz w:val="24"/>
          <w:szCs w:val="24"/>
        </w:rPr>
        <w:t>O</w:t>
      </w:r>
      <w:r w:rsidR="0004434F">
        <w:rPr>
          <w:rFonts w:ascii="Times Roman" w:hAnsi="Times Roman" w:cs="Times New Roman"/>
          <w:sz w:val="24"/>
          <w:szCs w:val="24"/>
        </w:rPr>
        <w:t xml:space="preserve">D </w:t>
      </w:r>
      <w:r>
        <w:rPr>
          <w:rFonts w:ascii="Times Roman" w:hAnsi="Times Roman" w:cs="Times New Roman"/>
          <w:sz w:val="24"/>
          <w:szCs w:val="24"/>
        </w:rPr>
        <w:t xml:space="preserve">COIs may </w:t>
      </w:r>
      <w:r w:rsidR="00197480">
        <w:rPr>
          <w:rFonts w:ascii="Times Roman" w:hAnsi="Times Roman" w:cs="Times New Roman"/>
          <w:sz w:val="24"/>
          <w:szCs w:val="24"/>
        </w:rPr>
        <w:t xml:space="preserve">become </w:t>
      </w:r>
      <w:r>
        <w:rPr>
          <w:rFonts w:ascii="Times Roman" w:hAnsi="Times Roman" w:cs="Times New Roman"/>
          <w:sz w:val="24"/>
          <w:szCs w:val="24"/>
        </w:rPr>
        <w:t>participa</w:t>
      </w:r>
      <w:r w:rsidR="00197480">
        <w:rPr>
          <w:rFonts w:ascii="Times Roman" w:hAnsi="Times Roman" w:cs="Times New Roman"/>
          <w:sz w:val="24"/>
          <w:szCs w:val="24"/>
        </w:rPr>
        <w:t>n</w:t>
      </w:r>
      <w:r>
        <w:rPr>
          <w:rFonts w:ascii="Times Roman" w:hAnsi="Times Roman" w:cs="Times New Roman"/>
          <w:sz w:val="24"/>
          <w:szCs w:val="24"/>
        </w:rPr>
        <w:t>t</w:t>
      </w:r>
      <w:r w:rsidR="00197480">
        <w:rPr>
          <w:rFonts w:ascii="Times Roman" w:hAnsi="Times Roman" w:cs="Times New Roman"/>
          <w:sz w:val="24"/>
          <w:szCs w:val="24"/>
        </w:rPr>
        <w:t>s</w:t>
      </w:r>
      <w:r>
        <w:rPr>
          <w:rFonts w:ascii="Times Roman" w:hAnsi="Times Roman" w:cs="Times New Roman"/>
          <w:sz w:val="24"/>
          <w:szCs w:val="24"/>
        </w:rPr>
        <w:t xml:space="preserve"> in several NIEM Domains, depending on the scope of the</w:t>
      </w:r>
      <w:r w:rsidR="0004434F">
        <w:rPr>
          <w:rFonts w:ascii="Times Roman" w:hAnsi="Times Roman" w:cs="Times New Roman"/>
          <w:sz w:val="24"/>
          <w:szCs w:val="24"/>
        </w:rPr>
        <w:t>ir</w:t>
      </w:r>
      <w:r>
        <w:rPr>
          <w:rFonts w:ascii="Times Roman" w:hAnsi="Times Roman" w:cs="Times New Roman"/>
          <w:sz w:val="24"/>
          <w:szCs w:val="24"/>
        </w:rPr>
        <w:t xml:space="preserve"> COI.  </w:t>
      </w:r>
    </w:p>
    <w:p w:rsidR="00452B09" w:rsidRDefault="009E118B" w:rsidP="00452B09">
      <w:pPr>
        <w:pStyle w:val="ListParagraph"/>
        <w:numPr>
          <w:ilvl w:val="0"/>
          <w:numId w:val="14"/>
        </w:numPr>
        <w:spacing w:after="120" w:line="240" w:lineRule="auto"/>
        <w:ind w:left="1080"/>
        <w:contextualSpacing w:val="0"/>
        <w:rPr>
          <w:rFonts w:ascii="Times Roman" w:hAnsi="Times Roman" w:cs="Times New Roman"/>
          <w:sz w:val="24"/>
          <w:szCs w:val="24"/>
        </w:rPr>
      </w:pPr>
      <w:r w:rsidRPr="00926C6A">
        <w:rPr>
          <w:rFonts w:ascii="Times Roman" w:hAnsi="Times Roman" w:cs="Times New Roman"/>
          <w:sz w:val="24"/>
          <w:szCs w:val="24"/>
        </w:rPr>
        <w:t xml:space="preserve">Using the NIEM approach does not require </w:t>
      </w:r>
      <w:r w:rsidR="006104CF">
        <w:rPr>
          <w:rFonts w:ascii="Times Roman" w:hAnsi="Times Roman" w:cs="Times New Roman"/>
          <w:sz w:val="24"/>
          <w:szCs w:val="24"/>
        </w:rPr>
        <w:t xml:space="preserve">any </w:t>
      </w:r>
      <w:r w:rsidRPr="00926C6A">
        <w:rPr>
          <w:rFonts w:ascii="Times Roman" w:hAnsi="Times Roman" w:cs="Times New Roman"/>
          <w:sz w:val="24"/>
          <w:szCs w:val="24"/>
        </w:rPr>
        <w:t>changes to existing data residing in repositories, data stores, or data bases.</w:t>
      </w:r>
      <w:r w:rsidR="00EA00DC" w:rsidRPr="00EA00DC">
        <w:rPr>
          <w:rFonts w:ascii="Times Roman" w:hAnsi="Times Roman" w:cs="Times New Roman"/>
          <w:sz w:val="24"/>
          <w:szCs w:val="24"/>
        </w:rPr>
        <w:t xml:space="preserve"> </w:t>
      </w:r>
      <w:r w:rsidR="00452B09">
        <w:rPr>
          <w:rFonts w:ascii="Times Roman" w:hAnsi="Times Roman" w:cs="Times New Roman"/>
          <w:sz w:val="24"/>
          <w:szCs w:val="24"/>
        </w:rPr>
        <w:t>D</w:t>
      </w:r>
      <w:r w:rsidR="007E3A30">
        <w:rPr>
          <w:rFonts w:ascii="Times Roman" w:hAnsi="Times Roman" w:cs="Times New Roman"/>
          <w:sz w:val="24"/>
          <w:szCs w:val="24"/>
        </w:rPr>
        <w:t>O</w:t>
      </w:r>
      <w:r w:rsidR="00EA00DC" w:rsidRPr="00926C6A">
        <w:rPr>
          <w:rFonts w:ascii="Times Roman" w:hAnsi="Times Roman" w:cs="Times New Roman"/>
          <w:sz w:val="24"/>
          <w:szCs w:val="24"/>
        </w:rPr>
        <w:t xml:space="preserve">D uses NIEM as a </w:t>
      </w:r>
      <w:r w:rsidR="00934492">
        <w:rPr>
          <w:rFonts w:ascii="Times Roman" w:hAnsi="Times Roman" w:cs="Times New Roman"/>
          <w:sz w:val="24"/>
          <w:szCs w:val="24"/>
        </w:rPr>
        <w:t xml:space="preserve">standards-based </w:t>
      </w:r>
      <w:r w:rsidR="007E3A30">
        <w:rPr>
          <w:rFonts w:ascii="Times Roman" w:hAnsi="Times Roman" w:cs="Times New Roman"/>
          <w:sz w:val="24"/>
          <w:szCs w:val="24"/>
        </w:rPr>
        <w:t xml:space="preserve">framework </w:t>
      </w:r>
      <w:r w:rsidR="00EA00DC" w:rsidRPr="00926C6A">
        <w:rPr>
          <w:rFonts w:ascii="Times Roman" w:hAnsi="Times Roman" w:cs="Times New Roman"/>
          <w:sz w:val="24"/>
          <w:szCs w:val="24"/>
        </w:rPr>
        <w:t xml:space="preserve">approach to create information exchanges, not as </w:t>
      </w:r>
      <w:r w:rsidR="00AA3DD6">
        <w:rPr>
          <w:rFonts w:ascii="Times Roman" w:hAnsi="Times Roman" w:cs="Times New Roman"/>
          <w:sz w:val="24"/>
          <w:szCs w:val="24"/>
        </w:rPr>
        <w:t xml:space="preserve">a </w:t>
      </w:r>
      <w:r w:rsidR="00934492">
        <w:rPr>
          <w:rFonts w:ascii="Times Roman" w:hAnsi="Times Roman" w:cs="Times New Roman"/>
          <w:sz w:val="24"/>
          <w:szCs w:val="24"/>
        </w:rPr>
        <w:t>stan</w:t>
      </w:r>
      <w:r w:rsidR="00B946CC">
        <w:rPr>
          <w:rFonts w:ascii="Times Roman" w:hAnsi="Times Roman" w:cs="Times New Roman"/>
          <w:sz w:val="24"/>
          <w:szCs w:val="24"/>
        </w:rPr>
        <w:t xml:space="preserve">dardization process to produce </w:t>
      </w:r>
      <w:r w:rsidR="00613365">
        <w:rPr>
          <w:rFonts w:ascii="Times Roman" w:hAnsi="Times Roman" w:cs="Times New Roman"/>
          <w:sz w:val="24"/>
          <w:szCs w:val="24"/>
        </w:rPr>
        <w:t xml:space="preserve">new </w:t>
      </w:r>
      <w:r w:rsidR="00EA00DC" w:rsidRPr="00926C6A">
        <w:rPr>
          <w:rFonts w:ascii="Times Roman" w:hAnsi="Times Roman" w:cs="Times New Roman"/>
          <w:sz w:val="24"/>
          <w:szCs w:val="24"/>
        </w:rPr>
        <w:t>data standard</w:t>
      </w:r>
      <w:r w:rsidR="00934492">
        <w:rPr>
          <w:rFonts w:ascii="Times Roman" w:hAnsi="Times Roman" w:cs="Times New Roman"/>
          <w:sz w:val="24"/>
          <w:szCs w:val="24"/>
        </w:rPr>
        <w:t>s</w:t>
      </w:r>
      <w:r w:rsidR="00452B09">
        <w:rPr>
          <w:rFonts w:ascii="Times Roman" w:hAnsi="Times Roman" w:cs="Times New Roman"/>
          <w:sz w:val="24"/>
          <w:szCs w:val="24"/>
        </w:rPr>
        <w:t>.</w:t>
      </w:r>
    </w:p>
    <w:p w:rsidR="00452B09" w:rsidRPr="00452B09" w:rsidRDefault="00452B09" w:rsidP="00452B09">
      <w:pPr>
        <w:pStyle w:val="ListParagraph"/>
        <w:numPr>
          <w:ilvl w:val="0"/>
          <w:numId w:val="14"/>
        </w:numPr>
        <w:spacing w:after="120" w:line="240" w:lineRule="auto"/>
        <w:ind w:left="1080"/>
        <w:contextualSpacing w:val="0"/>
        <w:rPr>
          <w:rFonts w:ascii="Times Roman" w:hAnsi="Times Roman" w:cs="Times New Roman"/>
          <w:sz w:val="24"/>
          <w:szCs w:val="24"/>
        </w:rPr>
      </w:pPr>
      <w:r w:rsidRPr="00452B09">
        <w:rPr>
          <w:rFonts w:ascii="Times Roman" w:hAnsi="Times Roman"/>
          <w:sz w:val="24"/>
          <w:szCs w:val="24"/>
        </w:rPr>
        <w:t xml:space="preserve">In general, the domain’s data components will be used to support information exchange requirements </w:t>
      </w:r>
      <w:r w:rsidR="003622F8">
        <w:rPr>
          <w:rFonts w:ascii="Times Roman" w:hAnsi="Times Roman"/>
          <w:sz w:val="24"/>
          <w:szCs w:val="24"/>
        </w:rPr>
        <w:t xml:space="preserve">from </w:t>
      </w:r>
      <w:proofErr w:type="spellStart"/>
      <w:r w:rsidR="003622F8">
        <w:rPr>
          <w:rFonts w:ascii="Times Roman" w:hAnsi="Times Roman"/>
          <w:sz w:val="24"/>
          <w:szCs w:val="24"/>
        </w:rPr>
        <w:t>Warfighter</w:t>
      </w:r>
      <w:proofErr w:type="spellEnd"/>
      <w:r w:rsidR="003622F8">
        <w:rPr>
          <w:rFonts w:ascii="Times Roman" w:hAnsi="Times Roman"/>
          <w:sz w:val="24"/>
          <w:szCs w:val="24"/>
        </w:rPr>
        <w:t xml:space="preserve"> Mission Area (WMA) </w:t>
      </w:r>
      <w:r w:rsidRPr="00452B09">
        <w:rPr>
          <w:rFonts w:ascii="Times Roman" w:hAnsi="Times Roman" w:cs="Times New Roman"/>
          <w:bCs/>
          <w:sz w:val="24"/>
          <w:szCs w:val="24"/>
        </w:rPr>
        <w:t>Join</w:t>
      </w:r>
      <w:r w:rsidR="003622F8">
        <w:rPr>
          <w:rFonts w:ascii="Times Roman" w:hAnsi="Times Roman" w:cs="Times New Roman"/>
          <w:bCs/>
          <w:sz w:val="24"/>
          <w:szCs w:val="24"/>
        </w:rPr>
        <w:t>t Capabilities Areas (JCAs)</w:t>
      </w:r>
      <w:r w:rsidRPr="00452B09">
        <w:rPr>
          <w:rFonts w:ascii="Times Roman" w:hAnsi="Times Roman" w:cs="Times New Roman"/>
          <w:bCs/>
          <w:sz w:val="24"/>
          <w:szCs w:val="24"/>
        </w:rPr>
        <w:t>:</w:t>
      </w:r>
    </w:p>
    <w:p w:rsidR="006330BE" w:rsidRPr="00FA00A0" w:rsidRDefault="006330BE" w:rsidP="006330BE">
      <w:pPr>
        <w:pStyle w:val="ListParagraph"/>
        <w:numPr>
          <w:ilvl w:val="1"/>
          <w:numId w:val="14"/>
        </w:numPr>
        <w:spacing w:after="0"/>
        <w:contextualSpacing w:val="0"/>
        <w:rPr>
          <w:rFonts w:ascii="Times Roman" w:hAnsi="Times Roman" w:cs="Times New Roman"/>
          <w:sz w:val="24"/>
          <w:szCs w:val="24"/>
        </w:rPr>
      </w:pPr>
      <w:r>
        <w:rPr>
          <w:rFonts w:ascii="Times Roman" w:hAnsi="Times Roman" w:cs="Times New Roman"/>
          <w:sz w:val="24"/>
          <w:szCs w:val="24"/>
        </w:rPr>
        <w:t xml:space="preserve">JCA 1.0: </w:t>
      </w:r>
      <w:r w:rsidRPr="00FA00A0">
        <w:rPr>
          <w:rFonts w:ascii="Times Roman" w:hAnsi="Times Roman" w:cs="Times New Roman"/>
          <w:sz w:val="24"/>
          <w:szCs w:val="24"/>
        </w:rPr>
        <w:t>Force Support</w:t>
      </w:r>
    </w:p>
    <w:p w:rsidR="00452B09" w:rsidRPr="00FA00A0" w:rsidRDefault="006330BE" w:rsidP="00452B09">
      <w:pPr>
        <w:pStyle w:val="ListParagraph"/>
        <w:numPr>
          <w:ilvl w:val="1"/>
          <w:numId w:val="14"/>
        </w:numPr>
        <w:spacing w:after="0"/>
        <w:contextualSpacing w:val="0"/>
        <w:rPr>
          <w:rFonts w:ascii="Times Roman" w:hAnsi="Times Roman" w:cs="Times New Roman"/>
          <w:sz w:val="24"/>
          <w:szCs w:val="24"/>
        </w:rPr>
      </w:pPr>
      <w:r>
        <w:rPr>
          <w:rFonts w:ascii="Times Roman" w:hAnsi="Times Roman" w:cs="Times New Roman"/>
          <w:sz w:val="24"/>
          <w:szCs w:val="24"/>
        </w:rPr>
        <w:t xml:space="preserve">JCA 2.0: </w:t>
      </w:r>
      <w:r w:rsidR="00452B09" w:rsidRPr="00FA00A0">
        <w:rPr>
          <w:rFonts w:ascii="Times Roman" w:hAnsi="Times Roman" w:cs="Times New Roman"/>
          <w:sz w:val="24"/>
          <w:szCs w:val="24"/>
        </w:rPr>
        <w:t>Battle Space Awareness</w:t>
      </w:r>
    </w:p>
    <w:p w:rsidR="006330BE" w:rsidRPr="00FA00A0" w:rsidRDefault="006330BE" w:rsidP="006330BE">
      <w:pPr>
        <w:pStyle w:val="ListParagraph"/>
        <w:numPr>
          <w:ilvl w:val="1"/>
          <w:numId w:val="14"/>
        </w:numPr>
        <w:spacing w:after="0"/>
        <w:contextualSpacing w:val="0"/>
        <w:rPr>
          <w:rFonts w:ascii="Times Roman" w:hAnsi="Times Roman" w:cs="Times New Roman"/>
          <w:sz w:val="24"/>
          <w:szCs w:val="24"/>
        </w:rPr>
      </w:pPr>
      <w:r>
        <w:rPr>
          <w:rFonts w:ascii="Times Roman" w:hAnsi="Times Roman" w:cs="Times New Roman"/>
          <w:sz w:val="24"/>
          <w:szCs w:val="24"/>
        </w:rPr>
        <w:t xml:space="preserve">JCA 3.0: </w:t>
      </w:r>
      <w:r w:rsidRPr="00FA00A0">
        <w:rPr>
          <w:rFonts w:ascii="Times Roman" w:hAnsi="Times Roman" w:cs="Times New Roman"/>
          <w:sz w:val="24"/>
          <w:szCs w:val="24"/>
        </w:rPr>
        <w:t>Force Application</w:t>
      </w:r>
    </w:p>
    <w:p w:rsidR="006330BE" w:rsidRPr="00FA00A0" w:rsidRDefault="006330BE" w:rsidP="006330BE">
      <w:pPr>
        <w:pStyle w:val="ListParagraph"/>
        <w:numPr>
          <w:ilvl w:val="1"/>
          <w:numId w:val="14"/>
        </w:numPr>
        <w:spacing w:after="0"/>
        <w:contextualSpacing w:val="0"/>
        <w:rPr>
          <w:rFonts w:ascii="Times Roman" w:hAnsi="Times Roman" w:cs="Times New Roman"/>
          <w:sz w:val="24"/>
          <w:szCs w:val="24"/>
        </w:rPr>
      </w:pPr>
      <w:r>
        <w:rPr>
          <w:rFonts w:ascii="Times Roman" w:hAnsi="Times Roman" w:cs="Times New Roman"/>
          <w:sz w:val="24"/>
          <w:szCs w:val="24"/>
        </w:rPr>
        <w:t xml:space="preserve">JCA 4.0: </w:t>
      </w:r>
      <w:r w:rsidRPr="00FA00A0">
        <w:rPr>
          <w:rFonts w:ascii="Times Roman" w:hAnsi="Times Roman" w:cs="Times New Roman"/>
          <w:sz w:val="24"/>
          <w:szCs w:val="24"/>
        </w:rPr>
        <w:t>Logistics</w:t>
      </w:r>
    </w:p>
    <w:p w:rsidR="00452B09" w:rsidRPr="00FA00A0" w:rsidRDefault="006330BE" w:rsidP="00452B09">
      <w:pPr>
        <w:pStyle w:val="ListParagraph"/>
        <w:numPr>
          <w:ilvl w:val="1"/>
          <w:numId w:val="14"/>
        </w:numPr>
        <w:spacing w:after="0"/>
        <w:contextualSpacing w:val="0"/>
        <w:rPr>
          <w:rFonts w:ascii="Times Roman" w:hAnsi="Times Roman" w:cs="Times New Roman"/>
          <w:sz w:val="24"/>
          <w:szCs w:val="24"/>
        </w:rPr>
      </w:pPr>
      <w:r>
        <w:rPr>
          <w:rFonts w:ascii="Times Roman" w:hAnsi="Times Roman" w:cs="Times New Roman"/>
          <w:sz w:val="24"/>
          <w:szCs w:val="24"/>
        </w:rPr>
        <w:t xml:space="preserve">JCA 5.0: </w:t>
      </w:r>
      <w:r w:rsidR="00452B09" w:rsidRPr="00FA00A0">
        <w:rPr>
          <w:rFonts w:ascii="Times Roman" w:hAnsi="Times Roman" w:cs="Times New Roman"/>
          <w:sz w:val="24"/>
          <w:szCs w:val="24"/>
        </w:rPr>
        <w:t>Command, Control, Communications, and Computers</w:t>
      </w:r>
    </w:p>
    <w:p w:rsidR="00452B09" w:rsidRDefault="006330BE" w:rsidP="00452B09">
      <w:pPr>
        <w:pStyle w:val="ListParagraph"/>
        <w:numPr>
          <w:ilvl w:val="1"/>
          <w:numId w:val="14"/>
        </w:numPr>
        <w:spacing w:after="0"/>
        <w:contextualSpacing w:val="0"/>
        <w:rPr>
          <w:rFonts w:ascii="Times Roman" w:hAnsi="Times Roman" w:cs="Times New Roman"/>
          <w:sz w:val="24"/>
          <w:szCs w:val="24"/>
        </w:rPr>
      </w:pPr>
      <w:r>
        <w:rPr>
          <w:rFonts w:ascii="Times Roman" w:hAnsi="Times Roman" w:cs="Times New Roman"/>
          <w:sz w:val="24"/>
          <w:szCs w:val="24"/>
        </w:rPr>
        <w:lastRenderedPageBreak/>
        <w:t xml:space="preserve">JCA 7.0: </w:t>
      </w:r>
      <w:r w:rsidR="00452B09" w:rsidRPr="00FA00A0">
        <w:rPr>
          <w:rFonts w:ascii="Times Roman" w:hAnsi="Times Roman" w:cs="Times New Roman"/>
          <w:sz w:val="24"/>
          <w:szCs w:val="24"/>
        </w:rPr>
        <w:t>Protection</w:t>
      </w:r>
    </w:p>
    <w:p w:rsidR="006330BE" w:rsidRPr="006330BE" w:rsidRDefault="006330BE" w:rsidP="006330BE">
      <w:pPr>
        <w:spacing w:after="0"/>
        <w:ind w:left="1140"/>
        <w:rPr>
          <w:rFonts w:ascii="Times Roman" w:hAnsi="Times Roman" w:cs="Times New Roman"/>
          <w:sz w:val="24"/>
          <w:szCs w:val="24"/>
        </w:rPr>
      </w:pPr>
    </w:p>
    <w:p w:rsidR="00634526" w:rsidRPr="00634526" w:rsidRDefault="00634526" w:rsidP="0077363B">
      <w:pPr>
        <w:pStyle w:val="ListParagraph"/>
        <w:numPr>
          <w:ilvl w:val="0"/>
          <w:numId w:val="14"/>
        </w:numPr>
        <w:spacing w:after="120" w:line="240" w:lineRule="auto"/>
        <w:ind w:left="1080"/>
        <w:contextualSpacing w:val="0"/>
        <w:rPr>
          <w:rFonts w:ascii="Times Roman" w:hAnsi="Times Roman" w:cs="Times New Roman"/>
          <w:sz w:val="24"/>
          <w:szCs w:val="24"/>
        </w:rPr>
      </w:pPr>
      <w:r w:rsidRPr="00634526">
        <w:rPr>
          <w:rFonts w:ascii="Times Roman" w:hAnsi="Times Roman" w:cs="Times New Roman"/>
          <w:sz w:val="24"/>
          <w:szCs w:val="24"/>
        </w:rPr>
        <w:t>There is not a strict one-to-one alignment of data elements from the Warfighter Mission Area JCAs and the MilOps Domain.  For example, there may be data elements which would fall logically in the JCA Battle Space Awareness, but for NIEM are better add</w:t>
      </w:r>
      <w:r w:rsidR="006456A9">
        <w:rPr>
          <w:rFonts w:ascii="Times Roman" w:hAnsi="Times Roman" w:cs="Times New Roman"/>
          <w:sz w:val="24"/>
          <w:szCs w:val="24"/>
        </w:rPr>
        <w:t xml:space="preserve">ressed by the NIEM Intelligence </w:t>
      </w:r>
      <w:r w:rsidRPr="00634526">
        <w:rPr>
          <w:rFonts w:ascii="Times Roman" w:hAnsi="Times Roman" w:cs="Times New Roman"/>
          <w:sz w:val="24"/>
          <w:szCs w:val="24"/>
        </w:rPr>
        <w:t>Domain.  Another example would be data elements logically aligned to the Logistics JCA.  Rather than MilOps Domain, the emerging NIEM Government Resources Management (GRM) may be the better NIEM domai</w:t>
      </w:r>
      <w:bookmarkStart w:id="0" w:name="_GoBack"/>
      <w:bookmarkEnd w:id="0"/>
      <w:r w:rsidRPr="00634526">
        <w:rPr>
          <w:rFonts w:ascii="Times Roman" w:hAnsi="Times Roman" w:cs="Times New Roman"/>
          <w:sz w:val="24"/>
          <w:szCs w:val="24"/>
        </w:rPr>
        <w:t>n for these elements to be included.</w:t>
      </w:r>
    </w:p>
    <w:p w:rsidR="006104CF" w:rsidRDefault="00310EAD" w:rsidP="0077363B">
      <w:pPr>
        <w:pStyle w:val="ListParagraph"/>
        <w:numPr>
          <w:ilvl w:val="0"/>
          <w:numId w:val="14"/>
        </w:numPr>
        <w:spacing w:after="120" w:line="240" w:lineRule="auto"/>
        <w:ind w:left="1080"/>
        <w:contextualSpacing w:val="0"/>
        <w:rPr>
          <w:rFonts w:ascii="Times Roman" w:hAnsi="Times Roman" w:cs="Times New Roman"/>
          <w:sz w:val="24"/>
          <w:szCs w:val="24"/>
        </w:rPr>
      </w:pPr>
      <w:r w:rsidRPr="00926C6A">
        <w:rPr>
          <w:rFonts w:ascii="Times Roman" w:hAnsi="Times Roman" w:cs="Times New Roman"/>
          <w:sz w:val="24"/>
          <w:szCs w:val="24"/>
        </w:rPr>
        <w:t xml:space="preserve">Prospective users of NIEM are able to begin the development of new information exchanges by re-using any </w:t>
      </w:r>
      <w:r w:rsidR="001B656C">
        <w:rPr>
          <w:rFonts w:ascii="Times Roman" w:hAnsi="Times Roman" w:cs="Times New Roman"/>
          <w:sz w:val="24"/>
          <w:szCs w:val="24"/>
        </w:rPr>
        <w:t>established</w:t>
      </w:r>
      <w:r w:rsidR="00A5390D" w:rsidRPr="00926C6A">
        <w:rPr>
          <w:rFonts w:ascii="Times Roman" w:hAnsi="Times Roman" w:cs="Times New Roman"/>
          <w:sz w:val="24"/>
          <w:szCs w:val="24"/>
        </w:rPr>
        <w:t xml:space="preserve"> data</w:t>
      </w:r>
      <w:r w:rsidR="00F7405C" w:rsidRPr="00926C6A">
        <w:rPr>
          <w:rFonts w:ascii="Times Roman" w:hAnsi="Times Roman" w:cs="Times New Roman"/>
          <w:sz w:val="24"/>
          <w:szCs w:val="24"/>
        </w:rPr>
        <w:t xml:space="preserve"> engineering resources</w:t>
      </w:r>
      <w:r w:rsidR="001B656C">
        <w:rPr>
          <w:rFonts w:ascii="Times Roman" w:hAnsi="Times Roman" w:cs="Times New Roman"/>
          <w:sz w:val="24"/>
          <w:szCs w:val="24"/>
        </w:rPr>
        <w:t xml:space="preserve"> </w:t>
      </w:r>
      <w:r w:rsidR="007E374F">
        <w:rPr>
          <w:rFonts w:ascii="Times Roman" w:hAnsi="Times Roman" w:cs="Times New Roman"/>
          <w:sz w:val="24"/>
          <w:szCs w:val="24"/>
        </w:rPr>
        <w:t>previously</w:t>
      </w:r>
      <w:r w:rsidR="00F7405C" w:rsidRPr="00926C6A">
        <w:rPr>
          <w:rFonts w:ascii="Times Roman" w:hAnsi="Times Roman" w:cs="Times New Roman"/>
          <w:sz w:val="24"/>
          <w:szCs w:val="24"/>
        </w:rPr>
        <w:t xml:space="preserve"> published in the NIEM IEPD </w:t>
      </w:r>
      <w:r w:rsidR="00FA00A0">
        <w:rPr>
          <w:rFonts w:ascii="Times Roman" w:hAnsi="Times Roman" w:cs="Times New Roman"/>
          <w:sz w:val="24"/>
          <w:szCs w:val="24"/>
        </w:rPr>
        <w:t>C</w:t>
      </w:r>
      <w:r w:rsidR="00F7405C" w:rsidRPr="00926C6A">
        <w:rPr>
          <w:rFonts w:ascii="Times Roman" w:hAnsi="Times Roman" w:cs="Times New Roman"/>
          <w:sz w:val="24"/>
          <w:szCs w:val="24"/>
        </w:rPr>
        <w:t xml:space="preserve">learinghouse </w:t>
      </w:r>
      <w:r w:rsidR="00FA00A0">
        <w:rPr>
          <w:rFonts w:ascii="Times Roman" w:hAnsi="Times Roman" w:cs="Times New Roman"/>
          <w:sz w:val="24"/>
          <w:szCs w:val="24"/>
        </w:rPr>
        <w:t xml:space="preserve">(if unclassified) </w:t>
      </w:r>
      <w:r w:rsidR="00711C2C">
        <w:rPr>
          <w:rFonts w:ascii="Times Roman" w:hAnsi="Times Roman" w:cs="Times New Roman"/>
          <w:sz w:val="24"/>
          <w:szCs w:val="24"/>
        </w:rPr>
        <w:t>or in</w:t>
      </w:r>
      <w:r w:rsidR="00711C2C" w:rsidRPr="00926C6A">
        <w:rPr>
          <w:rFonts w:ascii="Times Roman" w:hAnsi="Times Roman" w:cs="Times New Roman"/>
          <w:sz w:val="24"/>
          <w:szCs w:val="24"/>
        </w:rPr>
        <w:t xml:space="preserve"> </w:t>
      </w:r>
      <w:r w:rsidR="00DC4A83">
        <w:rPr>
          <w:rFonts w:ascii="Times Roman" w:hAnsi="Times Roman" w:cs="Times New Roman"/>
          <w:sz w:val="24"/>
          <w:szCs w:val="24"/>
        </w:rPr>
        <w:t>the DO</w:t>
      </w:r>
      <w:r w:rsidR="00F7405C" w:rsidRPr="00926C6A">
        <w:rPr>
          <w:rFonts w:ascii="Times Roman" w:hAnsi="Times Roman" w:cs="Times New Roman"/>
          <w:sz w:val="24"/>
          <w:szCs w:val="24"/>
        </w:rPr>
        <w:t>D Data Services Environment</w:t>
      </w:r>
      <w:r w:rsidR="00FA00A0">
        <w:rPr>
          <w:rFonts w:ascii="Times Roman" w:hAnsi="Times Roman" w:cs="Times New Roman"/>
          <w:sz w:val="24"/>
          <w:szCs w:val="24"/>
        </w:rPr>
        <w:t xml:space="preserve"> (if restricted)</w:t>
      </w:r>
      <w:r w:rsidR="00F7405C" w:rsidRPr="00926C6A">
        <w:rPr>
          <w:rFonts w:ascii="Times Roman" w:hAnsi="Times Roman" w:cs="Times New Roman"/>
          <w:sz w:val="24"/>
          <w:szCs w:val="24"/>
        </w:rPr>
        <w:t>.</w:t>
      </w:r>
    </w:p>
    <w:p w:rsidR="00FA1F75" w:rsidRDefault="0004434F" w:rsidP="0077363B">
      <w:pPr>
        <w:pStyle w:val="ListParagraph"/>
        <w:numPr>
          <w:ilvl w:val="0"/>
          <w:numId w:val="14"/>
        </w:numPr>
        <w:spacing w:after="120" w:line="240" w:lineRule="auto"/>
        <w:ind w:left="1080"/>
        <w:contextualSpacing w:val="0"/>
        <w:rPr>
          <w:rFonts w:ascii="Times Roman" w:hAnsi="Times Roman" w:cs="Times New Roman"/>
          <w:sz w:val="24"/>
          <w:szCs w:val="24"/>
        </w:rPr>
      </w:pPr>
      <w:r>
        <w:rPr>
          <w:rFonts w:ascii="Times Roman" w:hAnsi="Times Roman" w:cs="Times New Roman"/>
          <w:sz w:val="24"/>
          <w:szCs w:val="24"/>
        </w:rPr>
        <w:t>Using NIEM to create a NIEM-</w:t>
      </w:r>
      <w:r w:rsidR="006104CF" w:rsidRPr="006104CF">
        <w:rPr>
          <w:rFonts w:ascii="Times Roman" w:hAnsi="Times Roman" w:cs="Times New Roman"/>
          <w:sz w:val="24"/>
          <w:szCs w:val="24"/>
        </w:rPr>
        <w:t xml:space="preserve">conformant IES does not </w:t>
      </w:r>
      <w:r w:rsidR="009D4C37">
        <w:rPr>
          <w:rFonts w:ascii="Times Roman" w:hAnsi="Times Roman" w:cs="Times New Roman"/>
          <w:sz w:val="24"/>
          <w:szCs w:val="24"/>
        </w:rPr>
        <w:t>require</w:t>
      </w:r>
      <w:r w:rsidR="009D4C37" w:rsidRPr="006104CF">
        <w:rPr>
          <w:rFonts w:ascii="Times Roman" w:hAnsi="Times Roman" w:cs="Times New Roman"/>
          <w:sz w:val="24"/>
          <w:szCs w:val="24"/>
        </w:rPr>
        <w:t xml:space="preserve"> </w:t>
      </w:r>
      <w:r w:rsidR="006104CF" w:rsidRPr="006104CF">
        <w:rPr>
          <w:rFonts w:ascii="Times Roman" w:hAnsi="Times Roman" w:cs="Times New Roman"/>
          <w:sz w:val="24"/>
          <w:szCs w:val="24"/>
        </w:rPr>
        <w:t xml:space="preserve">becoming a participant in a NIEM Domain.  Organizations can build NIEM conformant exchanges and not participate in any NIEM domain.  </w:t>
      </w:r>
    </w:p>
    <w:p w:rsidR="00CB59DB" w:rsidRDefault="006104CF" w:rsidP="00197480">
      <w:pPr>
        <w:pStyle w:val="ListParagraph"/>
        <w:numPr>
          <w:ilvl w:val="0"/>
          <w:numId w:val="14"/>
        </w:numPr>
        <w:spacing w:after="120" w:line="240" w:lineRule="auto"/>
        <w:ind w:left="1080"/>
        <w:contextualSpacing w:val="0"/>
        <w:rPr>
          <w:rFonts w:ascii="Times Roman" w:hAnsi="Times Roman" w:cs="Times New Roman"/>
          <w:sz w:val="24"/>
          <w:szCs w:val="24"/>
        </w:rPr>
      </w:pPr>
      <w:r w:rsidRPr="00197480">
        <w:rPr>
          <w:rFonts w:ascii="Times Roman" w:hAnsi="Times Roman" w:cs="Times New Roman"/>
          <w:sz w:val="24"/>
          <w:szCs w:val="24"/>
        </w:rPr>
        <w:t>D</w:t>
      </w:r>
      <w:r w:rsidR="007E3A30" w:rsidRPr="00197480">
        <w:rPr>
          <w:rFonts w:ascii="Times Roman" w:hAnsi="Times Roman" w:cs="Times New Roman"/>
          <w:sz w:val="24"/>
          <w:szCs w:val="24"/>
        </w:rPr>
        <w:t>O</w:t>
      </w:r>
      <w:r w:rsidRPr="00197480">
        <w:rPr>
          <w:rFonts w:ascii="Times Roman" w:hAnsi="Times Roman" w:cs="Times New Roman"/>
          <w:sz w:val="24"/>
          <w:szCs w:val="24"/>
        </w:rPr>
        <w:t>D organizations who create a NIEM conformant e</w:t>
      </w:r>
      <w:r w:rsidR="00522B71" w:rsidRPr="00197480">
        <w:rPr>
          <w:rFonts w:ascii="Times Roman" w:hAnsi="Times Roman" w:cs="Times New Roman"/>
          <w:sz w:val="24"/>
          <w:szCs w:val="24"/>
        </w:rPr>
        <w:t xml:space="preserve">xchange should register the </w:t>
      </w:r>
      <w:r w:rsidRPr="00197480">
        <w:rPr>
          <w:rFonts w:ascii="Times Roman" w:hAnsi="Times Roman" w:cs="Times New Roman"/>
          <w:sz w:val="24"/>
          <w:szCs w:val="24"/>
        </w:rPr>
        <w:t xml:space="preserve">IEPD in the NIEM </w:t>
      </w:r>
      <w:r w:rsidR="0004434F" w:rsidRPr="00197480">
        <w:rPr>
          <w:rFonts w:ascii="Times Roman" w:hAnsi="Times Roman" w:cs="Times New Roman"/>
          <w:sz w:val="24"/>
          <w:szCs w:val="24"/>
        </w:rPr>
        <w:t xml:space="preserve">IEPD </w:t>
      </w:r>
      <w:r w:rsidRPr="00197480">
        <w:rPr>
          <w:rFonts w:ascii="Times Roman" w:hAnsi="Times Roman" w:cs="Times New Roman"/>
          <w:sz w:val="24"/>
          <w:szCs w:val="24"/>
        </w:rPr>
        <w:t xml:space="preserve">Clearinghouse.  </w:t>
      </w:r>
    </w:p>
    <w:p w:rsidR="00A47CC3" w:rsidRDefault="006104CF">
      <w:pPr>
        <w:pStyle w:val="ListParagraph"/>
        <w:numPr>
          <w:ilvl w:val="1"/>
          <w:numId w:val="14"/>
        </w:numPr>
        <w:spacing w:after="120" w:line="240" w:lineRule="auto"/>
        <w:contextualSpacing w:val="0"/>
        <w:rPr>
          <w:rFonts w:ascii="Times Roman" w:hAnsi="Times Roman" w:cs="Times New Roman"/>
          <w:sz w:val="24"/>
          <w:szCs w:val="24"/>
        </w:rPr>
      </w:pPr>
      <w:r w:rsidRPr="00197480">
        <w:rPr>
          <w:rFonts w:ascii="Times Roman" w:hAnsi="Times Roman" w:cs="Times New Roman"/>
          <w:sz w:val="24"/>
          <w:szCs w:val="24"/>
        </w:rPr>
        <w:t>Also, in accordance with D</w:t>
      </w:r>
      <w:r w:rsidR="007E3A30" w:rsidRPr="00197480">
        <w:rPr>
          <w:rFonts w:ascii="Times Roman" w:hAnsi="Times Roman" w:cs="Times New Roman"/>
          <w:sz w:val="24"/>
          <w:szCs w:val="24"/>
        </w:rPr>
        <w:t>O</w:t>
      </w:r>
      <w:r w:rsidRPr="00197480">
        <w:rPr>
          <w:rFonts w:ascii="Times Roman" w:hAnsi="Times Roman" w:cs="Times New Roman"/>
          <w:sz w:val="24"/>
          <w:szCs w:val="24"/>
        </w:rPr>
        <w:t xml:space="preserve">DI </w:t>
      </w:r>
      <w:proofErr w:type="gramStart"/>
      <w:r w:rsidRPr="00197480">
        <w:rPr>
          <w:rFonts w:ascii="Times Roman" w:hAnsi="Times Roman" w:cs="Times New Roman"/>
          <w:sz w:val="24"/>
          <w:szCs w:val="24"/>
        </w:rPr>
        <w:t xml:space="preserve">8320.02 </w:t>
      </w:r>
      <w:proofErr w:type="gramEnd"/>
      <w:r w:rsidR="0054217D">
        <w:rPr>
          <w:rStyle w:val="EndnoteReference"/>
          <w:rFonts w:ascii="Times Roman" w:hAnsi="Times Roman" w:cs="Times New Roman"/>
          <w:sz w:val="24"/>
          <w:szCs w:val="24"/>
        </w:rPr>
        <w:endnoteReference w:id="1"/>
      </w:r>
      <w:r w:rsidR="00FA1F75" w:rsidRPr="00197480">
        <w:rPr>
          <w:rFonts w:ascii="Times Roman" w:hAnsi="Times Roman" w:cs="Times New Roman"/>
          <w:sz w:val="24"/>
          <w:szCs w:val="24"/>
        </w:rPr>
        <w:t xml:space="preserve">, </w:t>
      </w:r>
      <w:r w:rsidR="007E374F" w:rsidRPr="00197480">
        <w:rPr>
          <w:rFonts w:ascii="Times Roman" w:hAnsi="Times Roman" w:cs="Times New Roman"/>
          <w:sz w:val="24"/>
          <w:szCs w:val="24"/>
        </w:rPr>
        <w:t>IEPDs created by D</w:t>
      </w:r>
      <w:r w:rsidR="007E3A30" w:rsidRPr="00197480">
        <w:rPr>
          <w:rFonts w:ascii="Times Roman" w:hAnsi="Times Roman" w:cs="Times New Roman"/>
          <w:sz w:val="24"/>
          <w:szCs w:val="24"/>
        </w:rPr>
        <w:t>O</w:t>
      </w:r>
      <w:r w:rsidR="007E374F" w:rsidRPr="00197480">
        <w:rPr>
          <w:rFonts w:ascii="Times Roman" w:hAnsi="Times Roman" w:cs="Times New Roman"/>
          <w:sz w:val="24"/>
          <w:szCs w:val="24"/>
        </w:rPr>
        <w:t xml:space="preserve">D designers are </w:t>
      </w:r>
      <w:r w:rsidR="009213B9" w:rsidRPr="00197480">
        <w:rPr>
          <w:rFonts w:ascii="Times Roman" w:hAnsi="Times Roman" w:cs="Times New Roman"/>
          <w:sz w:val="24"/>
          <w:szCs w:val="24"/>
        </w:rPr>
        <w:t xml:space="preserve">published </w:t>
      </w:r>
      <w:r w:rsidR="007E374F" w:rsidRPr="00197480">
        <w:rPr>
          <w:rFonts w:ascii="Times Roman" w:hAnsi="Times Roman" w:cs="Times New Roman"/>
          <w:sz w:val="24"/>
          <w:szCs w:val="24"/>
        </w:rPr>
        <w:t xml:space="preserve">in the Data Services Environment (DSE). </w:t>
      </w:r>
      <w:r w:rsidR="001E6544" w:rsidRPr="00197480">
        <w:rPr>
          <w:rFonts w:ascii="Times Roman" w:hAnsi="Times Roman" w:cs="Times New Roman"/>
          <w:sz w:val="24"/>
          <w:szCs w:val="24"/>
        </w:rPr>
        <w:t xml:space="preserve"> </w:t>
      </w:r>
    </w:p>
    <w:p w:rsidR="00A47CC3" w:rsidRDefault="007E374F">
      <w:pPr>
        <w:pStyle w:val="ListParagraph"/>
        <w:numPr>
          <w:ilvl w:val="1"/>
          <w:numId w:val="14"/>
        </w:numPr>
        <w:spacing w:after="120" w:line="240" w:lineRule="auto"/>
        <w:contextualSpacing w:val="0"/>
        <w:rPr>
          <w:rFonts w:ascii="Times Roman" w:hAnsi="Times Roman" w:cs="Times New Roman"/>
          <w:sz w:val="24"/>
          <w:szCs w:val="24"/>
        </w:rPr>
      </w:pPr>
      <w:r w:rsidRPr="00197480">
        <w:rPr>
          <w:rFonts w:ascii="Times Roman" w:hAnsi="Times Roman" w:cs="Times New Roman"/>
          <w:sz w:val="24"/>
          <w:szCs w:val="24"/>
        </w:rPr>
        <w:t>If the IEPD is restricted (i.e.</w:t>
      </w:r>
      <w:r w:rsidR="009D4C37" w:rsidRPr="00197480">
        <w:rPr>
          <w:rFonts w:ascii="Times Roman" w:hAnsi="Times Roman" w:cs="Times New Roman"/>
          <w:sz w:val="24"/>
          <w:szCs w:val="24"/>
        </w:rPr>
        <w:t>,</w:t>
      </w:r>
      <w:r w:rsidRPr="00197480">
        <w:rPr>
          <w:rFonts w:ascii="Times Roman" w:hAnsi="Times Roman" w:cs="Times New Roman"/>
          <w:sz w:val="24"/>
          <w:szCs w:val="24"/>
        </w:rPr>
        <w:t xml:space="preserve"> not openly accessible to all users of the NIEM Clearinghouse) a citation will be included in the </w:t>
      </w:r>
      <w:r w:rsidR="009213B9" w:rsidRPr="00197480">
        <w:rPr>
          <w:rFonts w:ascii="Times Roman" w:hAnsi="Times Roman" w:cs="Times New Roman"/>
          <w:sz w:val="24"/>
          <w:szCs w:val="24"/>
        </w:rPr>
        <w:t xml:space="preserve">NIEM Clearinghouse </w:t>
      </w:r>
      <w:r w:rsidRPr="00197480">
        <w:rPr>
          <w:rFonts w:ascii="Times Roman" w:hAnsi="Times Roman" w:cs="Times New Roman"/>
          <w:sz w:val="24"/>
          <w:szCs w:val="24"/>
        </w:rPr>
        <w:t>which states where</w:t>
      </w:r>
      <w:r w:rsidR="009213B9" w:rsidRPr="00197480">
        <w:rPr>
          <w:rFonts w:ascii="Times Roman" w:hAnsi="Times Roman" w:cs="Times New Roman"/>
          <w:sz w:val="24"/>
          <w:szCs w:val="24"/>
        </w:rPr>
        <w:t>/how</w:t>
      </w:r>
      <w:r w:rsidRPr="00197480">
        <w:rPr>
          <w:rFonts w:ascii="Times Roman" w:hAnsi="Times Roman" w:cs="Times New Roman"/>
          <w:sz w:val="24"/>
          <w:szCs w:val="24"/>
        </w:rPr>
        <w:t xml:space="preserve"> authoriz</w:t>
      </w:r>
      <w:r w:rsidR="006456A9" w:rsidRPr="00197480">
        <w:rPr>
          <w:rFonts w:ascii="Times Roman" w:hAnsi="Times Roman" w:cs="Times New Roman"/>
          <w:sz w:val="24"/>
          <w:szCs w:val="24"/>
        </w:rPr>
        <w:t>ed users can gain access</w:t>
      </w:r>
      <w:r w:rsidR="00FA1F75" w:rsidRPr="00197480">
        <w:rPr>
          <w:rFonts w:ascii="Times Roman" w:hAnsi="Times Roman" w:cs="Times New Roman"/>
          <w:sz w:val="24"/>
          <w:szCs w:val="24"/>
        </w:rPr>
        <w:t xml:space="preserve">. </w:t>
      </w:r>
      <w:r w:rsidR="009D4C37" w:rsidRPr="00197480">
        <w:rPr>
          <w:rFonts w:ascii="Times Roman" w:hAnsi="Times Roman" w:cs="Times New Roman"/>
          <w:sz w:val="24"/>
          <w:szCs w:val="24"/>
        </w:rPr>
        <w:t xml:space="preserve"> </w:t>
      </w:r>
    </w:p>
    <w:p w:rsidR="00D87B2B" w:rsidRPr="00926C6A" w:rsidRDefault="00D87B2B" w:rsidP="00D87B2B">
      <w:pPr>
        <w:pStyle w:val="ListParagraph"/>
        <w:spacing w:after="360" w:line="240" w:lineRule="auto"/>
        <w:ind w:left="360"/>
        <w:contextualSpacing w:val="0"/>
        <w:rPr>
          <w:rFonts w:ascii="Times Roman" w:hAnsi="Times Roman" w:cs="Times New Roman"/>
          <w:sz w:val="24"/>
          <w:szCs w:val="24"/>
        </w:rPr>
      </w:pPr>
    </w:p>
    <w:sectPr w:rsidR="00D87B2B" w:rsidRPr="00926C6A" w:rsidSect="004C5EAA">
      <w:headerReference w:type="default" r:id="rId11"/>
      <w:footerReference w:type="default" r:id="rId12"/>
      <w:pgSz w:w="12240" w:h="15840"/>
      <w:pgMar w:top="1440" w:right="1080" w:bottom="1440" w:left="1080" w:header="576" w:footer="57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18B8" w:rsidRDefault="000118B8" w:rsidP="0061116D">
      <w:pPr>
        <w:spacing w:after="0" w:line="240" w:lineRule="auto"/>
      </w:pPr>
      <w:r>
        <w:separator/>
      </w:r>
    </w:p>
  </w:endnote>
  <w:endnote w:type="continuationSeparator" w:id="0">
    <w:p w:rsidR="000118B8" w:rsidRDefault="000118B8" w:rsidP="0061116D">
      <w:pPr>
        <w:spacing w:after="0" w:line="240" w:lineRule="auto"/>
      </w:pPr>
      <w:r>
        <w:continuationSeparator/>
      </w:r>
    </w:p>
  </w:endnote>
  <w:endnote w:id="1">
    <w:p w:rsidR="0054217D" w:rsidRDefault="0054217D">
      <w:pPr>
        <w:pStyle w:val="EndnoteText"/>
      </w:pPr>
      <w:r>
        <w:rPr>
          <w:rStyle w:val="EndnoteReference"/>
        </w:rPr>
        <w:endnoteRef/>
      </w:r>
      <w:r>
        <w:t xml:space="preserve"> </w:t>
      </w:r>
      <w:r w:rsidRPr="0054217D">
        <w:t>Enclosure 3, Para 1d, D</w:t>
      </w:r>
      <w:r w:rsidR="00506DBA">
        <w:t>O</w:t>
      </w:r>
      <w:r w:rsidRPr="0054217D">
        <w:t>DI 8320.02 “Data standards and specifications that require associated semantic and structural metadata, including vocabularies, taxonomies, and ontologies, will be published in the DSE, or in a registry that is federated with the DSE.”</w:t>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Roman">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7261304"/>
      <w:docPartObj>
        <w:docPartGallery w:val="Page Numbers (Bottom of Page)"/>
        <w:docPartUnique/>
      </w:docPartObj>
    </w:sdtPr>
    <w:sdtEndPr>
      <w:rPr>
        <w:noProof/>
      </w:rPr>
    </w:sdtEndPr>
    <w:sdtContent>
      <w:p w:rsidR="00613365" w:rsidRDefault="00A47CC3">
        <w:pPr>
          <w:pStyle w:val="Footer"/>
          <w:jc w:val="center"/>
        </w:pPr>
        <w:r>
          <w:fldChar w:fldCharType="begin"/>
        </w:r>
        <w:r w:rsidR="00613365">
          <w:instrText xml:space="preserve"> PAGE   \* MERGEFORMAT </w:instrText>
        </w:r>
        <w:r>
          <w:fldChar w:fldCharType="separate"/>
        </w:r>
        <w:r w:rsidR="00CA61A5">
          <w:rPr>
            <w:noProof/>
          </w:rPr>
          <w:t>2</w:t>
        </w:r>
        <w:r>
          <w:rPr>
            <w:noProof/>
          </w:rPr>
          <w:fldChar w:fldCharType="end"/>
        </w:r>
      </w:p>
    </w:sdtContent>
  </w:sdt>
  <w:p w:rsidR="00613365" w:rsidRDefault="0061336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18B8" w:rsidRDefault="000118B8" w:rsidP="0061116D">
      <w:pPr>
        <w:spacing w:after="0" w:line="240" w:lineRule="auto"/>
      </w:pPr>
      <w:r>
        <w:separator/>
      </w:r>
    </w:p>
  </w:footnote>
  <w:footnote w:type="continuationSeparator" w:id="0">
    <w:p w:rsidR="000118B8" w:rsidRDefault="000118B8" w:rsidP="0061116D">
      <w:pPr>
        <w:spacing w:after="0" w:line="240" w:lineRule="auto"/>
      </w:pPr>
      <w:r>
        <w:continuationSeparator/>
      </w:r>
    </w:p>
  </w:footnote>
  <w:footnote w:id="1">
    <w:p w:rsidR="00A44842" w:rsidRDefault="00A44842">
      <w:pPr>
        <w:pStyle w:val="FootnoteText"/>
      </w:pPr>
      <w:r>
        <w:rPr>
          <w:rStyle w:val="FootnoteReference"/>
        </w:rPr>
        <w:footnoteRef/>
      </w:r>
      <w:r>
        <w:t xml:space="preserve"> These are paraphrased definitions</w:t>
      </w:r>
      <w:r w:rsidR="0004434F">
        <w:t xml:space="preserve"> for the non-military reader</w:t>
      </w:r>
      <w:r>
        <w:t xml:space="preserve">.  For the </w:t>
      </w:r>
      <w:r w:rsidR="0004434F">
        <w:t xml:space="preserve">military </w:t>
      </w:r>
      <w:r>
        <w:t xml:space="preserve">canonical definitions </w:t>
      </w:r>
      <w:r w:rsidR="003622F8">
        <w:t xml:space="preserve">and a breakout of specified sub-categories </w:t>
      </w:r>
      <w:r>
        <w:t>please see</w:t>
      </w:r>
      <w:r w:rsidR="00BA6AE0">
        <w:t xml:space="preserve"> </w:t>
      </w:r>
      <w:r w:rsidR="00EC463D" w:rsidRPr="009213B9">
        <w:t>www.dtic.mil/futurejointwarfare/cap_areas.htm</w:t>
      </w:r>
      <w:r w:rsidR="00BA6AE0">
        <w:t>.</w:t>
      </w:r>
    </w:p>
  </w:footnote>
  <w:footnote w:id="2">
    <w:p w:rsidR="00966973" w:rsidRDefault="00966973">
      <w:pPr>
        <w:pStyle w:val="FootnoteText"/>
      </w:pPr>
      <w:r>
        <w:rPr>
          <w:rStyle w:val="FootnoteReference"/>
        </w:rPr>
        <w:footnoteRef/>
      </w:r>
      <w:r>
        <w:t xml:space="preserve"> The information in the remaining sections of this document </w:t>
      </w:r>
      <w:proofErr w:type="gramStart"/>
      <w:r>
        <w:t>are</w:t>
      </w:r>
      <w:proofErr w:type="gramEnd"/>
      <w:r>
        <w:t xml:space="preserve"> consistent with the DOD CIO NIEM impl</w:t>
      </w:r>
      <w:r w:rsidR="00FE17F4">
        <w:t>eme</w:t>
      </w:r>
      <w:r>
        <w:t xml:space="preserve">ntation plans and emerging policy guidance.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3BC1" w:rsidRDefault="00A47CC3" w:rsidP="00037EC1">
    <w:pPr>
      <w:pStyle w:val="Header"/>
      <w:jc w:val="center"/>
      <w:rPr>
        <w:sz w:val="32"/>
        <w:szCs w:val="32"/>
      </w:rPr>
    </w:pPr>
    <w:sdt>
      <w:sdtPr>
        <w:id w:val="374435961"/>
        <w:docPartObj>
          <w:docPartGallery w:val="Watermarks"/>
          <w:docPartUnique/>
        </w:docPartObj>
      </w:sdtPr>
      <w:sdtContent>
        <w:r w:rsidRPr="00A47CC3">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613365" w:rsidRPr="004758B3">
      <w:rPr>
        <w:sz w:val="32"/>
        <w:szCs w:val="32"/>
      </w:rPr>
      <w:t xml:space="preserve">Military Operations (MilOps) Domain </w:t>
    </w:r>
  </w:p>
  <w:p w:rsidR="00613365" w:rsidRPr="004758B3" w:rsidRDefault="00583BC1" w:rsidP="00037EC1">
    <w:pPr>
      <w:pStyle w:val="Header"/>
      <w:jc w:val="center"/>
      <w:rPr>
        <w:sz w:val="32"/>
        <w:szCs w:val="32"/>
      </w:rPr>
    </w:pPr>
    <w:r>
      <w:rPr>
        <w:sz w:val="32"/>
        <w:szCs w:val="32"/>
      </w:rPr>
      <w:t xml:space="preserve">Statement of </w:t>
    </w:r>
    <w:r w:rsidR="00613365" w:rsidRPr="004758B3">
      <w:rPr>
        <w:sz w:val="32"/>
        <w:szCs w:val="32"/>
      </w:rPr>
      <w:t xml:space="preserve">Scope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229E4"/>
    <w:multiLevelType w:val="hybridMultilevel"/>
    <w:tmpl w:val="BA2CDDB0"/>
    <w:lvl w:ilvl="0" w:tplc="3AAE7FB8">
      <w:start w:val="1"/>
      <w:numFmt w:val="bullet"/>
      <w:lvlText w:val="•"/>
      <w:lvlJc w:val="left"/>
      <w:pPr>
        <w:tabs>
          <w:tab w:val="num" w:pos="720"/>
        </w:tabs>
        <w:ind w:left="720" w:hanging="360"/>
      </w:pPr>
      <w:rPr>
        <w:rFonts w:ascii="Arial" w:hAnsi="Arial" w:hint="default"/>
      </w:rPr>
    </w:lvl>
    <w:lvl w:ilvl="1" w:tplc="4B5C7E10">
      <w:start w:val="2528"/>
      <w:numFmt w:val="bullet"/>
      <w:lvlText w:val="–"/>
      <w:lvlJc w:val="left"/>
      <w:pPr>
        <w:tabs>
          <w:tab w:val="num" w:pos="1440"/>
        </w:tabs>
        <w:ind w:left="1440" w:hanging="360"/>
      </w:pPr>
      <w:rPr>
        <w:rFonts w:ascii="Arial" w:hAnsi="Arial" w:hint="default"/>
      </w:rPr>
    </w:lvl>
    <w:lvl w:ilvl="2" w:tplc="99BC4ACE" w:tentative="1">
      <w:start w:val="1"/>
      <w:numFmt w:val="bullet"/>
      <w:lvlText w:val="•"/>
      <w:lvlJc w:val="left"/>
      <w:pPr>
        <w:tabs>
          <w:tab w:val="num" w:pos="2160"/>
        </w:tabs>
        <w:ind w:left="2160" w:hanging="360"/>
      </w:pPr>
      <w:rPr>
        <w:rFonts w:ascii="Arial" w:hAnsi="Arial" w:hint="default"/>
      </w:rPr>
    </w:lvl>
    <w:lvl w:ilvl="3" w:tplc="13B67598" w:tentative="1">
      <w:start w:val="1"/>
      <w:numFmt w:val="bullet"/>
      <w:lvlText w:val="•"/>
      <w:lvlJc w:val="left"/>
      <w:pPr>
        <w:tabs>
          <w:tab w:val="num" w:pos="2880"/>
        </w:tabs>
        <w:ind w:left="2880" w:hanging="360"/>
      </w:pPr>
      <w:rPr>
        <w:rFonts w:ascii="Arial" w:hAnsi="Arial" w:hint="default"/>
      </w:rPr>
    </w:lvl>
    <w:lvl w:ilvl="4" w:tplc="C9C88A02" w:tentative="1">
      <w:start w:val="1"/>
      <w:numFmt w:val="bullet"/>
      <w:lvlText w:val="•"/>
      <w:lvlJc w:val="left"/>
      <w:pPr>
        <w:tabs>
          <w:tab w:val="num" w:pos="3600"/>
        </w:tabs>
        <w:ind w:left="3600" w:hanging="360"/>
      </w:pPr>
      <w:rPr>
        <w:rFonts w:ascii="Arial" w:hAnsi="Arial" w:hint="default"/>
      </w:rPr>
    </w:lvl>
    <w:lvl w:ilvl="5" w:tplc="D75EB302" w:tentative="1">
      <w:start w:val="1"/>
      <w:numFmt w:val="bullet"/>
      <w:lvlText w:val="•"/>
      <w:lvlJc w:val="left"/>
      <w:pPr>
        <w:tabs>
          <w:tab w:val="num" w:pos="4320"/>
        </w:tabs>
        <w:ind w:left="4320" w:hanging="360"/>
      </w:pPr>
      <w:rPr>
        <w:rFonts w:ascii="Arial" w:hAnsi="Arial" w:hint="default"/>
      </w:rPr>
    </w:lvl>
    <w:lvl w:ilvl="6" w:tplc="02442E66" w:tentative="1">
      <w:start w:val="1"/>
      <w:numFmt w:val="bullet"/>
      <w:lvlText w:val="•"/>
      <w:lvlJc w:val="left"/>
      <w:pPr>
        <w:tabs>
          <w:tab w:val="num" w:pos="5040"/>
        </w:tabs>
        <w:ind w:left="5040" w:hanging="360"/>
      </w:pPr>
      <w:rPr>
        <w:rFonts w:ascii="Arial" w:hAnsi="Arial" w:hint="default"/>
      </w:rPr>
    </w:lvl>
    <w:lvl w:ilvl="7" w:tplc="8A8EDFBA" w:tentative="1">
      <w:start w:val="1"/>
      <w:numFmt w:val="bullet"/>
      <w:lvlText w:val="•"/>
      <w:lvlJc w:val="left"/>
      <w:pPr>
        <w:tabs>
          <w:tab w:val="num" w:pos="5760"/>
        </w:tabs>
        <w:ind w:left="5760" w:hanging="360"/>
      </w:pPr>
      <w:rPr>
        <w:rFonts w:ascii="Arial" w:hAnsi="Arial" w:hint="default"/>
      </w:rPr>
    </w:lvl>
    <w:lvl w:ilvl="8" w:tplc="A78AD0AA" w:tentative="1">
      <w:start w:val="1"/>
      <w:numFmt w:val="bullet"/>
      <w:lvlText w:val="•"/>
      <w:lvlJc w:val="left"/>
      <w:pPr>
        <w:tabs>
          <w:tab w:val="num" w:pos="6480"/>
        </w:tabs>
        <w:ind w:left="6480" w:hanging="360"/>
      </w:pPr>
      <w:rPr>
        <w:rFonts w:ascii="Arial" w:hAnsi="Arial" w:hint="default"/>
      </w:rPr>
    </w:lvl>
  </w:abstractNum>
  <w:abstractNum w:abstractNumId="1">
    <w:nsid w:val="083E6357"/>
    <w:multiLevelType w:val="hybridMultilevel"/>
    <w:tmpl w:val="A3A69E54"/>
    <w:lvl w:ilvl="0" w:tplc="68E6CF84">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DF11026"/>
    <w:multiLevelType w:val="hybridMultilevel"/>
    <w:tmpl w:val="714E463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7315EF6"/>
    <w:multiLevelType w:val="hybridMultilevel"/>
    <w:tmpl w:val="A5647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7DC0BAE"/>
    <w:multiLevelType w:val="hybridMultilevel"/>
    <w:tmpl w:val="0896C186"/>
    <w:lvl w:ilvl="0" w:tplc="375C207E">
      <w:start w:val="1"/>
      <w:numFmt w:val="lowerLetter"/>
      <w:lvlText w:val="%1."/>
      <w:lvlJc w:val="left"/>
      <w:pPr>
        <w:ind w:left="1440" w:hanging="360"/>
      </w:pPr>
      <w:rPr>
        <w:rFonts w:hint="default"/>
      </w:rPr>
    </w:lvl>
    <w:lvl w:ilvl="1" w:tplc="04090011">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7F71868"/>
    <w:multiLevelType w:val="hybridMultilevel"/>
    <w:tmpl w:val="5AC8224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15030C"/>
    <w:multiLevelType w:val="hybridMultilevel"/>
    <w:tmpl w:val="B54EEB54"/>
    <w:lvl w:ilvl="0" w:tplc="04090019">
      <w:start w:val="1"/>
      <w:numFmt w:val="lowerLetter"/>
      <w:lvlText w:val="%1."/>
      <w:lvlJc w:val="left"/>
      <w:pPr>
        <w:ind w:left="1440"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7">
    <w:nsid w:val="1F194A8D"/>
    <w:multiLevelType w:val="hybridMultilevel"/>
    <w:tmpl w:val="8A24EACE"/>
    <w:lvl w:ilvl="0" w:tplc="04090001">
      <w:start w:val="1"/>
      <w:numFmt w:val="bullet"/>
      <w:lvlText w:val=""/>
      <w:lvlJc w:val="left"/>
      <w:pPr>
        <w:ind w:left="720" w:hanging="360"/>
      </w:pPr>
      <w:rPr>
        <w:rFonts w:ascii="Symbol" w:hAnsi="Symbol" w:hint="default"/>
      </w:rPr>
    </w:lvl>
    <w:lvl w:ilvl="1" w:tplc="D9ECBF22">
      <w:start w:val="1"/>
      <w:numFmt w:val="bullet"/>
      <w:lvlText w:val="‒"/>
      <w:lvlJc w:val="left"/>
      <w:pPr>
        <w:ind w:left="1440" w:hanging="360"/>
      </w:pPr>
      <w:rPr>
        <w:rFonts w:ascii="Times Roman" w:hAnsi="Times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606CC3"/>
    <w:multiLevelType w:val="hybridMultilevel"/>
    <w:tmpl w:val="8092F53A"/>
    <w:lvl w:ilvl="0" w:tplc="04090001">
      <w:start w:val="1"/>
      <w:numFmt w:val="bullet"/>
      <w:lvlText w:val=""/>
      <w:lvlJc w:val="left"/>
      <w:pPr>
        <w:ind w:left="720" w:hanging="360"/>
      </w:pPr>
      <w:rPr>
        <w:rFonts w:ascii="Symbol" w:hAnsi="Symbol" w:hint="default"/>
      </w:rPr>
    </w:lvl>
    <w:lvl w:ilvl="1" w:tplc="D9ECBF22">
      <w:start w:val="1"/>
      <w:numFmt w:val="bullet"/>
      <w:lvlText w:val="‒"/>
      <w:lvlJc w:val="left"/>
      <w:pPr>
        <w:ind w:left="1440" w:hanging="360"/>
      </w:pPr>
      <w:rPr>
        <w:rFonts w:ascii="Times Roman" w:hAnsi="Times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045457"/>
    <w:multiLevelType w:val="hybridMultilevel"/>
    <w:tmpl w:val="BB041B8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nsid w:val="2D7D48C0"/>
    <w:multiLevelType w:val="hybridMultilevel"/>
    <w:tmpl w:val="602614CA"/>
    <w:lvl w:ilvl="0" w:tplc="04090001">
      <w:start w:val="1"/>
      <w:numFmt w:val="bullet"/>
      <w:lvlText w:val=""/>
      <w:lvlJc w:val="left"/>
      <w:pPr>
        <w:ind w:left="780" w:hanging="360"/>
      </w:pPr>
      <w:rPr>
        <w:rFonts w:ascii="Symbol" w:hAnsi="Symbol" w:hint="default"/>
      </w:rPr>
    </w:lvl>
    <w:lvl w:ilvl="1" w:tplc="D9ECBF22">
      <w:start w:val="1"/>
      <w:numFmt w:val="bullet"/>
      <w:lvlText w:val="‒"/>
      <w:lvlJc w:val="left"/>
      <w:pPr>
        <w:ind w:left="1500" w:hanging="360"/>
      </w:pPr>
      <w:rPr>
        <w:rFonts w:ascii="Times Roman" w:hAnsi="Times Roman" w:hint="default"/>
      </w:rPr>
    </w:lvl>
    <w:lvl w:ilvl="2" w:tplc="D9ECBF22">
      <w:start w:val="1"/>
      <w:numFmt w:val="bullet"/>
      <w:lvlText w:val="‒"/>
      <w:lvlJc w:val="left"/>
      <w:pPr>
        <w:ind w:left="2220" w:hanging="360"/>
      </w:pPr>
      <w:rPr>
        <w:rFonts w:ascii="Times Roman" w:hAnsi="Times Roman"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nsid w:val="2FF038AF"/>
    <w:multiLevelType w:val="hybridMultilevel"/>
    <w:tmpl w:val="9D287D5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2">
    <w:nsid w:val="32D95FFE"/>
    <w:multiLevelType w:val="hybridMultilevel"/>
    <w:tmpl w:val="9B50C10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3">
    <w:nsid w:val="34C63DC9"/>
    <w:multiLevelType w:val="hybridMultilevel"/>
    <w:tmpl w:val="14C05EC4"/>
    <w:lvl w:ilvl="0" w:tplc="04090001">
      <w:start w:val="1"/>
      <w:numFmt w:val="bullet"/>
      <w:lvlText w:val=""/>
      <w:lvlJc w:val="left"/>
      <w:pPr>
        <w:ind w:left="720" w:hanging="360"/>
      </w:pPr>
      <w:rPr>
        <w:rFonts w:ascii="Symbol" w:hAnsi="Symbol" w:hint="default"/>
      </w:rPr>
    </w:lvl>
    <w:lvl w:ilvl="1" w:tplc="D9ECBF22">
      <w:start w:val="1"/>
      <w:numFmt w:val="bullet"/>
      <w:lvlText w:val="‒"/>
      <w:lvlJc w:val="left"/>
      <w:pPr>
        <w:ind w:left="1440" w:hanging="360"/>
      </w:pPr>
      <w:rPr>
        <w:rFonts w:ascii="Times Roman" w:hAnsi="Times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2B6686"/>
    <w:multiLevelType w:val="hybridMultilevel"/>
    <w:tmpl w:val="CFEAFB0C"/>
    <w:lvl w:ilvl="0" w:tplc="04090001">
      <w:start w:val="1"/>
      <w:numFmt w:val="bullet"/>
      <w:lvlText w:val=""/>
      <w:lvlJc w:val="left"/>
      <w:pPr>
        <w:ind w:left="780" w:hanging="360"/>
      </w:pPr>
      <w:rPr>
        <w:rFonts w:ascii="Symbol" w:hAnsi="Symbol" w:hint="default"/>
      </w:rPr>
    </w:lvl>
    <w:lvl w:ilvl="1" w:tplc="D9ECBF22">
      <w:start w:val="1"/>
      <w:numFmt w:val="bullet"/>
      <w:lvlText w:val="‒"/>
      <w:lvlJc w:val="left"/>
      <w:pPr>
        <w:ind w:left="1500" w:hanging="360"/>
      </w:pPr>
      <w:rPr>
        <w:rFonts w:ascii="Times Roman" w:hAnsi="Times Roman"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nsid w:val="39A93872"/>
    <w:multiLevelType w:val="hybridMultilevel"/>
    <w:tmpl w:val="A2D416D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A0639E0"/>
    <w:multiLevelType w:val="hybridMultilevel"/>
    <w:tmpl w:val="E7183876"/>
    <w:lvl w:ilvl="0" w:tplc="04090009">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nsid w:val="459647B6"/>
    <w:multiLevelType w:val="hybridMultilevel"/>
    <w:tmpl w:val="978C59C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D1F6DD4"/>
    <w:multiLevelType w:val="hybridMultilevel"/>
    <w:tmpl w:val="801C4928"/>
    <w:lvl w:ilvl="0" w:tplc="04090019">
      <w:start w:val="1"/>
      <w:numFmt w:val="lowerLetter"/>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9">
    <w:nsid w:val="4E5F4940"/>
    <w:multiLevelType w:val="hybridMultilevel"/>
    <w:tmpl w:val="9C421156"/>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nsid w:val="558939FE"/>
    <w:multiLevelType w:val="hybridMultilevel"/>
    <w:tmpl w:val="41F47E8E"/>
    <w:lvl w:ilvl="0" w:tplc="FB52027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92350EE"/>
    <w:multiLevelType w:val="hybridMultilevel"/>
    <w:tmpl w:val="9050EECA"/>
    <w:lvl w:ilvl="0" w:tplc="16AC48F0">
      <w:start w:val="1"/>
      <w:numFmt w:val="upperRoman"/>
      <w:lvlText w:val="%1."/>
      <w:lvlJc w:val="left"/>
      <w:pPr>
        <w:ind w:left="720" w:hanging="720"/>
      </w:pPr>
      <w:rPr>
        <w:rFonts w:asciiTheme="minorHAnsi" w:hAnsiTheme="minorHAnsi" w:hint="default"/>
        <w:i/>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5BF811AB"/>
    <w:multiLevelType w:val="hybridMultilevel"/>
    <w:tmpl w:val="F176E08E"/>
    <w:lvl w:ilvl="0" w:tplc="5BF4081C">
      <w:start w:val="1"/>
      <w:numFmt w:val="bullet"/>
      <w:lvlText w:val=""/>
      <w:lvlJc w:val="left"/>
      <w:pPr>
        <w:ind w:left="720" w:hanging="72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6FE5E47"/>
    <w:multiLevelType w:val="hybridMultilevel"/>
    <w:tmpl w:val="1EACEEE2"/>
    <w:lvl w:ilvl="0" w:tplc="04090001">
      <w:start w:val="1"/>
      <w:numFmt w:val="bullet"/>
      <w:lvlText w:val=""/>
      <w:lvlJc w:val="left"/>
      <w:pPr>
        <w:ind w:left="780" w:hanging="360"/>
      </w:pPr>
      <w:rPr>
        <w:rFonts w:ascii="Symbol" w:hAnsi="Symbol" w:hint="default"/>
      </w:rPr>
    </w:lvl>
    <w:lvl w:ilvl="1" w:tplc="D9ECBF22">
      <w:start w:val="1"/>
      <w:numFmt w:val="bullet"/>
      <w:lvlText w:val="‒"/>
      <w:lvlJc w:val="left"/>
      <w:pPr>
        <w:ind w:left="1500" w:hanging="360"/>
      </w:pPr>
      <w:rPr>
        <w:rFonts w:ascii="Times Roman" w:hAnsi="Times Roman" w:hint="default"/>
      </w:rPr>
    </w:lvl>
    <w:lvl w:ilvl="2" w:tplc="04090005">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
    <w:nsid w:val="67E2051A"/>
    <w:multiLevelType w:val="hybridMultilevel"/>
    <w:tmpl w:val="C454413E"/>
    <w:lvl w:ilvl="0" w:tplc="04090001">
      <w:start w:val="1"/>
      <w:numFmt w:val="bullet"/>
      <w:lvlText w:val=""/>
      <w:lvlJc w:val="left"/>
      <w:pPr>
        <w:ind w:left="780" w:hanging="360"/>
      </w:pPr>
      <w:rPr>
        <w:rFonts w:ascii="Symbol" w:hAnsi="Symbol" w:hint="default"/>
      </w:rPr>
    </w:lvl>
    <w:lvl w:ilvl="1" w:tplc="D9ECBF22">
      <w:start w:val="1"/>
      <w:numFmt w:val="bullet"/>
      <w:lvlText w:val="‒"/>
      <w:lvlJc w:val="left"/>
      <w:pPr>
        <w:ind w:left="1500" w:hanging="360"/>
      </w:pPr>
      <w:rPr>
        <w:rFonts w:ascii="Times Roman" w:hAnsi="Times Roman"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nsid w:val="6C4D16F3"/>
    <w:multiLevelType w:val="hybridMultilevel"/>
    <w:tmpl w:val="21EA5800"/>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6">
    <w:nsid w:val="6D6C2002"/>
    <w:multiLevelType w:val="hybridMultilevel"/>
    <w:tmpl w:val="475631E8"/>
    <w:lvl w:ilvl="0" w:tplc="04090001">
      <w:start w:val="1"/>
      <w:numFmt w:val="bullet"/>
      <w:lvlText w:val=""/>
      <w:lvlJc w:val="left"/>
      <w:pPr>
        <w:ind w:left="1440" w:hanging="360"/>
      </w:pPr>
      <w:rPr>
        <w:rFonts w:ascii="Symbol" w:hAnsi="Symbol" w:hint="default"/>
      </w:rPr>
    </w:lvl>
    <w:lvl w:ilvl="1" w:tplc="D9ECBF22">
      <w:start w:val="1"/>
      <w:numFmt w:val="bullet"/>
      <w:lvlText w:val="‒"/>
      <w:lvlJc w:val="left"/>
      <w:pPr>
        <w:ind w:left="2160" w:hanging="360"/>
      </w:pPr>
      <w:rPr>
        <w:rFonts w:ascii="Times Roman" w:hAnsi="Times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1337354"/>
    <w:multiLevelType w:val="hybridMultilevel"/>
    <w:tmpl w:val="59DE3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B977B4"/>
    <w:multiLevelType w:val="hybridMultilevel"/>
    <w:tmpl w:val="329E67D2"/>
    <w:lvl w:ilvl="0" w:tplc="04090001">
      <w:start w:val="1"/>
      <w:numFmt w:val="bullet"/>
      <w:lvlText w:val=""/>
      <w:lvlJc w:val="left"/>
      <w:pPr>
        <w:ind w:left="720" w:hanging="360"/>
      </w:pPr>
      <w:rPr>
        <w:rFonts w:ascii="Symbol" w:hAnsi="Symbol" w:hint="default"/>
      </w:rPr>
    </w:lvl>
    <w:lvl w:ilvl="1" w:tplc="D9ECBF22">
      <w:start w:val="1"/>
      <w:numFmt w:val="bullet"/>
      <w:lvlText w:val="‒"/>
      <w:lvlJc w:val="left"/>
      <w:pPr>
        <w:ind w:left="1440" w:hanging="360"/>
      </w:pPr>
      <w:rPr>
        <w:rFonts w:ascii="Times Roman" w:hAnsi="Times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C174CA"/>
    <w:multiLevelType w:val="hybridMultilevel"/>
    <w:tmpl w:val="CA6AD37C"/>
    <w:lvl w:ilvl="0" w:tplc="1CD2F770">
      <w:start w:val="1"/>
      <w:numFmt w:val="decimal"/>
      <w:lvlText w:val="%1."/>
      <w:lvlJc w:val="left"/>
      <w:pPr>
        <w:ind w:left="720" w:hanging="360"/>
      </w:pPr>
      <w:rPr>
        <w:rFonts w:hint="default"/>
        <w:b/>
        <w:i w:val="0"/>
      </w:rPr>
    </w:lvl>
    <w:lvl w:ilvl="1" w:tplc="866083E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5755490"/>
    <w:multiLevelType w:val="hybridMultilevel"/>
    <w:tmpl w:val="E4A2BCC0"/>
    <w:lvl w:ilvl="0" w:tplc="5F1042F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B05491F"/>
    <w:multiLevelType w:val="hybridMultilevel"/>
    <w:tmpl w:val="FFA4EE3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
    <w:nsid w:val="7B4C6157"/>
    <w:multiLevelType w:val="hybridMultilevel"/>
    <w:tmpl w:val="05C8357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D9ECBF22">
      <w:start w:val="1"/>
      <w:numFmt w:val="bullet"/>
      <w:lvlText w:val="‒"/>
      <w:lvlJc w:val="left"/>
      <w:pPr>
        <w:ind w:left="2160" w:hanging="360"/>
      </w:pPr>
      <w:rPr>
        <w:rFonts w:ascii="Times Roman" w:hAnsi="Times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B857BA8"/>
    <w:multiLevelType w:val="hybridMultilevel"/>
    <w:tmpl w:val="61020B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CF87F3F"/>
    <w:multiLevelType w:val="hybridMultilevel"/>
    <w:tmpl w:val="0A48D7CC"/>
    <w:lvl w:ilvl="0" w:tplc="D9ECBF22">
      <w:start w:val="1"/>
      <w:numFmt w:val="bullet"/>
      <w:lvlText w:val="‒"/>
      <w:lvlJc w:val="left"/>
      <w:pPr>
        <w:ind w:left="1800" w:hanging="360"/>
      </w:pPr>
      <w:rPr>
        <w:rFonts w:ascii="Times Roman" w:hAnsi="Times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nsid w:val="7F9B406C"/>
    <w:multiLevelType w:val="hybridMultilevel"/>
    <w:tmpl w:val="94702A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33"/>
  </w:num>
  <w:num w:numId="3">
    <w:abstractNumId w:val="15"/>
  </w:num>
  <w:num w:numId="4">
    <w:abstractNumId w:val="4"/>
  </w:num>
  <w:num w:numId="5">
    <w:abstractNumId w:val="20"/>
  </w:num>
  <w:num w:numId="6">
    <w:abstractNumId w:val="6"/>
  </w:num>
  <w:num w:numId="7">
    <w:abstractNumId w:val="18"/>
  </w:num>
  <w:num w:numId="8">
    <w:abstractNumId w:val="12"/>
  </w:num>
  <w:num w:numId="9">
    <w:abstractNumId w:val="9"/>
  </w:num>
  <w:num w:numId="10">
    <w:abstractNumId w:val="35"/>
  </w:num>
  <w:num w:numId="11">
    <w:abstractNumId w:val="19"/>
  </w:num>
  <w:num w:numId="12">
    <w:abstractNumId w:val="27"/>
  </w:num>
  <w:num w:numId="13">
    <w:abstractNumId w:val="22"/>
  </w:num>
  <w:num w:numId="14">
    <w:abstractNumId w:val="25"/>
  </w:num>
  <w:num w:numId="15">
    <w:abstractNumId w:val="31"/>
  </w:num>
  <w:num w:numId="16">
    <w:abstractNumId w:val="17"/>
  </w:num>
  <w:num w:numId="17">
    <w:abstractNumId w:val="0"/>
  </w:num>
  <w:num w:numId="18">
    <w:abstractNumId w:val="5"/>
  </w:num>
  <w:num w:numId="19">
    <w:abstractNumId w:val="3"/>
  </w:num>
  <w:num w:numId="20">
    <w:abstractNumId w:val="21"/>
  </w:num>
  <w:num w:numId="21">
    <w:abstractNumId w:val="8"/>
  </w:num>
  <w:num w:numId="22">
    <w:abstractNumId w:val="26"/>
  </w:num>
  <w:num w:numId="23">
    <w:abstractNumId w:val="34"/>
  </w:num>
  <w:num w:numId="24">
    <w:abstractNumId w:val="16"/>
  </w:num>
  <w:num w:numId="25">
    <w:abstractNumId w:val="7"/>
  </w:num>
  <w:num w:numId="26">
    <w:abstractNumId w:val="28"/>
  </w:num>
  <w:num w:numId="27">
    <w:abstractNumId w:val="13"/>
  </w:num>
  <w:num w:numId="28">
    <w:abstractNumId w:val="32"/>
  </w:num>
  <w:num w:numId="29">
    <w:abstractNumId w:val="23"/>
  </w:num>
  <w:num w:numId="30">
    <w:abstractNumId w:val="10"/>
  </w:num>
  <w:num w:numId="31">
    <w:abstractNumId w:val="14"/>
  </w:num>
  <w:num w:numId="32">
    <w:abstractNumId w:val="24"/>
  </w:num>
  <w:num w:numId="33">
    <w:abstractNumId w:val="29"/>
  </w:num>
  <w:num w:numId="34">
    <w:abstractNumId w:val="2"/>
  </w:num>
  <w:num w:numId="35">
    <w:abstractNumId w:val="11"/>
  </w:num>
  <w:num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rsids>
    <w:rsidRoot w:val="00B91D31"/>
    <w:rsid w:val="0000498F"/>
    <w:rsid w:val="000118B8"/>
    <w:rsid w:val="0002024A"/>
    <w:rsid w:val="00030DBF"/>
    <w:rsid w:val="00031204"/>
    <w:rsid w:val="00035C75"/>
    <w:rsid w:val="00037EC1"/>
    <w:rsid w:val="00041B95"/>
    <w:rsid w:val="0004434F"/>
    <w:rsid w:val="00051CB6"/>
    <w:rsid w:val="00054616"/>
    <w:rsid w:val="0005527E"/>
    <w:rsid w:val="00071EC7"/>
    <w:rsid w:val="000759E3"/>
    <w:rsid w:val="00095D41"/>
    <w:rsid w:val="000A5B83"/>
    <w:rsid w:val="000C18E6"/>
    <w:rsid w:val="000C6901"/>
    <w:rsid w:val="000E3597"/>
    <w:rsid w:val="00103E57"/>
    <w:rsid w:val="00104F6F"/>
    <w:rsid w:val="001101D3"/>
    <w:rsid w:val="001109C8"/>
    <w:rsid w:val="00115BA5"/>
    <w:rsid w:val="0013640F"/>
    <w:rsid w:val="00144822"/>
    <w:rsid w:val="00151320"/>
    <w:rsid w:val="00161C5C"/>
    <w:rsid w:val="00177315"/>
    <w:rsid w:val="0018176D"/>
    <w:rsid w:val="00182C7D"/>
    <w:rsid w:val="001846CF"/>
    <w:rsid w:val="001946C3"/>
    <w:rsid w:val="0019714A"/>
    <w:rsid w:val="00197480"/>
    <w:rsid w:val="001B2189"/>
    <w:rsid w:val="001B656C"/>
    <w:rsid w:val="001C7C5E"/>
    <w:rsid w:val="001E6544"/>
    <w:rsid w:val="001F20A2"/>
    <w:rsid w:val="001F4BE6"/>
    <w:rsid w:val="001F5941"/>
    <w:rsid w:val="001F723E"/>
    <w:rsid w:val="00200FB3"/>
    <w:rsid w:val="00202AB4"/>
    <w:rsid w:val="00206E30"/>
    <w:rsid w:val="002211C6"/>
    <w:rsid w:val="002414AE"/>
    <w:rsid w:val="00261694"/>
    <w:rsid w:val="00261F9D"/>
    <w:rsid w:val="00273CC2"/>
    <w:rsid w:val="00286B58"/>
    <w:rsid w:val="00296C83"/>
    <w:rsid w:val="002974A0"/>
    <w:rsid w:val="002A20CA"/>
    <w:rsid w:val="002A3C81"/>
    <w:rsid w:val="002A3FE5"/>
    <w:rsid w:val="002B7548"/>
    <w:rsid w:val="002D4B70"/>
    <w:rsid w:val="002F7B7E"/>
    <w:rsid w:val="00310EAD"/>
    <w:rsid w:val="00321602"/>
    <w:rsid w:val="00321ED6"/>
    <w:rsid w:val="00347BB4"/>
    <w:rsid w:val="0035669F"/>
    <w:rsid w:val="00356C93"/>
    <w:rsid w:val="003603BC"/>
    <w:rsid w:val="00361F4F"/>
    <w:rsid w:val="003622F8"/>
    <w:rsid w:val="00391CDF"/>
    <w:rsid w:val="003A3FA0"/>
    <w:rsid w:val="003B215C"/>
    <w:rsid w:val="003B33DB"/>
    <w:rsid w:val="003C10AD"/>
    <w:rsid w:val="003E0D53"/>
    <w:rsid w:val="003E77AE"/>
    <w:rsid w:val="003F2FA6"/>
    <w:rsid w:val="003F62B6"/>
    <w:rsid w:val="004111E0"/>
    <w:rsid w:val="00422824"/>
    <w:rsid w:val="00445B26"/>
    <w:rsid w:val="00452B09"/>
    <w:rsid w:val="0046129D"/>
    <w:rsid w:val="00465CA9"/>
    <w:rsid w:val="004758B3"/>
    <w:rsid w:val="00480768"/>
    <w:rsid w:val="004C5EAA"/>
    <w:rsid w:val="004D61EB"/>
    <w:rsid w:val="004F6B7C"/>
    <w:rsid w:val="00502F2C"/>
    <w:rsid w:val="00506DBA"/>
    <w:rsid w:val="00510C26"/>
    <w:rsid w:val="005127C0"/>
    <w:rsid w:val="00515D41"/>
    <w:rsid w:val="00522B71"/>
    <w:rsid w:val="0054217D"/>
    <w:rsid w:val="005549C2"/>
    <w:rsid w:val="00565039"/>
    <w:rsid w:val="00582057"/>
    <w:rsid w:val="00583BC1"/>
    <w:rsid w:val="005A2999"/>
    <w:rsid w:val="005B1AF9"/>
    <w:rsid w:val="005B707B"/>
    <w:rsid w:val="005E0130"/>
    <w:rsid w:val="005E46D7"/>
    <w:rsid w:val="005E4EEA"/>
    <w:rsid w:val="005E750C"/>
    <w:rsid w:val="005F415A"/>
    <w:rsid w:val="006028B5"/>
    <w:rsid w:val="006104CF"/>
    <w:rsid w:val="0061116D"/>
    <w:rsid w:val="00613365"/>
    <w:rsid w:val="00621B75"/>
    <w:rsid w:val="00622141"/>
    <w:rsid w:val="006330BE"/>
    <w:rsid w:val="00634526"/>
    <w:rsid w:val="006373DA"/>
    <w:rsid w:val="00641B59"/>
    <w:rsid w:val="00641D77"/>
    <w:rsid w:val="00643418"/>
    <w:rsid w:val="006456A9"/>
    <w:rsid w:val="00662827"/>
    <w:rsid w:val="00671B56"/>
    <w:rsid w:val="006749F3"/>
    <w:rsid w:val="00675150"/>
    <w:rsid w:val="006849F5"/>
    <w:rsid w:val="00697D32"/>
    <w:rsid w:val="006A47F8"/>
    <w:rsid w:val="006A665B"/>
    <w:rsid w:val="006A7C03"/>
    <w:rsid w:val="006B2553"/>
    <w:rsid w:val="006C3CD6"/>
    <w:rsid w:val="006C616F"/>
    <w:rsid w:val="006D6724"/>
    <w:rsid w:val="00701543"/>
    <w:rsid w:val="007045AF"/>
    <w:rsid w:val="00705D15"/>
    <w:rsid w:val="00711C2C"/>
    <w:rsid w:val="0071366A"/>
    <w:rsid w:val="00741BE7"/>
    <w:rsid w:val="007463EB"/>
    <w:rsid w:val="00761876"/>
    <w:rsid w:val="0077363B"/>
    <w:rsid w:val="007901D9"/>
    <w:rsid w:val="007D0F18"/>
    <w:rsid w:val="007D5B9B"/>
    <w:rsid w:val="007E006C"/>
    <w:rsid w:val="007E0072"/>
    <w:rsid w:val="007E184B"/>
    <w:rsid w:val="007E1EE5"/>
    <w:rsid w:val="007E374F"/>
    <w:rsid w:val="007E3A30"/>
    <w:rsid w:val="008001CA"/>
    <w:rsid w:val="00800667"/>
    <w:rsid w:val="0081756A"/>
    <w:rsid w:val="008319D5"/>
    <w:rsid w:val="008334C0"/>
    <w:rsid w:val="00833BFC"/>
    <w:rsid w:val="008908BD"/>
    <w:rsid w:val="00891DB5"/>
    <w:rsid w:val="008A7FEA"/>
    <w:rsid w:val="008B38FB"/>
    <w:rsid w:val="008C5C51"/>
    <w:rsid w:val="008F1F6F"/>
    <w:rsid w:val="00902CBD"/>
    <w:rsid w:val="009213B9"/>
    <w:rsid w:val="0092251F"/>
    <w:rsid w:val="00926C6A"/>
    <w:rsid w:val="00930F75"/>
    <w:rsid w:val="00934492"/>
    <w:rsid w:val="00934589"/>
    <w:rsid w:val="00940A0D"/>
    <w:rsid w:val="00941DAA"/>
    <w:rsid w:val="00966973"/>
    <w:rsid w:val="009816D9"/>
    <w:rsid w:val="00991351"/>
    <w:rsid w:val="00993FC9"/>
    <w:rsid w:val="009B5993"/>
    <w:rsid w:val="009C5841"/>
    <w:rsid w:val="009D32C9"/>
    <w:rsid w:val="009D4C37"/>
    <w:rsid w:val="009E118B"/>
    <w:rsid w:val="009E1B53"/>
    <w:rsid w:val="009E5976"/>
    <w:rsid w:val="009E6368"/>
    <w:rsid w:val="009F74BD"/>
    <w:rsid w:val="00A2043F"/>
    <w:rsid w:val="00A40952"/>
    <w:rsid w:val="00A44842"/>
    <w:rsid w:val="00A47CC3"/>
    <w:rsid w:val="00A5390D"/>
    <w:rsid w:val="00A618F0"/>
    <w:rsid w:val="00A85F74"/>
    <w:rsid w:val="00A86FE9"/>
    <w:rsid w:val="00A90A00"/>
    <w:rsid w:val="00A917BE"/>
    <w:rsid w:val="00AA055F"/>
    <w:rsid w:val="00AA3DD6"/>
    <w:rsid w:val="00AA4F0E"/>
    <w:rsid w:val="00AA7723"/>
    <w:rsid w:val="00AB6BD2"/>
    <w:rsid w:val="00AC5105"/>
    <w:rsid w:val="00AE4CEC"/>
    <w:rsid w:val="00B0153B"/>
    <w:rsid w:val="00B17852"/>
    <w:rsid w:val="00B203E3"/>
    <w:rsid w:val="00B437BC"/>
    <w:rsid w:val="00B528C9"/>
    <w:rsid w:val="00B649FE"/>
    <w:rsid w:val="00B71CC1"/>
    <w:rsid w:val="00B85AF1"/>
    <w:rsid w:val="00B86089"/>
    <w:rsid w:val="00B91D31"/>
    <w:rsid w:val="00B946CC"/>
    <w:rsid w:val="00B95DE4"/>
    <w:rsid w:val="00B96B88"/>
    <w:rsid w:val="00BA48BE"/>
    <w:rsid w:val="00BA6AE0"/>
    <w:rsid w:val="00BC185E"/>
    <w:rsid w:val="00BC5F1C"/>
    <w:rsid w:val="00BD12F8"/>
    <w:rsid w:val="00BD2978"/>
    <w:rsid w:val="00BE4110"/>
    <w:rsid w:val="00BF48E6"/>
    <w:rsid w:val="00C0085A"/>
    <w:rsid w:val="00C04CA4"/>
    <w:rsid w:val="00C21ABA"/>
    <w:rsid w:val="00C25E27"/>
    <w:rsid w:val="00C71E40"/>
    <w:rsid w:val="00C72298"/>
    <w:rsid w:val="00C80C2F"/>
    <w:rsid w:val="00CA1024"/>
    <w:rsid w:val="00CA32EB"/>
    <w:rsid w:val="00CA55CC"/>
    <w:rsid w:val="00CA61A5"/>
    <w:rsid w:val="00CB521F"/>
    <w:rsid w:val="00CB59DB"/>
    <w:rsid w:val="00CB61CA"/>
    <w:rsid w:val="00CD70B6"/>
    <w:rsid w:val="00CE1C94"/>
    <w:rsid w:val="00CF6D3D"/>
    <w:rsid w:val="00D02655"/>
    <w:rsid w:val="00D04892"/>
    <w:rsid w:val="00D300E5"/>
    <w:rsid w:val="00D454E7"/>
    <w:rsid w:val="00D66CA7"/>
    <w:rsid w:val="00D87B2B"/>
    <w:rsid w:val="00D93039"/>
    <w:rsid w:val="00DA60DF"/>
    <w:rsid w:val="00DC4A83"/>
    <w:rsid w:val="00DD40B4"/>
    <w:rsid w:val="00DD47A8"/>
    <w:rsid w:val="00DE6DBD"/>
    <w:rsid w:val="00DF0C74"/>
    <w:rsid w:val="00DF2724"/>
    <w:rsid w:val="00DF5F61"/>
    <w:rsid w:val="00E023CC"/>
    <w:rsid w:val="00E13040"/>
    <w:rsid w:val="00E133B0"/>
    <w:rsid w:val="00E2047C"/>
    <w:rsid w:val="00E352EA"/>
    <w:rsid w:val="00E52116"/>
    <w:rsid w:val="00E8036D"/>
    <w:rsid w:val="00E80E16"/>
    <w:rsid w:val="00E8333D"/>
    <w:rsid w:val="00E90A83"/>
    <w:rsid w:val="00EA00DC"/>
    <w:rsid w:val="00EA12B8"/>
    <w:rsid w:val="00EB0BA3"/>
    <w:rsid w:val="00EC3D94"/>
    <w:rsid w:val="00EC463D"/>
    <w:rsid w:val="00EE6B45"/>
    <w:rsid w:val="00EF590E"/>
    <w:rsid w:val="00F01EBE"/>
    <w:rsid w:val="00F144F1"/>
    <w:rsid w:val="00F37F8C"/>
    <w:rsid w:val="00F466B9"/>
    <w:rsid w:val="00F7405C"/>
    <w:rsid w:val="00F77125"/>
    <w:rsid w:val="00F92BC5"/>
    <w:rsid w:val="00F94707"/>
    <w:rsid w:val="00F967A4"/>
    <w:rsid w:val="00FA00A0"/>
    <w:rsid w:val="00FA1F75"/>
    <w:rsid w:val="00FB23A4"/>
    <w:rsid w:val="00FC024B"/>
    <w:rsid w:val="00FC2138"/>
    <w:rsid w:val="00FE17F4"/>
    <w:rsid w:val="00FF53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5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1D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11C6"/>
    <w:pPr>
      <w:ind w:left="720"/>
      <w:contextualSpacing/>
    </w:pPr>
  </w:style>
  <w:style w:type="paragraph" w:styleId="BalloonText">
    <w:name w:val="Balloon Text"/>
    <w:basedOn w:val="Normal"/>
    <w:link w:val="BalloonTextChar"/>
    <w:uiPriority w:val="99"/>
    <w:semiHidden/>
    <w:unhideWhenUsed/>
    <w:rsid w:val="001364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640F"/>
    <w:rPr>
      <w:rFonts w:ascii="Tahoma" w:hAnsi="Tahoma" w:cs="Tahoma"/>
      <w:sz w:val="16"/>
      <w:szCs w:val="16"/>
    </w:rPr>
  </w:style>
  <w:style w:type="paragraph" w:styleId="PlainText">
    <w:name w:val="Plain Text"/>
    <w:basedOn w:val="Normal"/>
    <w:link w:val="PlainTextChar"/>
    <w:uiPriority w:val="99"/>
    <w:unhideWhenUsed/>
    <w:rsid w:val="0081756A"/>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81756A"/>
    <w:rPr>
      <w:rFonts w:ascii="Calibri" w:hAnsi="Calibri"/>
      <w:szCs w:val="21"/>
    </w:rPr>
  </w:style>
  <w:style w:type="character" w:styleId="CommentReference">
    <w:name w:val="annotation reference"/>
    <w:basedOn w:val="DefaultParagraphFont"/>
    <w:uiPriority w:val="99"/>
    <w:semiHidden/>
    <w:unhideWhenUsed/>
    <w:rsid w:val="00B95DE4"/>
    <w:rPr>
      <w:sz w:val="16"/>
      <w:szCs w:val="16"/>
    </w:rPr>
  </w:style>
  <w:style w:type="paragraph" w:styleId="CommentText">
    <w:name w:val="annotation text"/>
    <w:basedOn w:val="Normal"/>
    <w:link w:val="CommentTextChar"/>
    <w:uiPriority w:val="99"/>
    <w:semiHidden/>
    <w:unhideWhenUsed/>
    <w:rsid w:val="00B95DE4"/>
    <w:pPr>
      <w:spacing w:line="240" w:lineRule="auto"/>
    </w:pPr>
    <w:rPr>
      <w:sz w:val="20"/>
      <w:szCs w:val="20"/>
    </w:rPr>
  </w:style>
  <w:style w:type="character" w:customStyle="1" w:styleId="CommentTextChar">
    <w:name w:val="Comment Text Char"/>
    <w:basedOn w:val="DefaultParagraphFont"/>
    <w:link w:val="CommentText"/>
    <w:uiPriority w:val="99"/>
    <w:semiHidden/>
    <w:rsid w:val="00B95DE4"/>
    <w:rPr>
      <w:sz w:val="20"/>
      <w:szCs w:val="20"/>
    </w:rPr>
  </w:style>
  <w:style w:type="paragraph" w:styleId="CommentSubject">
    <w:name w:val="annotation subject"/>
    <w:basedOn w:val="CommentText"/>
    <w:next w:val="CommentText"/>
    <w:link w:val="CommentSubjectChar"/>
    <w:uiPriority w:val="99"/>
    <w:semiHidden/>
    <w:unhideWhenUsed/>
    <w:rsid w:val="00B95DE4"/>
    <w:rPr>
      <w:b/>
      <w:bCs/>
    </w:rPr>
  </w:style>
  <w:style w:type="character" w:customStyle="1" w:styleId="CommentSubjectChar">
    <w:name w:val="Comment Subject Char"/>
    <w:basedOn w:val="CommentTextChar"/>
    <w:link w:val="CommentSubject"/>
    <w:uiPriority w:val="99"/>
    <w:semiHidden/>
    <w:rsid w:val="00B95DE4"/>
    <w:rPr>
      <w:b/>
      <w:bCs/>
      <w:sz w:val="20"/>
      <w:szCs w:val="20"/>
    </w:rPr>
  </w:style>
  <w:style w:type="paragraph" w:styleId="Revision">
    <w:name w:val="Revision"/>
    <w:hidden/>
    <w:uiPriority w:val="99"/>
    <w:semiHidden/>
    <w:rsid w:val="00B95DE4"/>
    <w:pPr>
      <w:spacing w:after="0" w:line="240" w:lineRule="auto"/>
    </w:pPr>
  </w:style>
  <w:style w:type="paragraph" w:styleId="Header">
    <w:name w:val="header"/>
    <w:basedOn w:val="Normal"/>
    <w:link w:val="HeaderChar"/>
    <w:uiPriority w:val="99"/>
    <w:unhideWhenUsed/>
    <w:rsid w:val="006111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116D"/>
  </w:style>
  <w:style w:type="paragraph" w:styleId="Footer">
    <w:name w:val="footer"/>
    <w:basedOn w:val="Normal"/>
    <w:link w:val="FooterChar"/>
    <w:uiPriority w:val="99"/>
    <w:unhideWhenUsed/>
    <w:rsid w:val="006111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116D"/>
  </w:style>
  <w:style w:type="paragraph" w:styleId="EndnoteText">
    <w:name w:val="endnote text"/>
    <w:basedOn w:val="Normal"/>
    <w:link w:val="EndnoteTextChar"/>
    <w:uiPriority w:val="99"/>
    <w:semiHidden/>
    <w:unhideWhenUsed/>
    <w:rsid w:val="0054217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4217D"/>
    <w:rPr>
      <w:sz w:val="20"/>
      <w:szCs w:val="20"/>
    </w:rPr>
  </w:style>
  <w:style w:type="character" w:styleId="EndnoteReference">
    <w:name w:val="endnote reference"/>
    <w:basedOn w:val="DefaultParagraphFont"/>
    <w:uiPriority w:val="99"/>
    <w:semiHidden/>
    <w:unhideWhenUsed/>
    <w:rsid w:val="0054217D"/>
    <w:rPr>
      <w:vertAlign w:val="superscript"/>
    </w:rPr>
  </w:style>
  <w:style w:type="paragraph" w:styleId="FootnoteText">
    <w:name w:val="footnote text"/>
    <w:basedOn w:val="Normal"/>
    <w:link w:val="FootnoteTextChar"/>
    <w:uiPriority w:val="99"/>
    <w:semiHidden/>
    <w:unhideWhenUsed/>
    <w:rsid w:val="00A4484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44842"/>
    <w:rPr>
      <w:sz w:val="20"/>
      <w:szCs w:val="20"/>
    </w:rPr>
  </w:style>
  <w:style w:type="character" w:styleId="FootnoteReference">
    <w:name w:val="footnote reference"/>
    <w:basedOn w:val="DefaultParagraphFont"/>
    <w:uiPriority w:val="99"/>
    <w:semiHidden/>
    <w:unhideWhenUsed/>
    <w:rsid w:val="00A44842"/>
    <w:rPr>
      <w:vertAlign w:val="superscript"/>
    </w:rPr>
  </w:style>
  <w:style w:type="character" w:styleId="Hyperlink">
    <w:name w:val="Hyperlink"/>
    <w:basedOn w:val="DefaultParagraphFont"/>
    <w:uiPriority w:val="99"/>
    <w:unhideWhenUsed/>
    <w:rsid w:val="009213B9"/>
    <w:rPr>
      <w:color w:val="0000FF" w:themeColor="hyperlink"/>
      <w:u w:val="single"/>
    </w:rPr>
  </w:style>
  <w:style w:type="character" w:styleId="FollowedHyperlink">
    <w:name w:val="FollowedHyperlink"/>
    <w:basedOn w:val="DefaultParagraphFont"/>
    <w:uiPriority w:val="99"/>
    <w:semiHidden/>
    <w:unhideWhenUsed/>
    <w:rsid w:val="009213B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1D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11C6"/>
    <w:pPr>
      <w:ind w:left="720"/>
      <w:contextualSpacing/>
    </w:pPr>
  </w:style>
  <w:style w:type="paragraph" w:styleId="BalloonText">
    <w:name w:val="Balloon Text"/>
    <w:basedOn w:val="Normal"/>
    <w:link w:val="BalloonTextChar"/>
    <w:uiPriority w:val="99"/>
    <w:semiHidden/>
    <w:unhideWhenUsed/>
    <w:rsid w:val="001364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640F"/>
    <w:rPr>
      <w:rFonts w:ascii="Tahoma" w:hAnsi="Tahoma" w:cs="Tahoma"/>
      <w:sz w:val="16"/>
      <w:szCs w:val="16"/>
    </w:rPr>
  </w:style>
  <w:style w:type="paragraph" w:styleId="PlainText">
    <w:name w:val="Plain Text"/>
    <w:basedOn w:val="Normal"/>
    <w:link w:val="PlainTextChar"/>
    <w:uiPriority w:val="99"/>
    <w:unhideWhenUsed/>
    <w:rsid w:val="0081756A"/>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81756A"/>
    <w:rPr>
      <w:rFonts w:ascii="Calibri" w:hAnsi="Calibri"/>
      <w:szCs w:val="21"/>
    </w:rPr>
  </w:style>
  <w:style w:type="character" w:styleId="CommentReference">
    <w:name w:val="annotation reference"/>
    <w:basedOn w:val="DefaultParagraphFont"/>
    <w:uiPriority w:val="99"/>
    <w:semiHidden/>
    <w:unhideWhenUsed/>
    <w:rsid w:val="00B95DE4"/>
    <w:rPr>
      <w:sz w:val="16"/>
      <w:szCs w:val="16"/>
    </w:rPr>
  </w:style>
  <w:style w:type="paragraph" w:styleId="CommentText">
    <w:name w:val="annotation text"/>
    <w:basedOn w:val="Normal"/>
    <w:link w:val="CommentTextChar"/>
    <w:uiPriority w:val="99"/>
    <w:semiHidden/>
    <w:unhideWhenUsed/>
    <w:rsid w:val="00B95DE4"/>
    <w:pPr>
      <w:spacing w:line="240" w:lineRule="auto"/>
    </w:pPr>
    <w:rPr>
      <w:sz w:val="20"/>
      <w:szCs w:val="20"/>
    </w:rPr>
  </w:style>
  <w:style w:type="character" w:customStyle="1" w:styleId="CommentTextChar">
    <w:name w:val="Comment Text Char"/>
    <w:basedOn w:val="DefaultParagraphFont"/>
    <w:link w:val="CommentText"/>
    <w:uiPriority w:val="99"/>
    <w:semiHidden/>
    <w:rsid w:val="00B95DE4"/>
    <w:rPr>
      <w:sz w:val="20"/>
      <w:szCs w:val="20"/>
    </w:rPr>
  </w:style>
  <w:style w:type="paragraph" w:styleId="CommentSubject">
    <w:name w:val="annotation subject"/>
    <w:basedOn w:val="CommentText"/>
    <w:next w:val="CommentText"/>
    <w:link w:val="CommentSubjectChar"/>
    <w:uiPriority w:val="99"/>
    <w:semiHidden/>
    <w:unhideWhenUsed/>
    <w:rsid w:val="00B95DE4"/>
    <w:rPr>
      <w:b/>
      <w:bCs/>
    </w:rPr>
  </w:style>
  <w:style w:type="character" w:customStyle="1" w:styleId="CommentSubjectChar">
    <w:name w:val="Comment Subject Char"/>
    <w:basedOn w:val="CommentTextChar"/>
    <w:link w:val="CommentSubject"/>
    <w:uiPriority w:val="99"/>
    <w:semiHidden/>
    <w:rsid w:val="00B95DE4"/>
    <w:rPr>
      <w:b/>
      <w:bCs/>
      <w:sz w:val="20"/>
      <w:szCs w:val="20"/>
    </w:rPr>
  </w:style>
  <w:style w:type="paragraph" w:styleId="Revision">
    <w:name w:val="Revision"/>
    <w:hidden/>
    <w:uiPriority w:val="99"/>
    <w:semiHidden/>
    <w:rsid w:val="00B95DE4"/>
    <w:pPr>
      <w:spacing w:after="0" w:line="240" w:lineRule="auto"/>
    </w:pPr>
  </w:style>
  <w:style w:type="paragraph" w:styleId="Header">
    <w:name w:val="header"/>
    <w:basedOn w:val="Normal"/>
    <w:link w:val="HeaderChar"/>
    <w:uiPriority w:val="99"/>
    <w:unhideWhenUsed/>
    <w:rsid w:val="006111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116D"/>
  </w:style>
  <w:style w:type="paragraph" w:styleId="Footer">
    <w:name w:val="footer"/>
    <w:basedOn w:val="Normal"/>
    <w:link w:val="FooterChar"/>
    <w:uiPriority w:val="99"/>
    <w:unhideWhenUsed/>
    <w:rsid w:val="006111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116D"/>
  </w:style>
  <w:style w:type="paragraph" w:styleId="EndnoteText">
    <w:name w:val="endnote text"/>
    <w:basedOn w:val="Normal"/>
    <w:link w:val="EndnoteTextChar"/>
    <w:uiPriority w:val="99"/>
    <w:semiHidden/>
    <w:unhideWhenUsed/>
    <w:rsid w:val="0054217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4217D"/>
    <w:rPr>
      <w:sz w:val="20"/>
      <w:szCs w:val="20"/>
    </w:rPr>
  </w:style>
  <w:style w:type="character" w:styleId="EndnoteReference">
    <w:name w:val="endnote reference"/>
    <w:basedOn w:val="DefaultParagraphFont"/>
    <w:uiPriority w:val="99"/>
    <w:semiHidden/>
    <w:unhideWhenUsed/>
    <w:rsid w:val="0054217D"/>
    <w:rPr>
      <w:vertAlign w:val="superscript"/>
    </w:rPr>
  </w:style>
  <w:style w:type="paragraph" w:styleId="FootnoteText">
    <w:name w:val="footnote text"/>
    <w:basedOn w:val="Normal"/>
    <w:link w:val="FootnoteTextChar"/>
    <w:uiPriority w:val="99"/>
    <w:semiHidden/>
    <w:unhideWhenUsed/>
    <w:rsid w:val="00A4484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44842"/>
    <w:rPr>
      <w:sz w:val="20"/>
      <w:szCs w:val="20"/>
    </w:rPr>
  </w:style>
  <w:style w:type="character" w:styleId="FootnoteReference">
    <w:name w:val="footnote reference"/>
    <w:basedOn w:val="DefaultParagraphFont"/>
    <w:uiPriority w:val="99"/>
    <w:semiHidden/>
    <w:unhideWhenUsed/>
    <w:rsid w:val="00A44842"/>
    <w:rPr>
      <w:vertAlign w:val="superscript"/>
    </w:rPr>
  </w:style>
  <w:style w:type="character" w:styleId="Hyperlink">
    <w:name w:val="Hyperlink"/>
    <w:basedOn w:val="DefaultParagraphFont"/>
    <w:uiPriority w:val="99"/>
    <w:unhideWhenUsed/>
    <w:rsid w:val="009213B9"/>
    <w:rPr>
      <w:color w:val="0000FF" w:themeColor="hyperlink"/>
      <w:u w:val="single"/>
    </w:rPr>
  </w:style>
  <w:style w:type="character" w:styleId="FollowedHyperlink">
    <w:name w:val="FollowedHyperlink"/>
    <w:basedOn w:val="DefaultParagraphFont"/>
    <w:uiPriority w:val="99"/>
    <w:semiHidden/>
    <w:unhideWhenUsed/>
    <w:rsid w:val="009213B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37928419">
      <w:bodyDiv w:val="1"/>
      <w:marLeft w:val="0"/>
      <w:marRight w:val="0"/>
      <w:marTop w:val="0"/>
      <w:marBottom w:val="0"/>
      <w:divBdr>
        <w:top w:val="none" w:sz="0" w:space="0" w:color="auto"/>
        <w:left w:val="none" w:sz="0" w:space="0" w:color="auto"/>
        <w:bottom w:val="none" w:sz="0" w:space="0" w:color="auto"/>
        <w:right w:val="none" w:sz="0" w:space="0" w:color="auto"/>
      </w:divBdr>
    </w:div>
    <w:div w:id="482817760">
      <w:bodyDiv w:val="1"/>
      <w:marLeft w:val="0"/>
      <w:marRight w:val="0"/>
      <w:marTop w:val="0"/>
      <w:marBottom w:val="0"/>
      <w:divBdr>
        <w:top w:val="none" w:sz="0" w:space="0" w:color="auto"/>
        <w:left w:val="none" w:sz="0" w:space="0" w:color="auto"/>
        <w:bottom w:val="none" w:sz="0" w:space="0" w:color="auto"/>
        <w:right w:val="none" w:sz="0" w:space="0" w:color="auto"/>
      </w:divBdr>
      <w:divsChild>
        <w:div w:id="1199972014">
          <w:marLeft w:val="0"/>
          <w:marRight w:val="0"/>
          <w:marTop w:val="0"/>
          <w:marBottom w:val="0"/>
          <w:divBdr>
            <w:top w:val="none" w:sz="0" w:space="0" w:color="auto"/>
            <w:left w:val="none" w:sz="0" w:space="0" w:color="auto"/>
            <w:bottom w:val="none" w:sz="0" w:space="0" w:color="auto"/>
            <w:right w:val="none" w:sz="0" w:space="0" w:color="auto"/>
          </w:divBdr>
          <w:divsChild>
            <w:div w:id="79942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15560">
      <w:bodyDiv w:val="1"/>
      <w:marLeft w:val="0"/>
      <w:marRight w:val="0"/>
      <w:marTop w:val="0"/>
      <w:marBottom w:val="0"/>
      <w:divBdr>
        <w:top w:val="none" w:sz="0" w:space="0" w:color="auto"/>
        <w:left w:val="none" w:sz="0" w:space="0" w:color="auto"/>
        <w:bottom w:val="none" w:sz="0" w:space="0" w:color="auto"/>
        <w:right w:val="none" w:sz="0" w:space="0" w:color="auto"/>
      </w:divBdr>
    </w:div>
    <w:div w:id="800726937">
      <w:bodyDiv w:val="1"/>
      <w:marLeft w:val="0"/>
      <w:marRight w:val="0"/>
      <w:marTop w:val="0"/>
      <w:marBottom w:val="0"/>
      <w:divBdr>
        <w:top w:val="none" w:sz="0" w:space="0" w:color="auto"/>
        <w:left w:val="none" w:sz="0" w:space="0" w:color="auto"/>
        <w:bottom w:val="none" w:sz="0" w:space="0" w:color="auto"/>
        <w:right w:val="none" w:sz="0" w:space="0" w:color="auto"/>
      </w:divBdr>
      <w:divsChild>
        <w:div w:id="921136875">
          <w:marLeft w:val="0"/>
          <w:marRight w:val="0"/>
          <w:marTop w:val="115"/>
          <w:marBottom w:val="0"/>
          <w:divBdr>
            <w:top w:val="none" w:sz="0" w:space="0" w:color="auto"/>
            <w:left w:val="none" w:sz="0" w:space="0" w:color="auto"/>
            <w:bottom w:val="none" w:sz="0" w:space="0" w:color="auto"/>
            <w:right w:val="none" w:sz="0" w:space="0" w:color="auto"/>
          </w:divBdr>
        </w:div>
        <w:div w:id="1460760085">
          <w:marLeft w:val="547"/>
          <w:marRight w:val="0"/>
          <w:marTop w:val="115"/>
          <w:marBottom w:val="0"/>
          <w:divBdr>
            <w:top w:val="none" w:sz="0" w:space="0" w:color="auto"/>
            <w:left w:val="none" w:sz="0" w:space="0" w:color="auto"/>
            <w:bottom w:val="none" w:sz="0" w:space="0" w:color="auto"/>
            <w:right w:val="none" w:sz="0" w:space="0" w:color="auto"/>
          </w:divBdr>
        </w:div>
        <w:div w:id="1654988922">
          <w:marLeft w:val="547"/>
          <w:marRight w:val="0"/>
          <w:marTop w:val="115"/>
          <w:marBottom w:val="0"/>
          <w:divBdr>
            <w:top w:val="none" w:sz="0" w:space="0" w:color="auto"/>
            <w:left w:val="none" w:sz="0" w:space="0" w:color="auto"/>
            <w:bottom w:val="none" w:sz="0" w:space="0" w:color="auto"/>
            <w:right w:val="none" w:sz="0" w:space="0" w:color="auto"/>
          </w:divBdr>
        </w:div>
        <w:div w:id="515316222">
          <w:marLeft w:val="547"/>
          <w:marRight w:val="0"/>
          <w:marTop w:val="115"/>
          <w:marBottom w:val="0"/>
          <w:divBdr>
            <w:top w:val="none" w:sz="0" w:space="0" w:color="auto"/>
            <w:left w:val="none" w:sz="0" w:space="0" w:color="auto"/>
            <w:bottom w:val="none" w:sz="0" w:space="0" w:color="auto"/>
            <w:right w:val="none" w:sz="0" w:space="0" w:color="auto"/>
          </w:divBdr>
        </w:div>
        <w:div w:id="347216345">
          <w:marLeft w:val="547"/>
          <w:marRight w:val="0"/>
          <w:marTop w:val="115"/>
          <w:marBottom w:val="0"/>
          <w:divBdr>
            <w:top w:val="none" w:sz="0" w:space="0" w:color="auto"/>
            <w:left w:val="none" w:sz="0" w:space="0" w:color="auto"/>
            <w:bottom w:val="none" w:sz="0" w:space="0" w:color="auto"/>
            <w:right w:val="none" w:sz="0" w:space="0" w:color="auto"/>
          </w:divBdr>
        </w:div>
        <w:div w:id="1318416335">
          <w:marLeft w:val="547"/>
          <w:marRight w:val="0"/>
          <w:marTop w:val="115"/>
          <w:marBottom w:val="0"/>
          <w:divBdr>
            <w:top w:val="none" w:sz="0" w:space="0" w:color="auto"/>
            <w:left w:val="none" w:sz="0" w:space="0" w:color="auto"/>
            <w:bottom w:val="none" w:sz="0" w:space="0" w:color="auto"/>
            <w:right w:val="none" w:sz="0" w:space="0" w:color="auto"/>
          </w:divBdr>
        </w:div>
        <w:div w:id="63994986">
          <w:marLeft w:val="547"/>
          <w:marRight w:val="0"/>
          <w:marTop w:val="115"/>
          <w:marBottom w:val="0"/>
          <w:divBdr>
            <w:top w:val="none" w:sz="0" w:space="0" w:color="auto"/>
            <w:left w:val="none" w:sz="0" w:space="0" w:color="auto"/>
            <w:bottom w:val="none" w:sz="0" w:space="0" w:color="auto"/>
            <w:right w:val="none" w:sz="0" w:space="0" w:color="auto"/>
          </w:divBdr>
        </w:div>
        <w:div w:id="1760979630">
          <w:marLeft w:val="0"/>
          <w:marRight w:val="0"/>
          <w:marTop w:val="115"/>
          <w:marBottom w:val="0"/>
          <w:divBdr>
            <w:top w:val="none" w:sz="0" w:space="0" w:color="auto"/>
            <w:left w:val="none" w:sz="0" w:space="0" w:color="auto"/>
            <w:bottom w:val="none" w:sz="0" w:space="0" w:color="auto"/>
            <w:right w:val="none" w:sz="0" w:space="0" w:color="auto"/>
          </w:divBdr>
        </w:div>
      </w:divsChild>
    </w:div>
    <w:div w:id="1016495358">
      <w:bodyDiv w:val="1"/>
      <w:marLeft w:val="0"/>
      <w:marRight w:val="0"/>
      <w:marTop w:val="0"/>
      <w:marBottom w:val="0"/>
      <w:divBdr>
        <w:top w:val="none" w:sz="0" w:space="0" w:color="auto"/>
        <w:left w:val="none" w:sz="0" w:space="0" w:color="auto"/>
        <w:bottom w:val="none" w:sz="0" w:space="0" w:color="auto"/>
        <w:right w:val="none" w:sz="0" w:space="0" w:color="auto"/>
      </w:divBdr>
      <w:divsChild>
        <w:div w:id="687098513">
          <w:marLeft w:val="0"/>
          <w:marRight w:val="0"/>
          <w:marTop w:val="0"/>
          <w:marBottom w:val="0"/>
          <w:divBdr>
            <w:top w:val="none" w:sz="0" w:space="0" w:color="auto"/>
            <w:left w:val="none" w:sz="0" w:space="0" w:color="auto"/>
            <w:bottom w:val="none" w:sz="0" w:space="0" w:color="auto"/>
            <w:right w:val="none" w:sz="0" w:space="0" w:color="auto"/>
          </w:divBdr>
          <w:divsChild>
            <w:div w:id="36425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51303">
      <w:bodyDiv w:val="1"/>
      <w:marLeft w:val="0"/>
      <w:marRight w:val="0"/>
      <w:marTop w:val="0"/>
      <w:marBottom w:val="0"/>
      <w:divBdr>
        <w:top w:val="none" w:sz="0" w:space="0" w:color="auto"/>
        <w:left w:val="none" w:sz="0" w:space="0" w:color="auto"/>
        <w:bottom w:val="none" w:sz="0" w:space="0" w:color="auto"/>
        <w:right w:val="none" w:sz="0" w:space="0" w:color="auto"/>
      </w:divBdr>
    </w:div>
    <w:div w:id="1478110719">
      <w:bodyDiv w:val="1"/>
      <w:marLeft w:val="0"/>
      <w:marRight w:val="0"/>
      <w:marTop w:val="0"/>
      <w:marBottom w:val="0"/>
      <w:divBdr>
        <w:top w:val="none" w:sz="0" w:space="0" w:color="auto"/>
        <w:left w:val="none" w:sz="0" w:space="0" w:color="auto"/>
        <w:bottom w:val="none" w:sz="0" w:space="0" w:color="auto"/>
        <w:right w:val="none" w:sz="0" w:space="0" w:color="auto"/>
      </w:divBdr>
    </w:div>
    <w:div w:id="1494877350">
      <w:bodyDiv w:val="1"/>
      <w:marLeft w:val="0"/>
      <w:marRight w:val="0"/>
      <w:marTop w:val="0"/>
      <w:marBottom w:val="0"/>
      <w:divBdr>
        <w:top w:val="none" w:sz="0" w:space="0" w:color="auto"/>
        <w:left w:val="none" w:sz="0" w:space="0" w:color="auto"/>
        <w:bottom w:val="none" w:sz="0" w:space="0" w:color="auto"/>
        <w:right w:val="none" w:sz="0" w:space="0" w:color="auto"/>
      </w:divBdr>
    </w:div>
    <w:div w:id="2025740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07/relationships/stylesWithEffects" Target="stylesWithEffects.xml"/><Relationship Id="rId10" Type="http://schemas.openxmlformats.org/officeDocument/2006/relationships/endnotes" Target="endnotes.xml"/><Relationship Id="rId14" Type="http://schemas.openxmlformats.org/officeDocument/2006/relationships/theme" Target="theme/theme1.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160E24195B024CB9EDFF333ABE4C4F" ma:contentTypeVersion="0" ma:contentTypeDescription="Create a new document." ma:contentTypeScope="" ma:versionID="29c211770b33a271f6d5485f08e4ee76">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E235B8-0453-410D-972E-EB508188BABE}"/>
</file>

<file path=customXml/itemProps2.xml><?xml version="1.0" encoding="utf-8"?>
<ds:datastoreItem xmlns:ds="http://schemas.openxmlformats.org/officeDocument/2006/customXml" ds:itemID="{F953E87E-20D5-441F-BFAE-A132DBFC91A2}"/>
</file>

<file path=customXml/itemProps3.xml><?xml version="1.0" encoding="utf-8"?>
<ds:datastoreItem xmlns:ds="http://schemas.openxmlformats.org/officeDocument/2006/customXml" ds:itemID="{C2276B6B-00CB-4D62-A08A-EAC59C6DDFB3}"/>
</file>

<file path=customXml/itemProps4.xml><?xml version="1.0" encoding="utf-8"?>
<ds:datastoreItem xmlns:ds="http://schemas.openxmlformats.org/officeDocument/2006/customXml" ds:itemID="{03CE1414-8283-44DF-9012-855DF5FC4DB5}"/>
</file>

<file path=customXml/itemProps5.xml><?xml version="1.0" encoding="utf-8"?>
<ds:datastoreItem xmlns:ds="http://schemas.openxmlformats.org/officeDocument/2006/customXml" ds:itemID="{21EB6E04-67CC-45B6-8D2E-4E2A2C018806}"/>
</file>

<file path=docProps/app.xml><?xml version="1.0" encoding="utf-8"?>
<Properties xmlns="http://schemas.openxmlformats.org/officeDocument/2006/extended-properties" xmlns:vt="http://schemas.openxmlformats.org/officeDocument/2006/docPropsVTypes">
  <Template>Normal</Template>
  <TotalTime>0</TotalTime>
  <Pages>5</Pages>
  <Words>1687</Words>
  <Characters>9619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U.S. Army</Company>
  <LinksUpToDate>false</LinksUpToDate>
  <CharactersWithSpaces>11284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Litwiller, Steven W CIV JCS DD J6 DDC2I</dc:creator>
  <cp:lastModifiedBy>Owner</cp:lastModifiedBy>
  <cp:revision>2</cp:revision>
  <dcterms:created xsi:type="dcterms:W3CDTF">2013-12-08T14:18:00Z</dcterms:created>
  <dcterms:modified xsi:type="dcterms:W3CDTF">2013-12-08T14:18:00Z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0x01010045160E24195B024CB9EDFF333ABE4C4F</vt:lpwstr>
  </property>
  <property fmtid="{D5CDD505-2E9C-101B-9397-08002B2CF9AE}" pid="3" name="_dlc_DocIdItemGuid">
    <vt:lpwstr>c56f2924-1da0-4abf-b69c-ec1f9eceef39</vt:lpwstr>
  </property>
  <property fmtid="{D5CDD505-2E9C-101B-9397-08002B2CF9AE}" pid="4" name="Order">
    <vt:r8>9600</vt:r8>
  </property>
  <property fmtid="{D5CDD505-2E9C-101B-9397-08002B2CF9AE}" pid="5" name="TemplateUrl">
    <vt:lpwstr/>
  </property>
  <property fmtid="{D5CDD505-2E9C-101B-9397-08002B2CF9AE}" pid="6" name="xd_Signature">
    <vt:bool>false</vt:bool>
  </property>
  <property fmtid="{D5CDD505-2E9C-101B-9397-08002B2CF9AE}" pid="7" name="xd_ProgID">
    <vt:lpwstr/>
  </property>
  <property fmtid="{D5CDD505-2E9C-101B-9397-08002B2CF9AE}" pid="8" name="_SourceUrl">
    <vt:lpwstr/>
  </property>
  <property fmtid="{D5CDD505-2E9C-101B-9397-08002B2CF9AE}" pid="9" name="_SharedFileIndex">
    <vt:lpwstr/>
  </property>
</Properties>
</file>