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2AF56" w14:textId="77777777" w:rsidR="003502F6" w:rsidRPr="00053761" w:rsidRDefault="003502F6" w:rsidP="003502F6">
      <w:pPr>
        <w:rPr>
          <w:b/>
          <w:u w:val="single"/>
        </w:rPr>
      </w:pPr>
      <w:r w:rsidRPr="00053761">
        <w:rPr>
          <w:b/>
          <w:u w:val="single"/>
        </w:rPr>
        <w:t>Module 2: How is NIEM Governed?</w:t>
      </w:r>
    </w:p>
    <w:p w14:paraId="5F7D3D0C" w14:textId="77777777" w:rsidR="003502F6" w:rsidRPr="003502F6" w:rsidRDefault="003502F6" w:rsidP="003502F6">
      <w:pPr>
        <w:rPr>
          <w:b/>
        </w:rPr>
      </w:pPr>
      <w:r w:rsidRPr="003502F6">
        <w:rPr>
          <w:b/>
        </w:rPr>
        <w:t>Slide 1 – Welcome Slide</w:t>
      </w:r>
    </w:p>
    <w:p w14:paraId="629BE826" w14:textId="77777777" w:rsidR="006220DB" w:rsidRDefault="003502F6" w:rsidP="00161083">
      <w:r>
        <w:t xml:space="preserve">Welcome to Module 2: How is NIEM Governed? </w:t>
      </w:r>
    </w:p>
    <w:p w14:paraId="1225DE23" w14:textId="77777777" w:rsidR="003502F6" w:rsidRPr="003502F6" w:rsidRDefault="003502F6" w:rsidP="003502F6">
      <w:pPr>
        <w:rPr>
          <w:b/>
        </w:rPr>
      </w:pPr>
      <w:r w:rsidRPr="003502F6">
        <w:rPr>
          <w:b/>
        </w:rPr>
        <w:t>Slide 2 – Module Overview</w:t>
      </w:r>
    </w:p>
    <w:p w14:paraId="51C7A082" w14:textId="77777777" w:rsidR="00161083" w:rsidRDefault="00161083" w:rsidP="003502F6">
      <w:r>
        <w:t>Module Overview</w:t>
      </w:r>
    </w:p>
    <w:p w14:paraId="7265731D" w14:textId="77777777" w:rsidR="00161083" w:rsidRDefault="003502F6" w:rsidP="003502F6">
      <w:r>
        <w:t xml:space="preserve">In this module we will discuss </w:t>
      </w:r>
      <w:r w:rsidRPr="002615D7">
        <w:t>NIEM’s governance structure.</w:t>
      </w:r>
      <w:r>
        <w:t xml:space="preserve"> The topics that we will cover are:</w:t>
      </w:r>
    </w:p>
    <w:p w14:paraId="38FE2236" w14:textId="77777777" w:rsidR="00161083" w:rsidRDefault="00161083" w:rsidP="003502F6">
      <w:pPr>
        <w:pStyle w:val="ListParagraph"/>
        <w:numPr>
          <w:ilvl w:val="0"/>
          <w:numId w:val="5"/>
        </w:numPr>
      </w:pPr>
      <w:r>
        <w:t>The NIEM Community</w:t>
      </w:r>
    </w:p>
    <w:p w14:paraId="08734311" w14:textId="77777777" w:rsidR="00161083" w:rsidRDefault="00161083" w:rsidP="003502F6">
      <w:pPr>
        <w:pStyle w:val="ListParagraph"/>
        <w:numPr>
          <w:ilvl w:val="0"/>
          <w:numId w:val="5"/>
        </w:numPr>
      </w:pPr>
      <w:r>
        <w:t>Domain Governance</w:t>
      </w:r>
    </w:p>
    <w:p w14:paraId="48E0A7A9" w14:textId="77777777" w:rsidR="00161083" w:rsidRDefault="00161083" w:rsidP="003502F6">
      <w:pPr>
        <w:pStyle w:val="ListParagraph"/>
        <w:numPr>
          <w:ilvl w:val="0"/>
          <w:numId w:val="5"/>
        </w:numPr>
      </w:pPr>
      <w:r>
        <w:t>NIEM Program Governance</w:t>
      </w:r>
      <w:r w:rsidR="000304A5">
        <w:t xml:space="preserve"> and</w:t>
      </w:r>
    </w:p>
    <w:p w14:paraId="6D8CD8FB" w14:textId="77777777" w:rsidR="006220DB" w:rsidRDefault="00087556">
      <w:pPr>
        <w:pStyle w:val="ListParagraph"/>
        <w:numPr>
          <w:ilvl w:val="0"/>
          <w:numId w:val="5"/>
        </w:numPr>
      </w:pPr>
      <w:r>
        <w:t xml:space="preserve">Additional Resources </w:t>
      </w:r>
    </w:p>
    <w:p w14:paraId="4F6D062D" w14:textId="77777777" w:rsidR="003502F6" w:rsidRDefault="003502F6" w:rsidP="003502F6">
      <w:pPr>
        <w:rPr>
          <w:b/>
        </w:rPr>
      </w:pPr>
      <w:r>
        <w:rPr>
          <w:b/>
        </w:rPr>
        <w:t>Slide 3 – The NIEM Community</w:t>
      </w:r>
    </w:p>
    <w:p w14:paraId="2492C2E4" w14:textId="77777777" w:rsidR="00161083" w:rsidRPr="00161083" w:rsidRDefault="00161083" w:rsidP="003502F6">
      <w:r>
        <w:t>The NIEM Community</w:t>
      </w:r>
    </w:p>
    <w:p w14:paraId="2D4B76CD" w14:textId="77777777" w:rsidR="003502F6" w:rsidRDefault="003502F6" w:rsidP="003502F6">
      <w:r w:rsidRPr="003502F6">
        <w:t>NIEM is built by the community, for the community.</w:t>
      </w:r>
      <w:r>
        <w:t xml:space="preserve"> </w:t>
      </w:r>
    </w:p>
    <w:p w14:paraId="4319655F" w14:textId="77777777" w:rsidR="003502F6" w:rsidRDefault="003502F6" w:rsidP="003502F6">
      <w:r w:rsidRPr="003502F6">
        <w:t xml:space="preserve">The NIEM community is </w:t>
      </w:r>
      <w:r>
        <w:t>comprised of:</w:t>
      </w:r>
    </w:p>
    <w:p w14:paraId="4052D19E" w14:textId="77777777" w:rsidR="00161083" w:rsidRDefault="003502F6" w:rsidP="003502F6">
      <w:pPr>
        <w:pStyle w:val="ListParagraph"/>
        <w:numPr>
          <w:ilvl w:val="0"/>
          <w:numId w:val="4"/>
        </w:numPr>
      </w:pPr>
      <w:r>
        <w:t>M</w:t>
      </w:r>
      <w:r w:rsidRPr="003502F6">
        <w:t xml:space="preserve">embers from federal, state, territorial, local, tribal, private, </w:t>
      </w:r>
      <w:r>
        <w:t>and international</w:t>
      </w:r>
      <w:r w:rsidR="00161083">
        <w:t xml:space="preserve"> organizations.</w:t>
      </w:r>
    </w:p>
    <w:p w14:paraId="444067A6" w14:textId="77777777" w:rsidR="00D24FFD" w:rsidRDefault="00D24FFD" w:rsidP="003502F6">
      <w:pPr>
        <w:pStyle w:val="ListParagraph"/>
        <w:numPr>
          <w:ilvl w:val="0"/>
          <w:numId w:val="4"/>
        </w:numPr>
      </w:pPr>
      <w:r>
        <w:t>Communities of interest (COI) – A g</w:t>
      </w:r>
      <w:r w:rsidRPr="0038513C">
        <w:t xml:space="preserve">roup of people who share a common concern, set of problems, or interest in a topic.  Within the context of NIEM, COIs come together based on a common need to exchange information in order to advance their missions.  COIs need to have a shared vocabulary </w:t>
      </w:r>
      <w:bookmarkStart w:id="0" w:name="_GoBack"/>
      <w:bookmarkEnd w:id="0"/>
      <w:r w:rsidRPr="0038513C">
        <w:t>for the information they exchange.</w:t>
      </w:r>
    </w:p>
    <w:p w14:paraId="75D52F8E" w14:textId="77777777" w:rsidR="0038513C" w:rsidRDefault="00161083" w:rsidP="00053761">
      <w:pPr>
        <w:pStyle w:val="ListParagraph"/>
        <w:numPr>
          <w:ilvl w:val="0"/>
          <w:numId w:val="4"/>
        </w:numPr>
      </w:pPr>
      <w:r>
        <w:t>D</w:t>
      </w:r>
      <w:r w:rsidR="003502F6" w:rsidRPr="003502F6">
        <w:t>omains and communities of interest (COIs) that represent a large, diverse user base</w:t>
      </w:r>
      <w:r w:rsidR="00CC487D">
        <w:t xml:space="preserve"> inclusive of various missions, geographies, and types of organizations</w:t>
      </w:r>
      <w:r w:rsidR="003502F6" w:rsidRPr="003502F6">
        <w:t>.</w:t>
      </w:r>
    </w:p>
    <w:p w14:paraId="0E8E5C24" w14:textId="77777777" w:rsidR="00161083" w:rsidRDefault="00161083" w:rsidP="00161083">
      <w:r w:rsidRPr="00161083">
        <w:t>The NIEM community’s shared commitment to interoperability drives the program forward.</w:t>
      </w:r>
    </w:p>
    <w:p w14:paraId="067186CE" w14:textId="77777777" w:rsidR="00161083" w:rsidRDefault="00161083" w:rsidP="00161083">
      <w:pPr>
        <w:pStyle w:val="ListParagraph"/>
        <w:numPr>
          <w:ilvl w:val="0"/>
          <w:numId w:val="6"/>
        </w:numPr>
      </w:pPr>
      <w:r w:rsidRPr="00161083">
        <w:t>NIEM’s active community contribute</w:t>
      </w:r>
      <w:r w:rsidR="006E521B">
        <w:t>s</w:t>
      </w:r>
      <w:r w:rsidRPr="00161083">
        <w:t xml:space="preserve"> to model content, provide</w:t>
      </w:r>
      <w:r w:rsidR="006E521B">
        <w:t>s</w:t>
      </w:r>
      <w:r w:rsidRPr="00161083">
        <w:t xml:space="preserve"> technical guidance, and offer</w:t>
      </w:r>
      <w:r w:rsidR="006E521B">
        <w:t>s</w:t>
      </w:r>
      <w:r w:rsidRPr="00161083">
        <w:t xml:space="preserve"> </w:t>
      </w:r>
      <w:r w:rsidR="00AC3B67">
        <w:t xml:space="preserve">tools and </w:t>
      </w:r>
      <w:r w:rsidRPr="00161083">
        <w:t xml:space="preserve">assets to </w:t>
      </w:r>
      <w:r w:rsidR="00AC3B67">
        <w:t>streamline</w:t>
      </w:r>
      <w:r w:rsidR="00AC3B67" w:rsidRPr="00161083">
        <w:t xml:space="preserve"> </w:t>
      </w:r>
      <w:r w:rsidRPr="00161083">
        <w:t>the development of exchanges.</w:t>
      </w:r>
    </w:p>
    <w:p w14:paraId="4C4D4961" w14:textId="77777777" w:rsidR="00161083" w:rsidRDefault="00161083" w:rsidP="00161083">
      <w:pPr>
        <w:pStyle w:val="ListParagraph"/>
        <w:numPr>
          <w:ilvl w:val="0"/>
          <w:numId w:val="6"/>
        </w:numPr>
      </w:pPr>
      <w:r w:rsidRPr="00161083">
        <w:t>Collaboration across different mission spaces and organizations is critical</w:t>
      </w:r>
      <w:r w:rsidR="00AC3B67">
        <w:t xml:space="preserve"> </w:t>
      </w:r>
      <w:r w:rsidR="00207036">
        <w:t xml:space="preserve">and </w:t>
      </w:r>
      <w:r w:rsidR="00AC3B67">
        <w:t>provide</w:t>
      </w:r>
      <w:r w:rsidR="00207036">
        <w:t>s</w:t>
      </w:r>
      <w:r w:rsidR="00AC3B67">
        <w:t xml:space="preserve"> a</w:t>
      </w:r>
      <w:r w:rsidRPr="00161083">
        <w:t xml:space="preserve">reas that previously operated autonomously </w:t>
      </w:r>
      <w:r w:rsidR="00207036">
        <w:t>to work together</w:t>
      </w:r>
      <w:r w:rsidRPr="00161083">
        <w:t xml:space="preserve"> successful</w:t>
      </w:r>
      <w:r w:rsidR="00207036">
        <w:t>ly</w:t>
      </w:r>
      <w:r w:rsidRPr="00161083">
        <w:t>.</w:t>
      </w:r>
    </w:p>
    <w:p w14:paraId="4C04DF16" w14:textId="77777777" w:rsidR="00161083" w:rsidRDefault="00161083" w:rsidP="00161083">
      <w:pPr>
        <w:pStyle w:val="ListParagraph"/>
        <w:numPr>
          <w:ilvl w:val="0"/>
          <w:numId w:val="6"/>
        </w:numPr>
      </w:pPr>
      <w:r w:rsidRPr="00161083">
        <w:t xml:space="preserve">Successful information-sharing and exchange are best achieved through the active participation and collaboration of the many organizations involved </w:t>
      </w:r>
      <w:r>
        <w:t>in serving our nation and world.</w:t>
      </w:r>
    </w:p>
    <w:p w14:paraId="71EF2874" w14:textId="77777777" w:rsidR="006220DB" w:rsidRDefault="006220DB" w:rsidP="00053761">
      <w:pPr>
        <w:pStyle w:val="ListParagraph"/>
        <w:jc w:val="center"/>
      </w:pPr>
    </w:p>
    <w:p w14:paraId="7EEFE5B2" w14:textId="77777777" w:rsidR="00161083" w:rsidRDefault="00161083" w:rsidP="00161083">
      <w:pPr>
        <w:rPr>
          <w:b/>
        </w:rPr>
      </w:pPr>
      <w:r>
        <w:rPr>
          <w:b/>
        </w:rPr>
        <w:t>Slide 4 – Domain Governance</w:t>
      </w:r>
    </w:p>
    <w:p w14:paraId="544BCBBC" w14:textId="77777777" w:rsidR="00161083" w:rsidRDefault="00161083" w:rsidP="00161083">
      <w:r>
        <w:t>Domain Governance</w:t>
      </w:r>
    </w:p>
    <w:p w14:paraId="7AD3BEB0" w14:textId="6F06DCA2" w:rsidR="00E8703A" w:rsidRDefault="00161083" w:rsidP="008E0AE5">
      <w:r w:rsidRPr="000F1DC5">
        <w:t>NIEM domains are formally established communities with executive stewards to represent the stakeholders, governance, and data model content oriented around their resp</w:t>
      </w:r>
      <w:r>
        <w:t xml:space="preserve">ective </w:t>
      </w:r>
      <w:r w:rsidR="00CC487D">
        <w:t xml:space="preserve">mission </w:t>
      </w:r>
      <w:r>
        <w:t>needs</w:t>
      </w:r>
      <w:r w:rsidR="00CC487D">
        <w:t xml:space="preserve"> such as immigration or transportation</w:t>
      </w:r>
      <w:r>
        <w:t>.</w:t>
      </w:r>
      <w:r w:rsidR="00D24FFD" w:rsidDel="00D24FFD">
        <w:t xml:space="preserve"> </w:t>
      </w:r>
      <w:r w:rsidR="005B6AF9">
        <w:t>Each domain is</w:t>
      </w:r>
      <w:r w:rsidR="005B6AF9" w:rsidRPr="005B6AF9">
        <w:t xml:space="preserve"> led by a domain steward that is responsible for the domain’s model content, </w:t>
      </w:r>
      <w:r w:rsidR="005B6AF9">
        <w:t>governance, and maintenance. D</w:t>
      </w:r>
      <w:r w:rsidR="005B6AF9" w:rsidRPr="005B6AF9">
        <w:t>omain steward</w:t>
      </w:r>
      <w:r w:rsidR="00AA4A17">
        <w:t>s</w:t>
      </w:r>
      <w:r w:rsidR="005B6AF9" w:rsidRPr="005B6AF9">
        <w:t xml:space="preserve"> </w:t>
      </w:r>
      <w:r w:rsidR="005B6AF9">
        <w:t>work</w:t>
      </w:r>
      <w:r w:rsidR="005B6AF9" w:rsidRPr="005B6AF9">
        <w:t xml:space="preserve"> collaboratively with </w:t>
      </w:r>
      <w:r w:rsidR="005B6AF9" w:rsidRPr="005B6AF9">
        <w:lastRenderedPageBreak/>
        <w:t>volunteer subject matter experts that collectively represent any invo</w:t>
      </w:r>
      <w:r w:rsidR="005B6AF9">
        <w:t>lved Communities of Interest (CO</w:t>
      </w:r>
      <w:r w:rsidR="005B6AF9" w:rsidRPr="005B6AF9">
        <w:t xml:space="preserve">Is). </w:t>
      </w:r>
      <w:r w:rsidR="00E8703A" w:rsidRPr="000F1DC5">
        <w:t>Each domain represents individuals and organizations that cut across all levels of government, industry, and the international community.</w:t>
      </w:r>
    </w:p>
    <w:p w14:paraId="28476C83" w14:textId="77777777" w:rsidR="00161083" w:rsidRDefault="005B6AF9" w:rsidP="008E0AE5">
      <w:r>
        <w:t>Domain responsibilities</w:t>
      </w:r>
      <w:r w:rsidR="00E8703A">
        <w:t>:</w:t>
      </w:r>
    </w:p>
    <w:p w14:paraId="571A99C2" w14:textId="77777777" w:rsidR="006A5B66" w:rsidRDefault="006A5B66" w:rsidP="006A5B66">
      <w:pPr>
        <w:pStyle w:val="ListParagraph"/>
        <w:numPr>
          <w:ilvl w:val="0"/>
          <w:numId w:val="8"/>
        </w:numPr>
      </w:pPr>
      <w:r>
        <w:t>Improve</w:t>
      </w:r>
      <w:r w:rsidRPr="006A5B66">
        <w:t xml:space="preserve"> federal stewardship and use of the </w:t>
      </w:r>
      <w:r>
        <w:t xml:space="preserve">model by promoting </w:t>
      </w:r>
      <w:r w:rsidRPr="006A5B66">
        <w:t>partnership</w:t>
      </w:r>
      <w:r>
        <w:t>s with non-federal stakeholders</w:t>
      </w:r>
      <w:r w:rsidRPr="006A5B66">
        <w:t xml:space="preserve"> </w:t>
      </w:r>
      <w:r>
        <w:t>and</w:t>
      </w:r>
      <w:r w:rsidRPr="006A5B66">
        <w:t xml:space="preserve"> better integration </w:t>
      </w:r>
      <w:r>
        <w:t>of</w:t>
      </w:r>
      <w:r w:rsidRPr="006A5B66">
        <w:t xml:space="preserve"> governing Information Technology (IT) policies, processes, tools, mission-side sponsorship, and shared guidance.</w:t>
      </w:r>
    </w:p>
    <w:p w14:paraId="32897BD9" w14:textId="77777777" w:rsidR="00161083" w:rsidRDefault="005B6AF9" w:rsidP="008E0AE5">
      <w:pPr>
        <w:pStyle w:val="ListParagraph"/>
        <w:numPr>
          <w:ilvl w:val="0"/>
          <w:numId w:val="8"/>
        </w:numPr>
      </w:pPr>
      <w:r>
        <w:t>M</w:t>
      </w:r>
      <w:r w:rsidR="00161083" w:rsidRPr="000F1DC5">
        <w:t xml:space="preserve">anage reusable, community-specific content in the model and participate in NIEM governance at large. </w:t>
      </w:r>
    </w:p>
    <w:p w14:paraId="5F60FB89" w14:textId="77777777" w:rsidR="00161083" w:rsidRDefault="005B6AF9" w:rsidP="008E0AE5">
      <w:pPr>
        <w:pStyle w:val="ListParagraph"/>
        <w:numPr>
          <w:ilvl w:val="0"/>
          <w:numId w:val="8"/>
        </w:numPr>
      </w:pPr>
      <w:r>
        <w:t>Identify</w:t>
      </w:r>
      <w:r w:rsidR="00161083" w:rsidRPr="00161083">
        <w:t xml:space="preserve"> opportunities for communities to create new domains.</w:t>
      </w:r>
    </w:p>
    <w:p w14:paraId="269EB074" w14:textId="77777777" w:rsidR="00AA4A17" w:rsidRDefault="006A5B66" w:rsidP="008E0AE5">
      <w:pPr>
        <w:pStyle w:val="ListParagraph"/>
        <w:numPr>
          <w:ilvl w:val="0"/>
          <w:numId w:val="8"/>
        </w:numPr>
      </w:pPr>
      <w:r>
        <w:t>M</w:t>
      </w:r>
      <w:r w:rsidR="0038513C" w:rsidRPr="0038513C">
        <w:t xml:space="preserve">anage their portion of the NIEM data model </w:t>
      </w:r>
      <w:r w:rsidR="00CC487D">
        <w:t xml:space="preserve">through effective governance frameworks </w:t>
      </w:r>
      <w:r w:rsidR="0038513C" w:rsidRPr="0038513C">
        <w:t xml:space="preserve">and work with other NIEM domains to collaboratively identify areas of overlapping interest. </w:t>
      </w:r>
    </w:p>
    <w:p w14:paraId="30E42B62" w14:textId="0241F49A" w:rsidR="006220DB" w:rsidRDefault="006E521B">
      <w:pPr>
        <w:pStyle w:val="ListParagraph"/>
        <w:numPr>
          <w:ilvl w:val="0"/>
          <w:numId w:val="8"/>
        </w:numPr>
      </w:pPr>
      <w:r>
        <w:t>C</w:t>
      </w:r>
      <w:r w:rsidR="00AA4A17">
        <w:t xml:space="preserve">ollaborate </w:t>
      </w:r>
      <w:r>
        <w:t xml:space="preserve">with other domains </w:t>
      </w:r>
      <w:r w:rsidR="00AA4A17">
        <w:t>to govern NIEM core, a namespace that</w:t>
      </w:r>
      <w:r w:rsidR="0038513C" w:rsidRPr="0038513C">
        <w:t xml:space="preserve"> includes elements </w:t>
      </w:r>
      <w:r w:rsidR="007366C0">
        <w:t xml:space="preserve">such as Person Name and Vehicle </w:t>
      </w:r>
      <w:r w:rsidR="0038513C" w:rsidRPr="0038513C">
        <w:t xml:space="preserve">common across </w:t>
      </w:r>
      <w:r w:rsidR="00AA4A17">
        <w:t>most</w:t>
      </w:r>
      <w:r w:rsidR="00AA4A17" w:rsidRPr="0038513C">
        <w:t xml:space="preserve"> </w:t>
      </w:r>
      <w:r w:rsidR="00AA4A17">
        <w:t xml:space="preserve">of the </w:t>
      </w:r>
      <w:r w:rsidR="0038513C" w:rsidRPr="0038513C">
        <w:t>domains</w:t>
      </w:r>
      <w:r w:rsidR="0038513C">
        <w:t>.</w:t>
      </w:r>
    </w:p>
    <w:p w14:paraId="3C610EE4" w14:textId="77777777" w:rsidR="0038513C" w:rsidRDefault="0038513C" w:rsidP="00161083">
      <w:pPr>
        <w:rPr>
          <w:b/>
        </w:rPr>
      </w:pPr>
      <w:r w:rsidRPr="0038513C">
        <w:rPr>
          <w:b/>
        </w:rPr>
        <w:t>Slide 5 – NIEM Program Governance</w:t>
      </w:r>
    </w:p>
    <w:p w14:paraId="728514D2" w14:textId="77777777" w:rsidR="00CC487D" w:rsidRDefault="0038513C" w:rsidP="00161083">
      <w:r>
        <w:t>NIEM Program Governance</w:t>
      </w:r>
    </w:p>
    <w:p w14:paraId="767CADE1" w14:textId="77777777" w:rsidR="00CC487D" w:rsidRDefault="00CC487D" w:rsidP="00161083">
      <w:r>
        <w:rPr>
          <w:noProof/>
        </w:rPr>
        <w:drawing>
          <wp:inline distT="0" distB="0" distL="0" distR="0" wp14:anchorId="447C5A2D" wp14:editId="719C5978">
            <wp:extent cx="5013960" cy="3446026"/>
            <wp:effectExtent l="0" t="0" r="0" b="0"/>
            <wp:docPr id="1" name="Picture 1" descr="Picture of the governance framework for the Biometrics domain. The Biometrics domain is organized under a formal charter, which includes organizational and dispute resolution frameworks. The domain operates under the stewardship of the Department of Homeland Security (DHS) Office of Identity Management (OBIM) and has an Executive Management Committee. The domain chair is aligned to the domain steward organization. The roles of Vice Chair and Ombudsman are filled by key domain stakeholders with the Vice Chair being from the Department of Justice (DOJ) Federal Bureau of Investigation (FBI) and the Ombudsman from the National Institute of Standards and Technology (NIST). The Ombudsman acts in an advisory capacity and serves as final voice for technical issues. NIST, as the owner of the ANSI/NIST ITL Biometrics Standard, which is utilized by the entire biometrics community, is ideally suited for this role. The conflict resolution frameworks utilized by the domain are aligned to those used by NIST. The Biometrics domain consists of participants and end users from across federal, state, local, tribal, international, and industry organizations. These members participate in domain specific working groups to resolve issues pertinent to the biometrics community. In addition, several members actively participate in NIEM committees and working groups, including the NIEM Business Architecture Committee (NBAC). All stakeholders are updated on a regular basis as to ongoing and planned domain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governance framework for the Biometrics domain. The Biometrics domain is organized under a formal charter, which includes organizational and dispute resolution frameworks. The domain operates under the stewardship of the Department of Homeland Security (DHS) Office of Identity Management (OBIM) and has an Executive Management Committee. The domain chair is aligned to the domain steward organization. The roles of Vice Chair and Ombudsman are filled by key domain stakeholders with the Vice Chair being from the Department of Justice (DOJ) Federal Bureau of Investigation (FBI) and the Ombudsman from the National Institute of Standards and Technology (NIST). The Ombudsman acts in an advisory capacity and serves as final voice for technical issues. NIST, as the owner of the ANSI/NIST ITL Biometrics Standard, which is utilized by the entire biometrics community, is ideally suited for this role. The conflict resolution frameworks utilized by the domain are aligned to those used by NIST. The Biometrics domain consists of participants and end users from across federal, state, local, tribal, international, and industry organizations. These members participate in domain specific working groups to resolve issues pertinent to the biometrics community. In addition, several members actively participate in NIEM committees and working groups, including the NIEM Business Architecture Committee (NBAC). All stakeholders are updated on a regular basis as to ongoing and planned domain activit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8879" cy="3449407"/>
                    </a:xfrm>
                    <a:prstGeom prst="rect">
                      <a:avLst/>
                    </a:prstGeom>
                    <a:noFill/>
                    <a:ln>
                      <a:noFill/>
                    </a:ln>
                  </pic:spPr>
                </pic:pic>
              </a:graphicData>
            </a:graphic>
          </wp:inline>
        </w:drawing>
      </w:r>
    </w:p>
    <w:p w14:paraId="282778AA" w14:textId="77777777" w:rsidR="0038513C" w:rsidRDefault="0038513C" w:rsidP="00161083">
      <w:r>
        <w:t>NIEM’s governing structure is comprised of:</w:t>
      </w:r>
    </w:p>
    <w:p w14:paraId="0D4CE934" w14:textId="77777777" w:rsidR="0038513C" w:rsidRPr="009A7A23" w:rsidRDefault="00A438F3" w:rsidP="0038513C">
      <w:pPr>
        <w:numPr>
          <w:ilvl w:val="0"/>
          <w:numId w:val="2"/>
        </w:numPr>
      </w:pPr>
      <w:r>
        <w:t xml:space="preserve">The </w:t>
      </w:r>
      <w:r w:rsidR="0038513C" w:rsidRPr="009A7A23">
        <w:t>NIEM Executive Steering Council (ESC):</w:t>
      </w:r>
      <w:r w:rsidR="00483AE8">
        <w:t xml:space="preserve"> The ESC is</w:t>
      </w:r>
      <w:r w:rsidR="0038513C" w:rsidRPr="009A7A23">
        <w:t xml:space="preserve"> NIEM’s decision-making body regarding membership, funding requirements, program or technical direction, personnel appointments, and other organizational decisions as required for supporting NIEM management.</w:t>
      </w:r>
      <w:r w:rsidR="002B1C77">
        <w:t xml:space="preserve"> </w:t>
      </w:r>
    </w:p>
    <w:p w14:paraId="5A9B2264" w14:textId="77777777" w:rsidR="0038513C" w:rsidRPr="009A7A23" w:rsidRDefault="00A438F3" w:rsidP="0038513C">
      <w:pPr>
        <w:numPr>
          <w:ilvl w:val="0"/>
          <w:numId w:val="2"/>
        </w:numPr>
      </w:pPr>
      <w:r>
        <w:lastRenderedPageBreak/>
        <w:t xml:space="preserve">The </w:t>
      </w:r>
      <w:r w:rsidR="0038513C" w:rsidRPr="009A7A23">
        <w:t>NIEM Program Management Office (PMO):</w:t>
      </w:r>
      <w:r w:rsidR="00483AE8">
        <w:t xml:space="preserve"> The PMO e</w:t>
      </w:r>
      <w:r w:rsidR="0038513C" w:rsidRPr="009A7A23">
        <w:t>xecutes the vision of NIEM coordinated among the NIEM Business Architecture (NBAC), NIEM Technical Architecture (NTAC)</w:t>
      </w:r>
      <w:r w:rsidR="00D24FFD">
        <w:t>, PMO,</w:t>
      </w:r>
      <w:r w:rsidR="0038513C" w:rsidRPr="009A7A23">
        <w:t xml:space="preserve"> and the ESC. The NIEM PMO encourages the adoption and use of NIEM and oversees working group and committee activities. The NIEM PMO coordinates with COIs, principal stakeholders, and other information-sharing initiatives to promote collaboration and interest in NIEM priorities.</w:t>
      </w:r>
    </w:p>
    <w:p w14:paraId="0C834081" w14:textId="77777777" w:rsidR="006A5E4B" w:rsidRDefault="00A438F3" w:rsidP="009A7A23">
      <w:pPr>
        <w:numPr>
          <w:ilvl w:val="0"/>
          <w:numId w:val="2"/>
        </w:numPr>
      </w:pPr>
      <w:r>
        <w:t xml:space="preserve">The </w:t>
      </w:r>
      <w:r w:rsidR="0038513C" w:rsidRPr="009A7A23">
        <w:t xml:space="preserve">NIEM Business </w:t>
      </w:r>
      <w:r w:rsidR="00483AE8">
        <w:t>Architecture Committee (NBAC): The NBAC gu</w:t>
      </w:r>
      <w:r w:rsidR="0038513C" w:rsidRPr="009A7A23">
        <w:t>ides the business requirements, harmonization</w:t>
      </w:r>
      <w:r w:rsidR="00CC487D">
        <w:t xml:space="preserve"> or those requirements across mission needs</w:t>
      </w:r>
      <w:r w:rsidR="0038513C" w:rsidRPr="009A7A23">
        <w:t>, evolution, and implementation of NIEM Core and its domains. The NBAC also defines and governs the foundation and processes for establishing and supporting the participation of NIEM domains through a federated governance approach.</w:t>
      </w:r>
    </w:p>
    <w:p w14:paraId="224E571A" w14:textId="77777777" w:rsidR="006220DB" w:rsidRPr="006A5E4B" w:rsidRDefault="00A438F3">
      <w:pPr>
        <w:numPr>
          <w:ilvl w:val="0"/>
          <w:numId w:val="2"/>
        </w:numPr>
      </w:pPr>
      <w:r>
        <w:t xml:space="preserve">And the </w:t>
      </w:r>
      <w:r w:rsidR="0038513C" w:rsidRPr="009A7A23">
        <w:t xml:space="preserve">NIEM Technical </w:t>
      </w:r>
      <w:r w:rsidR="00483AE8">
        <w:t>Architecture Committee (NTAC): The NTAC d</w:t>
      </w:r>
      <w:r w:rsidR="0038513C" w:rsidRPr="009A7A23">
        <w:t>efines the technical architecture associated with NIEM development and implementation, and develops, implements, and maintains the technical specifications for the NIEM community.</w:t>
      </w:r>
    </w:p>
    <w:p w14:paraId="327049CD" w14:textId="77777777" w:rsidR="009A7A23" w:rsidRDefault="009A7A23" w:rsidP="009A7A23">
      <w:pPr>
        <w:rPr>
          <w:b/>
        </w:rPr>
      </w:pPr>
      <w:r w:rsidRPr="009A7A23">
        <w:rPr>
          <w:b/>
        </w:rPr>
        <w:t>Slide 6 –</w:t>
      </w:r>
      <w:r w:rsidR="00087556">
        <w:rPr>
          <w:b/>
        </w:rPr>
        <w:t xml:space="preserve"> Additional Resources</w:t>
      </w:r>
    </w:p>
    <w:p w14:paraId="18CC10A5" w14:textId="77777777" w:rsidR="0085692D" w:rsidRPr="0085692D" w:rsidRDefault="00D0362C" w:rsidP="0085692D">
      <w:r>
        <w:t>For</w:t>
      </w:r>
      <w:r w:rsidR="0085692D" w:rsidRPr="0085692D">
        <w:t xml:space="preserve"> an overview of additional NIEM resources related to this module</w:t>
      </w:r>
      <w:r>
        <w:t xml:space="preserve">, please </w:t>
      </w:r>
      <w:r w:rsidR="0085692D" w:rsidRPr="0085692D">
        <w:t xml:space="preserve">visit the </w:t>
      </w:r>
      <w:r w:rsidR="00E05BCB">
        <w:t xml:space="preserve">following </w:t>
      </w:r>
      <w:r w:rsidR="0085692D" w:rsidRPr="0085692D">
        <w:t>links</w:t>
      </w:r>
      <w:r>
        <w:t>:</w:t>
      </w:r>
    </w:p>
    <w:p w14:paraId="67A7553E" w14:textId="77777777" w:rsidR="009A7A23" w:rsidRDefault="00087556" w:rsidP="00053761">
      <w:pPr>
        <w:pStyle w:val="ListParagraph"/>
        <w:numPr>
          <w:ilvl w:val="0"/>
          <w:numId w:val="10"/>
        </w:numPr>
      </w:pPr>
      <w:r>
        <w:t xml:space="preserve">INSERT </w:t>
      </w:r>
      <w:hyperlink r:id="rId7" w:history="1">
        <w:r w:rsidRPr="00D55BE4">
          <w:rPr>
            <w:rStyle w:val="Hyperlink"/>
          </w:rPr>
          <w:t>https://www.niem.gov/communities/domain-governance</w:t>
        </w:r>
      </w:hyperlink>
      <w:r>
        <w:t xml:space="preserve"> LINK</w:t>
      </w:r>
    </w:p>
    <w:p w14:paraId="197E1A6C" w14:textId="77777777" w:rsidR="00087556" w:rsidRDefault="00087556" w:rsidP="00053761">
      <w:pPr>
        <w:pStyle w:val="ListParagraph"/>
        <w:numPr>
          <w:ilvl w:val="0"/>
          <w:numId w:val="10"/>
        </w:numPr>
      </w:pPr>
      <w:r>
        <w:t xml:space="preserve">INSERT </w:t>
      </w:r>
      <w:hyperlink r:id="rId8" w:history="1">
        <w:r w:rsidRPr="00D55BE4">
          <w:rPr>
            <w:rStyle w:val="Hyperlink"/>
          </w:rPr>
          <w:t>https://www.niem.gov/about-niem/niem-governance</w:t>
        </w:r>
      </w:hyperlink>
      <w:r>
        <w:t xml:space="preserve"> LINK</w:t>
      </w:r>
    </w:p>
    <w:p w14:paraId="15C84E1F" w14:textId="77777777" w:rsidR="006220DB" w:rsidRDefault="006220DB" w:rsidP="009A7A23">
      <w:r>
        <w:t>Looking to get involved or start a new domain?</w:t>
      </w:r>
    </w:p>
    <w:p w14:paraId="4069A72C" w14:textId="77777777" w:rsidR="006220DB" w:rsidRDefault="006220DB" w:rsidP="00053761">
      <w:pPr>
        <w:pStyle w:val="ListParagraph"/>
        <w:numPr>
          <w:ilvl w:val="0"/>
          <w:numId w:val="11"/>
        </w:numPr>
      </w:pPr>
      <w:r>
        <w:t xml:space="preserve">INSERT </w:t>
      </w:r>
      <w:hyperlink r:id="rId9" w:history="1">
        <w:r w:rsidR="005A4B5D" w:rsidRPr="00795735">
          <w:rPr>
            <w:rStyle w:val="Hyperlink"/>
          </w:rPr>
          <w:t>https://www.niem.gov/communities</w:t>
        </w:r>
      </w:hyperlink>
      <w:r w:rsidR="005A4B5D">
        <w:t xml:space="preserve"> </w:t>
      </w:r>
      <w:r w:rsidR="0058386D">
        <w:t>LINK</w:t>
      </w:r>
    </w:p>
    <w:p w14:paraId="303F0765" w14:textId="77777777" w:rsidR="006220DB" w:rsidRDefault="006220DB" w:rsidP="00053761">
      <w:pPr>
        <w:pStyle w:val="ListParagraph"/>
        <w:numPr>
          <w:ilvl w:val="0"/>
          <w:numId w:val="11"/>
        </w:numPr>
      </w:pPr>
      <w:r>
        <w:t xml:space="preserve">INSERT </w:t>
      </w:r>
      <w:hyperlink r:id="rId10" w:history="1">
        <w:r w:rsidR="005A4B5D" w:rsidRPr="00795735">
          <w:rPr>
            <w:rStyle w:val="Hyperlink"/>
          </w:rPr>
          <w:t>https://www.niem.gov/communities/create-a-domain</w:t>
        </w:r>
      </w:hyperlink>
      <w:r w:rsidR="005A4B5D">
        <w:t xml:space="preserve"> </w:t>
      </w:r>
      <w:r>
        <w:t>LINK</w:t>
      </w:r>
    </w:p>
    <w:p w14:paraId="7D0B814F" w14:textId="77777777" w:rsidR="00087556" w:rsidRPr="009A7A23" w:rsidRDefault="00087556" w:rsidP="009A7A23"/>
    <w:p w14:paraId="3D6CA8D0" w14:textId="77777777" w:rsidR="0038513C" w:rsidRPr="0038513C" w:rsidRDefault="0038513C" w:rsidP="00161083"/>
    <w:p w14:paraId="0C9509CF" w14:textId="77777777" w:rsidR="00161083" w:rsidRDefault="00161083" w:rsidP="00161083"/>
    <w:p w14:paraId="4CA6004C" w14:textId="77777777" w:rsidR="00161083" w:rsidRPr="00161083" w:rsidRDefault="00161083" w:rsidP="00161083"/>
    <w:sectPr w:rsidR="00161083" w:rsidRPr="0016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F6498"/>
    <w:multiLevelType w:val="hybridMultilevel"/>
    <w:tmpl w:val="B612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872A2"/>
    <w:multiLevelType w:val="hybridMultilevel"/>
    <w:tmpl w:val="F3D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11F52"/>
    <w:multiLevelType w:val="hybridMultilevel"/>
    <w:tmpl w:val="8FD6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F3C4F"/>
    <w:multiLevelType w:val="hybridMultilevel"/>
    <w:tmpl w:val="E914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355D7"/>
    <w:multiLevelType w:val="hybridMultilevel"/>
    <w:tmpl w:val="D3D8A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F7177F"/>
    <w:multiLevelType w:val="hybridMultilevel"/>
    <w:tmpl w:val="16E4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90982"/>
    <w:multiLevelType w:val="hybridMultilevel"/>
    <w:tmpl w:val="C6681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D4423F"/>
    <w:multiLevelType w:val="multilevel"/>
    <w:tmpl w:val="1132F8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74664F6"/>
    <w:multiLevelType w:val="hybridMultilevel"/>
    <w:tmpl w:val="166A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D3B27"/>
    <w:multiLevelType w:val="hybridMultilevel"/>
    <w:tmpl w:val="7CB8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51260"/>
    <w:multiLevelType w:val="hybridMultilevel"/>
    <w:tmpl w:val="4CCEF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1"/>
  </w:num>
  <w:num w:numId="5">
    <w:abstractNumId w:val="8"/>
  </w:num>
  <w:num w:numId="6">
    <w:abstractNumId w:val="5"/>
  </w:num>
  <w:num w:numId="7">
    <w:abstractNumId w:val="3"/>
  </w:num>
  <w:num w:numId="8">
    <w:abstractNumId w:val="9"/>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F6"/>
    <w:rsid w:val="000304A5"/>
    <w:rsid w:val="00053761"/>
    <w:rsid w:val="00087556"/>
    <w:rsid w:val="000F4236"/>
    <w:rsid w:val="00161083"/>
    <w:rsid w:val="00207036"/>
    <w:rsid w:val="0023625F"/>
    <w:rsid w:val="002B1C77"/>
    <w:rsid w:val="002C3E7B"/>
    <w:rsid w:val="00302193"/>
    <w:rsid w:val="003216F0"/>
    <w:rsid w:val="00322382"/>
    <w:rsid w:val="003502F6"/>
    <w:rsid w:val="0038513C"/>
    <w:rsid w:val="00391038"/>
    <w:rsid w:val="00483AE8"/>
    <w:rsid w:val="004B22D6"/>
    <w:rsid w:val="00503EEC"/>
    <w:rsid w:val="0058317F"/>
    <w:rsid w:val="0058386D"/>
    <w:rsid w:val="005A4B5D"/>
    <w:rsid w:val="005B6AF9"/>
    <w:rsid w:val="005C5F6D"/>
    <w:rsid w:val="00612A58"/>
    <w:rsid w:val="006220DB"/>
    <w:rsid w:val="006727D6"/>
    <w:rsid w:val="006A5B66"/>
    <w:rsid w:val="006A5E4B"/>
    <w:rsid w:val="006D52A4"/>
    <w:rsid w:val="006E521B"/>
    <w:rsid w:val="007366C0"/>
    <w:rsid w:val="0073687D"/>
    <w:rsid w:val="0080384D"/>
    <w:rsid w:val="0085692D"/>
    <w:rsid w:val="008E0AE5"/>
    <w:rsid w:val="00907A6F"/>
    <w:rsid w:val="00981304"/>
    <w:rsid w:val="009A7A23"/>
    <w:rsid w:val="00A438F3"/>
    <w:rsid w:val="00AA4A17"/>
    <w:rsid w:val="00AC3B67"/>
    <w:rsid w:val="00C84FA8"/>
    <w:rsid w:val="00CB39EA"/>
    <w:rsid w:val="00CC487D"/>
    <w:rsid w:val="00D0362C"/>
    <w:rsid w:val="00D24FFD"/>
    <w:rsid w:val="00E05BCB"/>
    <w:rsid w:val="00E36C81"/>
    <w:rsid w:val="00E8703A"/>
    <w:rsid w:val="00F11F21"/>
    <w:rsid w:val="00FF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8F41"/>
  <w15:chartTrackingRefBased/>
  <w15:docId w15:val="{78DDA806-ECFA-4760-A177-AE0EEF9A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2F6"/>
    <w:pPr>
      <w:ind w:left="720"/>
      <w:contextualSpacing/>
    </w:pPr>
  </w:style>
  <w:style w:type="character" w:styleId="CommentReference">
    <w:name w:val="annotation reference"/>
    <w:basedOn w:val="DefaultParagraphFont"/>
    <w:uiPriority w:val="99"/>
    <w:semiHidden/>
    <w:unhideWhenUsed/>
    <w:rsid w:val="0038513C"/>
    <w:rPr>
      <w:sz w:val="16"/>
      <w:szCs w:val="16"/>
    </w:rPr>
  </w:style>
  <w:style w:type="paragraph" w:styleId="CommentText">
    <w:name w:val="annotation text"/>
    <w:basedOn w:val="Normal"/>
    <w:link w:val="CommentTextChar"/>
    <w:uiPriority w:val="99"/>
    <w:semiHidden/>
    <w:unhideWhenUsed/>
    <w:rsid w:val="0038513C"/>
    <w:pPr>
      <w:spacing w:line="240" w:lineRule="auto"/>
    </w:pPr>
    <w:rPr>
      <w:sz w:val="20"/>
      <w:szCs w:val="20"/>
    </w:rPr>
  </w:style>
  <w:style w:type="character" w:customStyle="1" w:styleId="CommentTextChar">
    <w:name w:val="Comment Text Char"/>
    <w:basedOn w:val="DefaultParagraphFont"/>
    <w:link w:val="CommentText"/>
    <w:uiPriority w:val="99"/>
    <w:semiHidden/>
    <w:rsid w:val="0038513C"/>
    <w:rPr>
      <w:sz w:val="20"/>
      <w:szCs w:val="20"/>
    </w:rPr>
  </w:style>
  <w:style w:type="paragraph" w:styleId="BalloonText">
    <w:name w:val="Balloon Text"/>
    <w:basedOn w:val="Normal"/>
    <w:link w:val="BalloonTextChar"/>
    <w:uiPriority w:val="99"/>
    <w:semiHidden/>
    <w:unhideWhenUsed/>
    <w:rsid w:val="00385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13C"/>
    <w:rPr>
      <w:rFonts w:ascii="Segoe UI" w:hAnsi="Segoe UI" w:cs="Segoe UI"/>
      <w:sz w:val="18"/>
      <w:szCs w:val="18"/>
    </w:rPr>
  </w:style>
  <w:style w:type="character" w:styleId="Hyperlink">
    <w:name w:val="Hyperlink"/>
    <w:basedOn w:val="DefaultParagraphFont"/>
    <w:uiPriority w:val="99"/>
    <w:unhideWhenUsed/>
    <w:rsid w:val="00087556"/>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207036"/>
    <w:rPr>
      <w:b/>
      <w:bCs/>
    </w:rPr>
  </w:style>
  <w:style w:type="character" w:customStyle="1" w:styleId="CommentSubjectChar">
    <w:name w:val="Comment Subject Char"/>
    <w:basedOn w:val="CommentTextChar"/>
    <w:link w:val="CommentSubject"/>
    <w:uiPriority w:val="99"/>
    <w:semiHidden/>
    <w:rsid w:val="00207036"/>
    <w:rPr>
      <w:b/>
      <w:bCs/>
      <w:sz w:val="20"/>
      <w:szCs w:val="20"/>
    </w:rPr>
  </w:style>
  <w:style w:type="character" w:styleId="FollowedHyperlink">
    <w:name w:val="FollowedHyperlink"/>
    <w:basedOn w:val="DefaultParagraphFont"/>
    <w:uiPriority w:val="99"/>
    <w:semiHidden/>
    <w:unhideWhenUsed/>
    <w:rsid w:val="00622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em.gov/about-niem/niem-governance"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hyperlink" Target="https://www.niem.gov/communities/domain-governa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https://www.niem.gov/communities/create-a-domain" TargetMode="External"/><Relationship Id="rId4" Type="http://schemas.openxmlformats.org/officeDocument/2006/relationships/settings" Target="settings.xml"/><Relationship Id="rId9" Type="http://schemas.openxmlformats.org/officeDocument/2006/relationships/hyperlink" Target="https://www.niem.gov/communitie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160E24195B024CB9EDFF333ABE4C4F" ma:contentTypeVersion="0" ma:contentTypeDescription="Create a new document." ma:contentTypeScope="" ma:versionID="29c211770b33a271f6d5485f08e4ee7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91F2B8-E8F6-4A1A-85A6-DA4D0E6FB862}">
  <ds:schemaRefs>
    <ds:schemaRef ds:uri="http://schemas.openxmlformats.org/officeDocument/2006/bibliography"/>
  </ds:schemaRefs>
</ds:datastoreItem>
</file>

<file path=customXml/itemProps2.xml><?xml version="1.0" encoding="utf-8"?>
<ds:datastoreItem xmlns:ds="http://schemas.openxmlformats.org/officeDocument/2006/customXml" ds:itemID="{FCB78351-6571-429A-B565-12F7A980E27B}"/>
</file>

<file path=customXml/itemProps3.xml><?xml version="1.0" encoding="utf-8"?>
<ds:datastoreItem xmlns:ds="http://schemas.openxmlformats.org/officeDocument/2006/customXml" ds:itemID="{8792E0B8-07FA-44BA-9E8A-A376EEF28C1B}"/>
</file>

<file path=customXml/itemProps4.xml><?xml version="1.0" encoding="utf-8"?>
<ds:datastoreItem xmlns:ds="http://schemas.openxmlformats.org/officeDocument/2006/customXml" ds:itemID="{FFD0AD87-9F3E-404C-9228-0C05E73052A6}"/>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 Haseeb</dc:creator>
  <cp:keywords/>
  <dc:description/>
  <cp:lastModifiedBy>Angelo, Matt</cp:lastModifiedBy>
  <cp:revision>2</cp:revision>
  <dcterms:created xsi:type="dcterms:W3CDTF">2017-06-27T21:13:00Z</dcterms:created>
  <dcterms:modified xsi:type="dcterms:W3CDTF">2017-06-27T21:13:00Z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0x01010045160E24195B024CB9EDFF333ABE4C4F</vt:lpwstr>
  </property>
</Properties>
</file>