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word/people.xml" ContentType="application/vnd.openxmlformats-officedocument.wordprocessingml.people+xml"/>
  <Override PartName="/word/numbering.xml" ContentType="application/vnd.openxmlformats-officedocument.wordprocessingml.numbering+xml"/>
  <Override PartName="/word/fontTable.xml" ContentType="application/vnd.openxmlformats-officedocument.wordprocessingml.fontTable+xml"/>
  <Override PartName="/word/commentsExtended.xml" ContentType="application/vnd.openxmlformats-officedocument.wordprocessingml.commentsExtended+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B9629" w14:textId="77777777" w:rsidR="008D1E13" w:rsidRPr="001E4C37" w:rsidRDefault="001E4C37">
      <w:pPr>
        <w:rPr>
          <w:u w:val="single"/>
        </w:rPr>
      </w:pPr>
      <w:bookmarkStart w:id="0" w:name="_GoBack"/>
      <w:bookmarkEnd w:id="0"/>
      <w:r w:rsidRPr="001E4C37">
        <w:rPr>
          <w:u w:val="single"/>
        </w:rPr>
        <w:t>Module 5 – NIEM Technical Architecture</w:t>
      </w:r>
    </w:p>
    <w:p w14:paraId="177C87FA" w14:textId="77777777" w:rsidR="001E4C37" w:rsidRPr="001E4C37" w:rsidRDefault="001E4C37" w:rsidP="001E4C37">
      <w:pPr>
        <w:rPr>
          <w:b/>
        </w:rPr>
      </w:pPr>
      <w:r w:rsidRPr="001E4C37">
        <w:rPr>
          <w:b/>
        </w:rPr>
        <w:t>Slide 1 – Welcome Slide</w:t>
      </w:r>
    </w:p>
    <w:p w14:paraId="1F793692" w14:textId="77777777" w:rsidR="00630294" w:rsidRPr="001E4C37" w:rsidRDefault="001E4C37" w:rsidP="001E4C37">
      <w:r w:rsidRPr="001E4C37">
        <w:t xml:space="preserve">Welcome to Module </w:t>
      </w:r>
      <w:r>
        <w:t>5</w:t>
      </w:r>
      <w:r w:rsidRPr="001E4C37">
        <w:t xml:space="preserve">: </w:t>
      </w:r>
      <w:r>
        <w:t>NIEM Model Technical Architecture</w:t>
      </w:r>
      <w:r w:rsidRPr="001E4C37">
        <w:t xml:space="preserve"> </w:t>
      </w:r>
    </w:p>
    <w:p w14:paraId="082F5416" w14:textId="77777777" w:rsidR="001E4C37" w:rsidRPr="001E4C37" w:rsidRDefault="001E4C37" w:rsidP="001E4C37">
      <w:pPr>
        <w:rPr>
          <w:b/>
        </w:rPr>
      </w:pPr>
      <w:r w:rsidRPr="001E4C37">
        <w:rPr>
          <w:b/>
        </w:rPr>
        <w:t>Slide 2 – Module Overview</w:t>
      </w:r>
    </w:p>
    <w:p w14:paraId="1AB989B1" w14:textId="77777777" w:rsidR="001E4C37" w:rsidRPr="001E4C37" w:rsidRDefault="001E4C37" w:rsidP="001E4C37">
      <w:r w:rsidRPr="001E4C37">
        <w:t>Module Overview</w:t>
      </w:r>
    </w:p>
    <w:p w14:paraId="5AE3F988" w14:textId="77777777" w:rsidR="001E4C37" w:rsidRDefault="001E4C37" w:rsidP="001E4C37">
      <w:r w:rsidRPr="001E4C37">
        <w:t xml:space="preserve">In this module we will discuss NIEM’s </w:t>
      </w:r>
      <w:r>
        <w:t>Technical Architecture</w:t>
      </w:r>
      <w:r w:rsidRPr="001E4C37">
        <w:t>. Th</w:t>
      </w:r>
      <w:r>
        <w:t>e topics that we will cover are:</w:t>
      </w:r>
    </w:p>
    <w:p w14:paraId="76E8B304" w14:textId="77777777" w:rsidR="001E4C37" w:rsidRDefault="001E4C37" w:rsidP="001E4C37">
      <w:pPr>
        <w:pStyle w:val="ListParagraph"/>
        <w:numPr>
          <w:ilvl w:val="0"/>
          <w:numId w:val="1"/>
        </w:numPr>
      </w:pPr>
      <w:r>
        <w:t>Technical Architecture Overview</w:t>
      </w:r>
    </w:p>
    <w:p w14:paraId="58288DC6" w14:textId="77777777" w:rsidR="001E4C37" w:rsidRDefault="001E4C37" w:rsidP="001E4C37">
      <w:pPr>
        <w:pStyle w:val="ListParagraph"/>
        <w:numPr>
          <w:ilvl w:val="0"/>
          <w:numId w:val="1"/>
        </w:numPr>
      </w:pPr>
      <w:r w:rsidRPr="001E4C37">
        <w:t>NIEM</w:t>
      </w:r>
      <w:r>
        <w:t>’s</w:t>
      </w:r>
      <w:r w:rsidRPr="001E4C37">
        <w:t xml:space="preserve"> Architectural Concepts</w:t>
      </w:r>
      <w:r w:rsidR="000B1076">
        <w:t xml:space="preserve"> and</w:t>
      </w:r>
    </w:p>
    <w:p w14:paraId="26D3BF5F" w14:textId="77777777" w:rsidR="00630294" w:rsidRDefault="001E4C37" w:rsidP="00F45C9F">
      <w:pPr>
        <w:pStyle w:val="ListParagraph"/>
        <w:numPr>
          <w:ilvl w:val="0"/>
          <w:numId w:val="1"/>
        </w:numPr>
      </w:pPr>
      <w:r>
        <w:t>Additional Resources</w:t>
      </w:r>
    </w:p>
    <w:p w14:paraId="24615C35" w14:textId="77777777" w:rsidR="001E4C37" w:rsidRDefault="001E4C37" w:rsidP="001E4C37">
      <w:pPr>
        <w:rPr>
          <w:b/>
        </w:rPr>
      </w:pPr>
      <w:r>
        <w:rPr>
          <w:b/>
        </w:rPr>
        <w:t>Slide 3 – Technical Architecture Overview</w:t>
      </w:r>
    </w:p>
    <w:p w14:paraId="461B15AD" w14:textId="77777777" w:rsidR="000B1076" w:rsidRPr="000B1076" w:rsidRDefault="000B1076" w:rsidP="001E4C37">
      <w:r>
        <w:t>Technical Architecture Overview</w:t>
      </w:r>
    </w:p>
    <w:p w14:paraId="181B5F13" w14:textId="77777777" w:rsidR="00F4007F" w:rsidRDefault="00F4007F" w:rsidP="00F4007F">
      <w:r w:rsidRPr="00F4007F">
        <w:t xml:space="preserve">NIEM’s technical architecture is a set of reusable </w:t>
      </w:r>
      <w:r w:rsidR="00F17272" w:rsidRPr="00F17272">
        <w:t>Extensible Markup Language (XML)</w:t>
      </w:r>
      <w:r w:rsidR="00F17272">
        <w:t xml:space="preserve"> S</w:t>
      </w:r>
      <w:r w:rsidRPr="00F4007F">
        <w:t xml:space="preserve">chema </w:t>
      </w:r>
      <w:r w:rsidR="00F17272">
        <w:t>D</w:t>
      </w:r>
      <w:r w:rsidRPr="00F4007F">
        <w:t>ocuments</w:t>
      </w:r>
      <w:r w:rsidR="00F17272">
        <w:t xml:space="preserve"> (XSD)</w:t>
      </w:r>
      <w:r w:rsidRPr="00F4007F">
        <w:t xml:space="preserve">. </w:t>
      </w:r>
      <w:r w:rsidR="00F17272">
        <w:t xml:space="preserve">XML </w:t>
      </w:r>
      <w:r w:rsidR="00F17272" w:rsidRPr="00F17272">
        <w:t xml:space="preserve">is a markup language that defines a set of rules for encoding documents in a format that is both human-readable and machine-readable. An </w:t>
      </w:r>
      <w:r w:rsidR="00F17272">
        <w:t>XSD</w:t>
      </w:r>
      <w:r w:rsidR="00F17272" w:rsidRPr="00F17272">
        <w:t xml:space="preserve"> </w:t>
      </w:r>
      <w:r w:rsidR="006E2DD9">
        <w:t>describes an</w:t>
      </w:r>
      <w:r w:rsidR="00F17272">
        <w:t xml:space="preserve"> XML document—it has a set of </w:t>
      </w:r>
      <w:r w:rsidR="00F17272" w:rsidRPr="00F17272">
        <w:t xml:space="preserve">constraints </w:t>
      </w:r>
      <w:r w:rsidR="006E2DD9">
        <w:t>to define content</w:t>
      </w:r>
      <w:r w:rsidR="00F17272" w:rsidRPr="00F17272">
        <w:t xml:space="preserve"> structure imposed by XML itself. </w:t>
      </w:r>
      <w:r w:rsidRPr="00F4007F">
        <w:t>These schema documents contain commonly used data components and are grouped into abstraction layers</w:t>
      </w:r>
      <w:r w:rsidR="006E2DD9">
        <w:t>. An abstraction layer hides implementation details to facilitate platform independence and eventual interoperability</w:t>
      </w:r>
      <w:r w:rsidRPr="00F4007F">
        <w:t>. Each abstraction layer reuses and extends data components from previous layers. The graphic below provides a description of NIEM’s abstraction layers.</w:t>
      </w:r>
    </w:p>
    <w:p w14:paraId="6D1B0B7B" w14:textId="77777777" w:rsidR="00F4007F" w:rsidRPr="00F4007F" w:rsidRDefault="00F4007F" w:rsidP="00F4007F">
      <w:pPr>
        <w:pStyle w:val="ListParagraph"/>
        <w:numPr>
          <w:ilvl w:val="0"/>
          <w:numId w:val="3"/>
        </w:numPr>
      </w:pPr>
      <w:r w:rsidRPr="00F4007F">
        <w:t>NIEM Domain Abstraction Layer: Used to provide mission-based/domain specific layer of data objects that specializes base objects from the NIEM Core and structures namespaces.</w:t>
      </w:r>
    </w:p>
    <w:p w14:paraId="419454A3" w14:textId="77777777" w:rsidR="00F4007F" w:rsidRPr="00F4007F" w:rsidRDefault="00F4007F" w:rsidP="00F4007F">
      <w:pPr>
        <w:pStyle w:val="ListParagraph"/>
        <w:numPr>
          <w:ilvl w:val="0"/>
          <w:numId w:val="3"/>
        </w:numPr>
      </w:pPr>
      <w:r w:rsidRPr="00F4007F">
        <w:t xml:space="preserve">NIEM Core Abstraction Layers: Contains commonly used definitions for generic objects like person, organization, and activity that are used across domains. </w:t>
      </w:r>
    </w:p>
    <w:p w14:paraId="727FBADE" w14:textId="77777777" w:rsidR="00F4007F" w:rsidRPr="00F4007F" w:rsidRDefault="00F4007F" w:rsidP="00F4007F">
      <w:pPr>
        <w:pStyle w:val="ListParagraph"/>
        <w:numPr>
          <w:ilvl w:val="0"/>
          <w:numId w:val="3"/>
        </w:numPr>
      </w:pPr>
      <w:r w:rsidRPr="00F4007F">
        <w:t>External Standards Abstraction Layer: Contains definitions for objects used in standards defined external to NIEM.</w:t>
      </w:r>
    </w:p>
    <w:p w14:paraId="2930C5B2" w14:textId="289AA33D" w:rsidR="00F4007F" w:rsidRPr="00F4007F" w:rsidRDefault="00F4007F" w:rsidP="00F4007F">
      <w:pPr>
        <w:pStyle w:val="ListParagraph"/>
        <w:numPr>
          <w:ilvl w:val="0"/>
          <w:numId w:val="3"/>
        </w:numPr>
      </w:pPr>
      <w:r w:rsidRPr="00F4007F">
        <w:t>Support Abstraction Layer: Provides the underlying standardized structure for NIEM. Each of the data objects in the other abstraction layers r</w:t>
      </w:r>
      <w:r w:rsidR="00CD0441">
        <w:t>e</w:t>
      </w:r>
      <w:r w:rsidRPr="00F4007F">
        <w:t>use the basic data objects in this layer.</w:t>
      </w:r>
    </w:p>
    <w:p w14:paraId="4F1CF8A2" w14:textId="77777777" w:rsidR="00F4007F" w:rsidRDefault="00F4007F" w:rsidP="00212DBB">
      <w:pPr>
        <w:jc w:val="center"/>
        <w:rPr>
          <w:b/>
        </w:rPr>
      </w:pPr>
      <w:commentRangeStart w:id="1"/>
      <w:r w:rsidRPr="006312A4">
        <w:rPr>
          <w:noProof/>
        </w:rPr>
        <w:lastRenderedPageBreak/>
        <w:drawing>
          <wp:inline distT="0" distB="0" distL="0" distR="0" wp14:anchorId="4D25F079" wp14:editId="4387219B">
            <wp:extent cx="5250892" cy="5532120"/>
            <wp:effectExtent l="0" t="0" r="6985" b="0"/>
            <wp:docPr id="1" name="Picture 1" descr="Introduction to NIEM architecture. There are 4 Layers of the Architecture. Layer 1: The NIEM Reference Model is a collection of data components organized into the NIEM core and specialized domains. NIEM includes Federal, State, Local, Tribal, Private sector, and International communities with shared interests in Surface Transportation, Screening, MilOps, Maritime, Justice, International Trade, Intelligence, Infrastructure Protection, Immigration, Human Services, Emergency Management, CFYS, CBRN, and Biometrics. Future Domains is highlighted in the model (as other interests can be added). NIEM domains are communities of interest that are formally established, with an executive steward, to officially manage and govern a portion of NIEM. These components provide the NIEM common vocabulary, structure, and semantics. Layer 2 (Optional): The Enterprise Information Exchange Model (EIEM) is the creation of a custom set of IEPDs. First, a subset is built using data components needed for the set of IEPDs. Next, the subset is extended from the model as needed to satisfy missing requirements. Then a family of IEPDs can be built by re-using the master subset, associated extentions, and possibly external standards. Layer 3: An Information Exchange Specification defines a given recurring information exchange by reusing data components in a release of the NIEM reference model. The developer incporates the necessary NIEM core and domain model content. Layer 4: The Implementation of the Message includes hardware, software, or system infastructure needed to send and recieve the data instance documents that carry data and are defined by one or more IE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NIEM architecture. There are 4 Layers of the Architecture. Layer 1: The NIEM Reference Model is a collection of data components organized into the NIEM core and specialized domains. NIEM includes Federal, State, Local, Tribal, Private sector, and International communities with shared interests in Surface Transportation, Screening, MilOps, Maritime, Justice, International Trade, Intelligence, Infrastructure Protection, Immigration, Human Services, Emergency Management, CFYS, CBRN, and Biometrics. Future Domains is highlighted in the model (as other interests can be added). NIEM domains are communities of interest that are formally established, with an executive steward, to officially manage and govern a portion of NIEM. These components provide the NIEM common vocabulary, structure, and semantics. Layer 2 (Optional): The Enterprise Information Exchange Model (EIEM) is the creation of a custom set of IEPDs. First, a subset is built using data components needed for the set of IEPDs. Next, the subset is extended from the model as needed to satisfy missing requirements. Then a family of IEPDs can be built by re-using the master subset, associated extentions, and possibly external standards. Layer 3: An Information Exchange Specification defines a given recurring information exchange by reusing data components in a release of the NIEM reference model. The developer incporates the necessary NIEM core and domain model content. Layer 4: The Implementation of the Message includes hardware, software, or system infastructure needed to send and recieve the data instance documents that carry data and are defined by one or more IEP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3711" cy="5535090"/>
                    </a:xfrm>
                    <a:prstGeom prst="rect">
                      <a:avLst/>
                    </a:prstGeom>
                    <a:noFill/>
                    <a:ln>
                      <a:noFill/>
                    </a:ln>
                  </pic:spPr>
                </pic:pic>
              </a:graphicData>
            </a:graphic>
          </wp:inline>
        </w:drawing>
      </w:r>
      <w:commentRangeEnd w:id="1"/>
      <w:r w:rsidR="00CD0441">
        <w:rPr>
          <w:rStyle w:val="CommentReference"/>
        </w:rPr>
        <w:commentReference w:id="1"/>
      </w:r>
    </w:p>
    <w:p w14:paraId="257B36D2" w14:textId="77777777" w:rsidR="00F4007F" w:rsidRDefault="00F4007F" w:rsidP="00F4007F">
      <w:pPr>
        <w:rPr>
          <w:b/>
        </w:rPr>
      </w:pPr>
      <w:r>
        <w:rPr>
          <w:b/>
        </w:rPr>
        <w:t xml:space="preserve">Slide 4 – Introduction to NIEM </w:t>
      </w:r>
      <w:r w:rsidR="00A1209D">
        <w:rPr>
          <w:b/>
        </w:rPr>
        <w:t>Architectural</w:t>
      </w:r>
      <w:r>
        <w:rPr>
          <w:b/>
        </w:rPr>
        <w:t xml:space="preserve"> Concepts</w:t>
      </w:r>
    </w:p>
    <w:p w14:paraId="02F2D336" w14:textId="77777777" w:rsidR="00A1209D" w:rsidRPr="00A1209D" w:rsidRDefault="00A1209D" w:rsidP="00F4007F">
      <w:r w:rsidRPr="00A1209D">
        <w:t>Introduction to NIEM Architectural Concepts</w:t>
      </w:r>
    </w:p>
    <w:p w14:paraId="389D6595" w14:textId="77777777" w:rsidR="000B1076" w:rsidRDefault="000B1076" w:rsidP="000B1076">
      <w:pPr>
        <w:spacing w:after="0"/>
      </w:pPr>
      <w:r>
        <w:t>NIEM is comprised of four main architecture concepts. These four concepts are Namespaces, Code Lists, Association Types, and Augmentation Points.</w:t>
      </w:r>
    </w:p>
    <w:p w14:paraId="094EC9FE" w14:textId="4AF77030" w:rsidR="00F4007F" w:rsidRPr="000B1076" w:rsidRDefault="00F4007F" w:rsidP="00F4007F">
      <w:pPr>
        <w:numPr>
          <w:ilvl w:val="0"/>
          <w:numId w:val="4"/>
        </w:numPr>
        <w:spacing w:after="0"/>
      </w:pPr>
      <w:r w:rsidRPr="000B1076">
        <w:t xml:space="preserve">Namespace: Used to avoid element name </w:t>
      </w:r>
      <w:r w:rsidR="00B677FD">
        <w:t>repetition</w:t>
      </w:r>
      <w:r w:rsidRPr="000B1076">
        <w:t xml:space="preserve">. </w:t>
      </w:r>
      <w:r w:rsidR="00B677FD">
        <w:t>E</w:t>
      </w:r>
      <w:r w:rsidRPr="000B1076">
        <w:t xml:space="preserve">ach reference schema in NIEM is defined individually by a namespace. The </w:t>
      </w:r>
      <w:r w:rsidR="00DD1E88">
        <w:t>namespace criteria</w:t>
      </w:r>
      <w:r w:rsidRPr="000B1076">
        <w:t xml:space="preserve"> must also be followed </w:t>
      </w:r>
      <w:r w:rsidR="00DD1E88">
        <w:t>when developing</w:t>
      </w:r>
      <w:r w:rsidRPr="000B1076">
        <w:t xml:space="preserve"> exchange-specific schema documents. </w:t>
      </w:r>
    </w:p>
    <w:p w14:paraId="2EA7DCFB" w14:textId="77777777" w:rsidR="00F4007F" w:rsidRPr="000B1076" w:rsidRDefault="00F4007F" w:rsidP="00F4007F">
      <w:pPr>
        <w:numPr>
          <w:ilvl w:val="0"/>
          <w:numId w:val="4"/>
        </w:numPr>
        <w:spacing w:after="0"/>
      </w:pPr>
      <w:r w:rsidRPr="000B1076">
        <w:t>Code Lists: Most often used to limit possible values for an element. If code lists are reusable by many exchanges, they have the potential to be integrated into NIEM Core or a NIEM domain.</w:t>
      </w:r>
    </w:p>
    <w:p w14:paraId="78D55C80" w14:textId="77777777" w:rsidR="00F4007F" w:rsidRPr="000B1076" w:rsidRDefault="00F4007F" w:rsidP="00F4007F">
      <w:pPr>
        <w:numPr>
          <w:ilvl w:val="0"/>
          <w:numId w:val="4"/>
        </w:numPr>
        <w:spacing w:after="0"/>
      </w:pPr>
      <w:r w:rsidRPr="000B1076">
        <w:t>Association Types: Link together related objects in an exchange. The use of association types prevents the need to redefine objects. Association types are implemented using references.</w:t>
      </w:r>
    </w:p>
    <w:p w14:paraId="2C4A9A1B" w14:textId="77777777" w:rsidR="00F4007F" w:rsidRDefault="00F4007F" w:rsidP="00F4007F">
      <w:pPr>
        <w:numPr>
          <w:ilvl w:val="0"/>
          <w:numId w:val="4"/>
        </w:numPr>
        <w:spacing w:after="0"/>
      </w:pPr>
      <w:r w:rsidRPr="000B1076">
        <w:lastRenderedPageBreak/>
        <w:t>Augmentation Point: An "augmentation point" is an abstract element that acts as a substitution group head,</w:t>
      </w:r>
      <w:r w:rsidR="0032783D">
        <w:t xml:space="preserve"> for which additional elements </w:t>
      </w:r>
      <w:r w:rsidRPr="000B1076">
        <w:t>of any type may be substituted.</w:t>
      </w:r>
    </w:p>
    <w:p w14:paraId="4506BE2C" w14:textId="77777777" w:rsidR="000B1076" w:rsidRDefault="000B1076" w:rsidP="000B1076">
      <w:pPr>
        <w:spacing w:after="0"/>
      </w:pPr>
    </w:p>
    <w:p w14:paraId="2EBA78F3" w14:textId="77777777" w:rsidR="000B1076" w:rsidRDefault="000B1076" w:rsidP="00A1209D">
      <w:pPr>
        <w:spacing w:after="0"/>
        <w:rPr>
          <w:b/>
        </w:rPr>
      </w:pPr>
      <w:r w:rsidRPr="000B1076">
        <w:rPr>
          <w:b/>
        </w:rPr>
        <w:t>Slide 5 – Additional Resources</w:t>
      </w:r>
    </w:p>
    <w:p w14:paraId="42BEC962" w14:textId="77777777" w:rsidR="00A1209D" w:rsidRPr="00A1209D" w:rsidRDefault="00A1209D" w:rsidP="00A1209D">
      <w:pPr>
        <w:spacing w:after="0"/>
        <w:rPr>
          <w:b/>
        </w:rPr>
      </w:pPr>
    </w:p>
    <w:p w14:paraId="2C409CE7" w14:textId="77777777" w:rsidR="002D1A7F" w:rsidRDefault="002D1A7F" w:rsidP="002D1A7F">
      <w:r w:rsidRPr="009458A5">
        <w:t>For an overview of additional NIEM resources related to this module, please visit the following links:</w:t>
      </w:r>
    </w:p>
    <w:p w14:paraId="45D01DC3" w14:textId="77777777" w:rsidR="002D1A7F" w:rsidRDefault="002D1A7F" w:rsidP="002D1A7F">
      <w:pPr>
        <w:pStyle w:val="ListParagraph"/>
        <w:numPr>
          <w:ilvl w:val="0"/>
          <w:numId w:val="5"/>
        </w:numPr>
      </w:pPr>
      <w:r>
        <w:t xml:space="preserve">INSERT </w:t>
      </w:r>
      <w:hyperlink r:id="rId8" w:history="1">
        <w:r w:rsidRPr="00795735">
          <w:rPr>
            <w:rStyle w:val="Hyperlink"/>
          </w:rPr>
          <w:t>https://www.niem.gov/techhub/niem-model/technical-architecture</w:t>
        </w:r>
      </w:hyperlink>
      <w:r>
        <w:t xml:space="preserve"> LINK</w:t>
      </w:r>
    </w:p>
    <w:p w14:paraId="5C12A57E" w14:textId="77777777" w:rsidR="002D1A7F" w:rsidRDefault="002D1A7F" w:rsidP="002D1A7F">
      <w:pPr>
        <w:pStyle w:val="ListParagraph"/>
        <w:numPr>
          <w:ilvl w:val="0"/>
          <w:numId w:val="5"/>
        </w:numPr>
      </w:pPr>
      <w:r>
        <w:t xml:space="preserve">INSERT </w:t>
      </w:r>
      <w:hyperlink r:id="rId9" w:history="1">
        <w:r w:rsidRPr="00795735">
          <w:rPr>
            <w:rStyle w:val="Hyperlink"/>
          </w:rPr>
          <w:t>https://www.niem.gov/techhub</w:t>
        </w:r>
      </w:hyperlink>
      <w:r>
        <w:t xml:space="preserve"> LINK</w:t>
      </w:r>
    </w:p>
    <w:p w14:paraId="5263C2F1" w14:textId="77777777" w:rsidR="000B1076" w:rsidRDefault="002D1A7F" w:rsidP="00212DBB">
      <w:pPr>
        <w:pStyle w:val="ListParagraph"/>
        <w:numPr>
          <w:ilvl w:val="0"/>
          <w:numId w:val="5"/>
        </w:numPr>
      </w:pPr>
      <w:r>
        <w:t xml:space="preserve">INSERT </w:t>
      </w:r>
      <w:hyperlink r:id="rId10" w:history="1">
        <w:r w:rsidRPr="00795735">
          <w:rPr>
            <w:rStyle w:val="Hyperlink"/>
          </w:rPr>
          <w:t>https://www.niem.gov/about-niem/niem-governance</w:t>
        </w:r>
      </w:hyperlink>
      <w:r>
        <w:t xml:space="preserve"> LINK</w:t>
      </w:r>
    </w:p>
    <w:p w14:paraId="583A6E2B" w14:textId="77777777" w:rsidR="001E4C37" w:rsidRDefault="001E4C37"/>
    <w:sectPr w:rsidR="001E4C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astrodad, Santiago" w:date="2017-06-27T12:11:00Z" w:initials="SC">
    <w:p w14:paraId="4F73AEB5" w14:textId="52A11CD5" w:rsidR="00CD0441" w:rsidRDefault="00CD0441">
      <w:pPr>
        <w:pStyle w:val="CommentText"/>
      </w:pPr>
      <w:r>
        <w:rPr>
          <w:rStyle w:val="CommentReference"/>
        </w:rPr>
        <w:annotationRef/>
      </w:r>
      <w:r>
        <w:t>P</w:t>
      </w:r>
      <w:r w:rsidRPr="00CD0441">
        <w:t>otential image for LMD to modify to the module language</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73AEB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E690D"/>
    <w:multiLevelType w:val="hybridMultilevel"/>
    <w:tmpl w:val="A0FED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9560C"/>
    <w:multiLevelType w:val="hybridMultilevel"/>
    <w:tmpl w:val="BECE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22156"/>
    <w:multiLevelType w:val="hybridMultilevel"/>
    <w:tmpl w:val="C2D2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D56425"/>
    <w:multiLevelType w:val="hybridMultilevel"/>
    <w:tmpl w:val="656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FE7DE8"/>
    <w:multiLevelType w:val="hybridMultilevel"/>
    <w:tmpl w:val="0866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strodad, Santiago">
    <w15:presenceInfo w15:providerId="None" w15:userId="Castrodad, Santia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C37"/>
    <w:rsid w:val="00006B57"/>
    <w:rsid w:val="000B1076"/>
    <w:rsid w:val="001E4C37"/>
    <w:rsid w:val="00212DBB"/>
    <w:rsid w:val="002D1A7F"/>
    <w:rsid w:val="0032783D"/>
    <w:rsid w:val="00337FE0"/>
    <w:rsid w:val="003D7550"/>
    <w:rsid w:val="0056694F"/>
    <w:rsid w:val="00580D59"/>
    <w:rsid w:val="005B715D"/>
    <w:rsid w:val="00630294"/>
    <w:rsid w:val="006413C3"/>
    <w:rsid w:val="006E2DD9"/>
    <w:rsid w:val="00792F11"/>
    <w:rsid w:val="008D1E13"/>
    <w:rsid w:val="00A1209D"/>
    <w:rsid w:val="00A546F5"/>
    <w:rsid w:val="00A65AB1"/>
    <w:rsid w:val="00A97026"/>
    <w:rsid w:val="00B677FD"/>
    <w:rsid w:val="00BC12CA"/>
    <w:rsid w:val="00CD0441"/>
    <w:rsid w:val="00DD1E88"/>
    <w:rsid w:val="00E55C99"/>
    <w:rsid w:val="00F0763B"/>
    <w:rsid w:val="00F17272"/>
    <w:rsid w:val="00F4007F"/>
    <w:rsid w:val="00F45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9E19B"/>
  <w15:chartTrackingRefBased/>
  <w15:docId w15:val="{F75BD01E-2477-4FCD-A1B8-A08310B0D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C37"/>
    <w:pPr>
      <w:ind w:left="720"/>
      <w:contextualSpacing/>
    </w:pPr>
  </w:style>
  <w:style w:type="character" w:styleId="Hyperlink">
    <w:name w:val="Hyperlink"/>
    <w:basedOn w:val="DefaultParagraphFont"/>
    <w:uiPriority w:val="99"/>
    <w:unhideWhenUsed/>
    <w:rsid w:val="00006B57"/>
    <w:rPr>
      <w:color w:val="0563C1" w:themeColor="hyperlink"/>
      <w:u w:val="single"/>
    </w:rPr>
  </w:style>
  <w:style w:type="character" w:styleId="CommentReference">
    <w:name w:val="annotation reference"/>
    <w:basedOn w:val="DefaultParagraphFont"/>
    <w:uiPriority w:val="99"/>
    <w:semiHidden/>
    <w:unhideWhenUsed/>
    <w:rsid w:val="00792F11"/>
    <w:rPr>
      <w:sz w:val="16"/>
      <w:szCs w:val="16"/>
    </w:rPr>
  </w:style>
  <w:style w:type="paragraph" w:styleId="CommentText">
    <w:name w:val="annotation text"/>
    <w:basedOn w:val="Normal"/>
    <w:link w:val="CommentTextChar"/>
    <w:uiPriority w:val="99"/>
    <w:semiHidden/>
    <w:unhideWhenUsed/>
    <w:rsid w:val="00792F11"/>
    <w:pPr>
      <w:spacing w:line="240" w:lineRule="auto"/>
    </w:pPr>
    <w:rPr>
      <w:sz w:val="20"/>
      <w:szCs w:val="20"/>
    </w:rPr>
  </w:style>
  <w:style w:type="character" w:customStyle="1" w:styleId="CommentTextChar">
    <w:name w:val="Comment Text Char"/>
    <w:basedOn w:val="DefaultParagraphFont"/>
    <w:link w:val="CommentText"/>
    <w:uiPriority w:val="99"/>
    <w:semiHidden/>
    <w:rsid w:val="00792F11"/>
    <w:rPr>
      <w:sz w:val="20"/>
      <w:szCs w:val="20"/>
    </w:rPr>
  </w:style>
  <w:style w:type="paragraph" w:styleId="CommentSubject">
    <w:name w:val="annotation subject"/>
    <w:basedOn w:val="CommentText"/>
    <w:next w:val="CommentText"/>
    <w:link w:val="CommentSubjectChar"/>
    <w:uiPriority w:val="99"/>
    <w:semiHidden/>
    <w:unhideWhenUsed/>
    <w:rsid w:val="00792F11"/>
    <w:rPr>
      <w:b/>
      <w:bCs/>
    </w:rPr>
  </w:style>
  <w:style w:type="character" w:customStyle="1" w:styleId="CommentSubjectChar">
    <w:name w:val="Comment Subject Char"/>
    <w:basedOn w:val="CommentTextChar"/>
    <w:link w:val="CommentSubject"/>
    <w:uiPriority w:val="99"/>
    <w:semiHidden/>
    <w:rsid w:val="00792F11"/>
    <w:rPr>
      <w:b/>
      <w:bCs/>
      <w:sz w:val="20"/>
      <w:szCs w:val="20"/>
    </w:rPr>
  </w:style>
  <w:style w:type="paragraph" w:styleId="BalloonText">
    <w:name w:val="Balloon Text"/>
    <w:basedOn w:val="Normal"/>
    <w:link w:val="BalloonTextChar"/>
    <w:uiPriority w:val="99"/>
    <w:semiHidden/>
    <w:unhideWhenUsed/>
    <w:rsid w:val="00792F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F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iem.gov/techhub/niem-model/technical-architecture" TargetMode="External"/><Relationship Id="rId13"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2.xml"/><Relationship Id="rId10" Type="http://schemas.openxmlformats.org/officeDocument/2006/relationships/hyperlink" Target="https://www.niem.gov/about-niem/niem-governance" TargetMode="External"/><Relationship Id="rId4" Type="http://schemas.openxmlformats.org/officeDocument/2006/relationships/webSettings" Target="webSettings.xml"/><Relationship Id="rId9" Type="http://schemas.openxmlformats.org/officeDocument/2006/relationships/hyperlink" Target="https://www.niem.gov/techhub" TargetMode="External"/><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0E24195B024CB9EDFF333ABE4C4F" ma:contentTypeVersion="0" ma:contentTypeDescription="Create a new document." ma:contentTypeScope="" ma:versionID="29c211770b33a271f6d5485f08e4ee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81BC534-EB02-4BDF-9115-14ACA0B1465C}"/>
</file>

<file path=customXml/itemProps2.xml><?xml version="1.0" encoding="utf-8"?>
<ds:datastoreItem xmlns:ds="http://schemas.openxmlformats.org/officeDocument/2006/customXml" ds:itemID="{03D6ADD1-81BE-4B58-9493-39C0FE2DA384}"/>
</file>

<file path=customXml/itemProps3.xml><?xml version="1.0" encoding="utf-8"?>
<ds:datastoreItem xmlns:ds="http://schemas.openxmlformats.org/officeDocument/2006/customXml" ds:itemID="{0187E34F-A8D9-4432-A0E9-1D13239007B5}"/>
</file>

<file path=docProps/app.xml><?xml version="1.0" encoding="utf-8"?>
<Properties xmlns="http://schemas.openxmlformats.org/officeDocument/2006/extended-properties" xmlns:vt="http://schemas.openxmlformats.org/officeDocument/2006/docPropsVTypes">
  <Template>Normal.dotm</Template>
  <TotalTime>0</TotalTime>
  <Pages>3</Pages>
  <Words>490</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3281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Shaker, Haseeb</dc:creator>
  <cp:keywords/>
  <dc:description/>
  <cp:lastModifiedBy>Angelo, Matt</cp:lastModifiedBy>
  <cp:revision>2</cp:revision>
  <dcterms:created xsi:type="dcterms:W3CDTF">2017-06-27T21:14:00Z</dcterms:created>
  <dcterms:modified xsi:type="dcterms:W3CDTF">2017-06-27T21:14:00Z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0x01010045160E24195B024CB9EDFF333ABE4C4F</vt:lpwstr>
  </property>
</Properties>
</file>