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1549" w14:textId="6BC27FA7" w:rsidR="003A7040" w:rsidRDefault="00C31FEA">
      <w:r>
        <w:t xml:space="preserve">Things I want to add to the website </w:t>
      </w:r>
    </w:p>
    <w:p w14:paraId="0DF428DF" w14:textId="2E2B6D6C" w:rsidR="00C31FEA" w:rsidRDefault="00C31FEA">
      <w:r w:rsidRPr="00C31FEA">
        <w:rPr>
          <w:noProof/>
        </w:rPr>
        <w:drawing>
          <wp:inline distT="0" distB="0" distL="0" distR="0" wp14:anchorId="53118B98" wp14:editId="63252B5F">
            <wp:extent cx="2896004" cy="6735115"/>
            <wp:effectExtent l="0" t="0" r="0" b="8890"/>
            <wp:docPr id="22130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00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25E1" w14:textId="0E74BC53" w:rsidR="00E96E71" w:rsidRDefault="00E96E71">
      <w:r w:rsidRPr="00E96E71">
        <w:lastRenderedPageBreak/>
        <w:drawing>
          <wp:inline distT="0" distB="0" distL="0" distR="0" wp14:anchorId="2F69667D" wp14:editId="798D94EF">
            <wp:extent cx="3924848" cy="4906060"/>
            <wp:effectExtent l="0" t="0" r="0" b="8890"/>
            <wp:docPr id="44979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96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C09D" w14:textId="46C53B07" w:rsidR="00E9342D" w:rsidRDefault="00E9342D">
      <w:r w:rsidRPr="00E9342D">
        <w:t>Good. Now, can you make sure that the PA logo changes to DTH (meaning they time up) can you make sure it doesn't cover the back-to-top button? Make sure it's above it a little bit. How can you make sure the X is blue, not red? And the dTH logo text is Blue as well. I can make sure the pop-up still allows users to scroll. Stay is in a static position. But still allows them to scroll.</w:t>
      </w:r>
    </w:p>
    <w:p w14:paraId="6C3F90AE" w14:textId="56572892" w:rsidR="00ED2664" w:rsidRDefault="00ED2664">
      <w:r w:rsidRPr="00ED2664">
        <w:rPr>
          <w:noProof/>
        </w:rPr>
        <w:lastRenderedPageBreak/>
        <w:drawing>
          <wp:inline distT="0" distB="0" distL="0" distR="0" wp14:anchorId="68BC4593" wp14:editId="591283F0">
            <wp:extent cx="5731510" cy="4269105"/>
            <wp:effectExtent l="0" t="0" r="2540" b="0"/>
            <wp:docPr id="138526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65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6A19" w14:textId="0C6C2C87" w:rsidR="00ED2664" w:rsidRDefault="00ED2664">
      <w:r w:rsidRPr="00ED2664">
        <w:rPr>
          <w:noProof/>
        </w:rPr>
        <w:lastRenderedPageBreak/>
        <w:drawing>
          <wp:inline distT="0" distB="0" distL="0" distR="0" wp14:anchorId="2CF4E9EC" wp14:editId="4086A6F5">
            <wp:extent cx="5731510" cy="4675505"/>
            <wp:effectExtent l="0" t="0" r="2540" b="0"/>
            <wp:docPr id="54305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55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9B55" w14:textId="77777777" w:rsidR="00677B6A" w:rsidRDefault="00677B6A"/>
    <w:p w14:paraId="31056519" w14:textId="65B61214" w:rsidR="00677B6A" w:rsidRDefault="00677B6A">
      <w:r w:rsidRPr="00677B6A">
        <w:drawing>
          <wp:inline distT="0" distB="0" distL="0" distR="0" wp14:anchorId="14E077CA" wp14:editId="42EC237A">
            <wp:extent cx="5731510" cy="3249930"/>
            <wp:effectExtent l="0" t="0" r="2540" b="7620"/>
            <wp:docPr id="134207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71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FEA"/>
    <w:rsid w:val="00166C69"/>
    <w:rsid w:val="001A1A57"/>
    <w:rsid w:val="002D3E3E"/>
    <w:rsid w:val="003A7040"/>
    <w:rsid w:val="00677B6A"/>
    <w:rsid w:val="00C31FEA"/>
    <w:rsid w:val="00CA13D8"/>
    <w:rsid w:val="00E9342D"/>
    <w:rsid w:val="00E96E71"/>
    <w:rsid w:val="00ED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89C25"/>
  <w15:chartTrackingRefBased/>
  <w15:docId w15:val="{506F838B-E442-4BBF-B7A8-3E5DA21D4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Oluwanifemi Josiah</dc:creator>
  <cp:keywords/>
  <dc:description/>
  <cp:lastModifiedBy>Oluwanifemi Josiah</cp:lastModifiedBy>
  <cp:revision>3</cp:revision>
  <dcterms:created xsi:type="dcterms:W3CDTF">2026-02-11T13:10:00Z</dcterms:created>
  <dcterms:modified xsi:type="dcterms:W3CDTF">2026-02-11T14:51:00Z</dcterms:modified>
</cp:coreProperties>
</file>