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D8D9" w14:textId="77777777" w:rsidR="003B096E" w:rsidRPr="003B096E" w:rsidRDefault="003B096E" w:rsidP="003B096E">
      <w:pPr>
        <w:rPr>
          <w:b/>
          <w:bCs/>
        </w:rPr>
      </w:pPr>
      <w:r w:rsidRPr="003B096E">
        <w:rPr>
          <w:b/>
          <w:bCs/>
        </w:rPr>
        <w:t xml:space="preserve">Paid Parental Leave (PPL) Eligibility Tool – SharePoint </w:t>
      </w:r>
      <w:proofErr w:type="spellStart"/>
      <w:r w:rsidRPr="003B096E">
        <w:rPr>
          <w:b/>
          <w:bCs/>
        </w:rPr>
        <w:t>WebPart</w:t>
      </w:r>
      <w:proofErr w:type="spellEnd"/>
    </w:p>
    <w:p w14:paraId="1CFBF864" w14:textId="77777777" w:rsidR="003B096E" w:rsidRPr="003B096E" w:rsidRDefault="003B096E" w:rsidP="003B096E">
      <w:r w:rsidRPr="003B096E">
        <w:t xml:space="preserve">This web-based tool helps </w:t>
      </w:r>
      <w:r w:rsidRPr="003B096E">
        <w:rPr>
          <w:b/>
          <w:bCs/>
        </w:rPr>
        <w:t>NIH employees</w:t>
      </w:r>
      <w:r w:rsidRPr="003B096E">
        <w:t xml:space="preserve"> determine their </w:t>
      </w:r>
      <w:r w:rsidRPr="003B096E">
        <w:rPr>
          <w:b/>
          <w:bCs/>
        </w:rPr>
        <w:t>eligibility for Paid Parental Leave (PPL)</w:t>
      </w:r>
      <w:r w:rsidRPr="003B096E">
        <w:t xml:space="preserve"> under federal guidelines. Built as a </w:t>
      </w:r>
      <w:r w:rsidRPr="003B096E">
        <w:rPr>
          <w:b/>
          <w:bCs/>
        </w:rPr>
        <w:t>SharePoint Framework (SPFx)</w:t>
      </w:r>
      <w:r w:rsidRPr="003B096E">
        <w:t xml:space="preserve"> </w:t>
      </w:r>
      <w:proofErr w:type="spellStart"/>
      <w:r w:rsidRPr="003B096E">
        <w:t>WebPart</w:t>
      </w:r>
      <w:proofErr w:type="spellEnd"/>
      <w:r w:rsidRPr="003B096E">
        <w:t xml:space="preserve"> using </w:t>
      </w:r>
      <w:r w:rsidRPr="003B096E">
        <w:rPr>
          <w:b/>
          <w:bCs/>
        </w:rPr>
        <w:t>TypeScript and HTML</w:t>
      </w:r>
      <w:r w:rsidRPr="003B096E">
        <w:t>, this form dynamically guides users through eligibility requirements and presents a clear result.</w:t>
      </w:r>
    </w:p>
    <w:p w14:paraId="632A1897" w14:textId="0E4BF702" w:rsidR="003B096E" w:rsidRPr="003B096E" w:rsidRDefault="003B096E" w:rsidP="003B096E">
      <w:r w:rsidRPr="003B096E">
        <w:pict w14:anchorId="1E1EA148">
          <v:rect id="_x0000_i1073" style="width:0;height:1.5pt" o:hralign="center" o:hrstd="t" o:hr="t" fillcolor="#a0a0a0" stroked="f"/>
        </w:pict>
      </w:r>
    </w:p>
    <w:p w14:paraId="2E9E61CA" w14:textId="3A33F26A" w:rsidR="003B096E" w:rsidRPr="003B096E" w:rsidRDefault="003B096E" w:rsidP="003B096E">
      <w:pPr>
        <w:rPr>
          <w:b/>
          <w:bCs/>
        </w:rPr>
      </w:pPr>
      <w:r w:rsidRPr="003B096E">
        <w:rPr>
          <w:b/>
          <w:bCs/>
        </w:rPr>
        <w:t>Purpose</w:t>
      </w:r>
    </w:p>
    <w:p w14:paraId="0D1A43CC" w14:textId="77777777" w:rsidR="003B096E" w:rsidRPr="003B096E" w:rsidRDefault="003B096E" w:rsidP="003B096E">
      <w:r w:rsidRPr="003B096E">
        <w:t>The purpose of this tool is to:</w:t>
      </w:r>
    </w:p>
    <w:p w14:paraId="43A7B28A" w14:textId="77777777" w:rsidR="003B096E" w:rsidRPr="003B096E" w:rsidRDefault="003B096E" w:rsidP="003B096E">
      <w:pPr>
        <w:numPr>
          <w:ilvl w:val="0"/>
          <w:numId w:val="2"/>
        </w:numPr>
      </w:pPr>
      <w:r w:rsidRPr="003B096E">
        <w:t>Guide NIH employees through a structured Q&amp;A to determine Paid Parental Leave (PPL) eligibility.</w:t>
      </w:r>
    </w:p>
    <w:p w14:paraId="13793246" w14:textId="77777777" w:rsidR="003B096E" w:rsidRPr="003B096E" w:rsidRDefault="003B096E" w:rsidP="003B096E">
      <w:pPr>
        <w:numPr>
          <w:ilvl w:val="0"/>
          <w:numId w:val="2"/>
        </w:numPr>
      </w:pPr>
      <w:r w:rsidRPr="003B096E">
        <w:t>Educate Fellows and Contractors on alternative resources or contacts if they are not directly eligible.</w:t>
      </w:r>
    </w:p>
    <w:p w14:paraId="2B8A6E9D" w14:textId="77777777" w:rsidR="003B096E" w:rsidRPr="003B096E" w:rsidRDefault="003B096E" w:rsidP="003B096E">
      <w:pPr>
        <w:numPr>
          <w:ilvl w:val="0"/>
          <w:numId w:val="2"/>
        </w:numPr>
      </w:pPr>
      <w:r w:rsidRPr="003B096E">
        <w:t>Provide instant, understandable feedback with links to official resources.</w:t>
      </w:r>
    </w:p>
    <w:p w14:paraId="78C245F0" w14:textId="77777777" w:rsidR="003B096E" w:rsidRPr="003B096E" w:rsidRDefault="003B096E" w:rsidP="003B096E">
      <w:r w:rsidRPr="003B096E">
        <w:pict w14:anchorId="5224BF03">
          <v:rect id="_x0000_i1075" style="width:0;height:1.5pt" o:hralign="center" o:hrstd="t" o:hr="t" fillcolor="#a0a0a0" stroked="f"/>
        </w:pict>
      </w:r>
    </w:p>
    <w:p w14:paraId="5001FE46" w14:textId="134FC94B" w:rsidR="003B096E" w:rsidRPr="003B096E" w:rsidRDefault="003B096E" w:rsidP="003B096E">
      <w:pPr>
        <w:rPr>
          <w:b/>
          <w:bCs/>
        </w:rPr>
      </w:pPr>
      <w:r w:rsidRPr="003B096E">
        <w:rPr>
          <w:b/>
          <w:bCs/>
        </w:rPr>
        <w:t xml:space="preserve"> Features</w:t>
      </w:r>
    </w:p>
    <w:p w14:paraId="7784A775" w14:textId="77777777" w:rsidR="003B096E" w:rsidRPr="003B096E" w:rsidRDefault="003B096E" w:rsidP="003B096E">
      <w:pPr>
        <w:numPr>
          <w:ilvl w:val="0"/>
          <w:numId w:val="3"/>
        </w:numPr>
      </w:pPr>
      <w:r w:rsidRPr="003B096E">
        <w:t>Four-step dynamic eligibility questionnaire</w:t>
      </w:r>
    </w:p>
    <w:p w14:paraId="37192027" w14:textId="77777777" w:rsidR="003B096E" w:rsidRPr="003B096E" w:rsidRDefault="003B096E" w:rsidP="003B096E">
      <w:pPr>
        <w:numPr>
          <w:ilvl w:val="0"/>
          <w:numId w:val="3"/>
        </w:numPr>
      </w:pPr>
      <w:r w:rsidRPr="003B096E">
        <w:t>Real-time conditional logic</w:t>
      </w:r>
    </w:p>
    <w:p w14:paraId="59F33A54" w14:textId="77777777" w:rsidR="003B096E" w:rsidRPr="003B096E" w:rsidRDefault="003B096E" w:rsidP="003B096E">
      <w:pPr>
        <w:numPr>
          <w:ilvl w:val="0"/>
          <w:numId w:val="3"/>
        </w:numPr>
      </w:pPr>
      <w:r w:rsidRPr="003B096E">
        <w:t>Customizable messages with success, warning, and error styles</w:t>
      </w:r>
    </w:p>
    <w:p w14:paraId="63119143" w14:textId="77777777" w:rsidR="003B096E" w:rsidRPr="003B096E" w:rsidRDefault="003B096E" w:rsidP="003B096E">
      <w:pPr>
        <w:numPr>
          <w:ilvl w:val="0"/>
          <w:numId w:val="3"/>
        </w:numPr>
      </w:pPr>
      <w:r w:rsidRPr="003B096E">
        <w:t>Informational links to NIH resources</w:t>
      </w:r>
    </w:p>
    <w:p w14:paraId="33FEB4FF" w14:textId="77777777" w:rsidR="003B096E" w:rsidRPr="003B096E" w:rsidRDefault="003B096E" w:rsidP="003B096E">
      <w:pPr>
        <w:numPr>
          <w:ilvl w:val="0"/>
          <w:numId w:val="3"/>
        </w:numPr>
      </w:pPr>
      <w:r w:rsidRPr="003B096E">
        <w:t>Easy integration in SharePoint Online pages using SPFx</w:t>
      </w:r>
    </w:p>
    <w:p w14:paraId="4D726591" w14:textId="77777777" w:rsidR="003B096E" w:rsidRPr="003B096E" w:rsidRDefault="003B096E" w:rsidP="003B096E">
      <w:r w:rsidRPr="003B096E">
        <w:pict w14:anchorId="66C0C056">
          <v:rect id="_x0000_i1076" style="width:0;height:1.5pt" o:hralign="center" o:hrstd="t" o:hr="t" fillcolor="#a0a0a0" stroked="f"/>
        </w:pict>
      </w:r>
    </w:p>
    <w:p w14:paraId="38AF37BB" w14:textId="76E9F33F" w:rsidR="003B096E" w:rsidRPr="003B096E" w:rsidRDefault="003B096E" w:rsidP="003B096E">
      <w:pPr>
        <w:rPr>
          <w:b/>
          <w:bCs/>
        </w:rPr>
      </w:pPr>
      <w:r w:rsidRPr="003B096E">
        <w:rPr>
          <w:b/>
          <w:bCs/>
        </w:rPr>
        <w:t xml:space="preserve"> How It Works</w:t>
      </w:r>
    </w:p>
    <w:p w14:paraId="34F9C26C" w14:textId="77777777" w:rsidR="003B096E" w:rsidRPr="003B096E" w:rsidRDefault="003B096E" w:rsidP="003B096E">
      <w:pPr>
        <w:numPr>
          <w:ilvl w:val="0"/>
          <w:numId w:val="4"/>
        </w:numPr>
      </w:pPr>
      <w:r w:rsidRPr="003B096E">
        <w:rPr>
          <w:b/>
          <w:bCs/>
        </w:rPr>
        <w:t>Employee Type Selection</w:t>
      </w:r>
      <w:r w:rsidRPr="003B096E">
        <w:t>:</w:t>
      </w:r>
    </w:p>
    <w:p w14:paraId="6CA479A1" w14:textId="77777777" w:rsidR="003B096E" w:rsidRPr="003B096E" w:rsidRDefault="003B096E" w:rsidP="003B096E">
      <w:pPr>
        <w:numPr>
          <w:ilvl w:val="1"/>
          <w:numId w:val="4"/>
        </w:numPr>
      </w:pPr>
      <w:r w:rsidRPr="003B096E">
        <w:t xml:space="preserve">Determines the path forward. Federal employees continue to </w:t>
      </w:r>
      <w:proofErr w:type="gramStart"/>
      <w:r w:rsidRPr="003B096E">
        <w:t>detailed</w:t>
      </w:r>
      <w:proofErr w:type="gramEnd"/>
      <w:r w:rsidRPr="003B096E">
        <w:t xml:space="preserve"> questions; Fellows and Contractors receive conditional messages.</w:t>
      </w:r>
    </w:p>
    <w:p w14:paraId="7CDB11DE" w14:textId="77777777" w:rsidR="003B096E" w:rsidRPr="003B096E" w:rsidRDefault="003B096E" w:rsidP="003B096E">
      <w:pPr>
        <w:numPr>
          <w:ilvl w:val="0"/>
          <w:numId w:val="4"/>
        </w:numPr>
      </w:pPr>
      <w:r w:rsidRPr="003B096E">
        <w:rPr>
          <w:b/>
          <w:bCs/>
        </w:rPr>
        <w:t>Work Schedule</w:t>
      </w:r>
      <w:r w:rsidRPr="003B096E">
        <w:t>:</w:t>
      </w:r>
    </w:p>
    <w:p w14:paraId="7B495F91" w14:textId="77777777" w:rsidR="003B096E" w:rsidRPr="003B096E" w:rsidRDefault="003B096E" w:rsidP="003B096E">
      <w:pPr>
        <w:numPr>
          <w:ilvl w:val="1"/>
          <w:numId w:val="4"/>
        </w:numPr>
      </w:pPr>
      <w:r w:rsidRPr="003B096E">
        <w:t>Only full-time and part-time employees proceed. Intermittent schedules are ineligible.</w:t>
      </w:r>
    </w:p>
    <w:p w14:paraId="48E4297F" w14:textId="77777777" w:rsidR="003B096E" w:rsidRPr="003B096E" w:rsidRDefault="003B096E" w:rsidP="003B096E">
      <w:pPr>
        <w:numPr>
          <w:ilvl w:val="0"/>
          <w:numId w:val="4"/>
        </w:numPr>
      </w:pPr>
      <w:r w:rsidRPr="003B096E">
        <w:rPr>
          <w:b/>
          <w:bCs/>
        </w:rPr>
        <w:t>12 Months of Service</w:t>
      </w:r>
      <w:r w:rsidRPr="003B096E">
        <w:t>:</w:t>
      </w:r>
    </w:p>
    <w:p w14:paraId="7418D5A9" w14:textId="77777777" w:rsidR="003B096E" w:rsidRPr="003B096E" w:rsidRDefault="003B096E" w:rsidP="003B096E">
      <w:pPr>
        <w:numPr>
          <w:ilvl w:val="1"/>
          <w:numId w:val="4"/>
        </w:numPr>
      </w:pPr>
      <w:r w:rsidRPr="003B096E">
        <w:t>A "Yes" moves the user forward; "No" results in ineligibility.</w:t>
      </w:r>
    </w:p>
    <w:p w14:paraId="77C99D24" w14:textId="77777777" w:rsidR="003B096E" w:rsidRPr="003B096E" w:rsidRDefault="003B096E" w:rsidP="003B096E">
      <w:pPr>
        <w:numPr>
          <w:ilvl w:val="0"/>
          <w:numId w:val="4"/>
        </w:numPr>
      </w:pPr>
      <w:r w:rsidRPr="003B096E">
        <w:rPr>
          <w:b/>
          <w:bCs/>
        </w:rPr>
        <w:t>Long-term Appointment</w:t>
      </w:r>
      <w:r w:rsidRPr="003B096E">
        <w:t>:</w:t>
      </w:r>
    </w:p>
    <w:p w14:paraId="0C9E6BE3" w14:textId="77777777" w:rsidR="003B096E" w:rsidRPr="003B096E" w:rsidRDefault="003B096E" w:rsidP="003B096E">
      <w:pPr>
        <w:numPr>
          <w:ilvl w:val="1"/>
          <w:numId w:val="4"/>
        </w:numPr>
      </w:pPr>
      <w:r w:rsidRPr="003B096E">
        <w:lastRenderedPageBreak/>
        <w:t>Determines final eligibility. If "Yes," the user is eligible. If "No," they're not.</w:t>
      </w:r>
    </w:p>
    <w:p w14:paraId="349D960B" w14:textId="77777777" w:rsidR="003B096E" w:rsidRPr="003B096E" w:rsidRDefault="003B096E" w:rsidP="003B096E">
      <w:pPr>
        <w:numPr>
          <w:ilvl w:val="0"/>
          <w:numId w:val="4"/>
        </w:numPr>
      </w:pPr>
      <w:r w:rsidRPr="003B096E">
        <w:rPr>
          <w:b/>
          <w:bCs/>
        </w:rPr>
        <w:t>Message Box</w:t>
      </w:r>
      <w:r w:rsidRPr="003B096E">
        <w:t>:</w:t>
      </w:r>
    </w:p>
    <w:p w14:paraId="1C91EEC7" w14:textId="77777777" w:rsidR="003B096E" w:rsidRPr="003B096E" w:rsidRDefault="003B096E" w:rsidP="003B096E">
      <w:pPr>
        <w:numPr>
          <w:ilvl w:val="1"/>
          <w:numId w:val="4"/>
        </w:numPr>
      </w:pPr>
      <w:r w:rsidRPr="003B096E">
        <w:t>Displays result using appropriate icons, colors, and helpful links.</w:t>
      </w:r>
    </w:p>
    <w:p w14:paraId="25820669" w14:textId="77777777" w:rsidR="003B096E" w:rsidRPr="003B096E" w:rsidRDefault="003B096E" w:rsidP="003B096E">
      <w:r w:rsidRPr="003B096E">
        <w:pict w14:anchorId="0B9F92D0">
          <v:rect id="_x0000_i1077" style="width:0;height:1.5pt" o:hralign="center" o:hrstd="t" o:hr="t" fillcolor="#a0a0a0" stroked="f"/>
        </w:pict>
      </w:r>
    </w:p>
    <w:p w14:paraId="083CB3E1" w14:textId="0825B026" w:rsidR="003B096E" w:rsidRPr="003B096E" w:rsidRDefault="003B096E" w:rsidP="003B096E">
      <w:pPr>
        <w:rPr>
          <w:b/>
          <w:bCs/>
        </w:rPr>
      </w:pPr>
      <w:r w:rsidRPr="003B096E">
        <w:rPr>
          <w:b/>
          <w:bCs/>
        </w:rPr>
        <w:t xml:space="preserve"> Function Descriptions</w:t>
      </w:r>
    </w:p>
    <w:p w14:paraId="1BCD6807" w14:textId="77777777" w:rsidR="003B096E" w:rsidRPr="003B096E" w:rsidRDefault="003B096E" w:rsidP="003B096E">
      <w:pPr>
        <w:rPr>
          <w:b/>
          <w:bCs/>
        </w:rPr>
      </w:pPr>
      <w:proofErr w:type="gramStart"/>
      <w:r w:rsidRPr="003B096E">
        <w:rPr>
          <w:b/>
          <w:bCs/>
        </w:rPr>
        <w:t>render(</w:t>
      </w:r>
      <w:proofErr w:type="gramEnd"/>
      <w:r w:rsidRPr="003B096E">
        <w:rPr>
          <w:b/>
          <w:bCs/>
        </w:rPr>
        <w:t>)</w:t>
      </w:r>
    </w:p>
    <w:p w14:paraId="321C8B3E" w14:textId="77777777" w:rsidR="003B096E" w:rsidRPr="003B096E" w:rsidRDefault="003B096E" w:rsidP="003B096E">
      <w:pPr>
        <w:numPr>
          <w:ilvl w:val="0"/>
          <w:numId w:val="5"/>
        </w:numPr>
      </w:pPr>
      <w:r w:rsidRPr="003B096E">
        <w:t>Initializes the HTML structure and binds event listeners to all form inputs.</w:t>
      </w:r>
    </w:p>
    <w:p w14:paraId="0C1693EE" w14:textId="77777777" w:rsidR="003B096E" w:rsidRPr="003B096E" w:rsidRDefault="003B096E" w:rsidP="003B096E">
      <w:pPr>
        <w:rPr>
          <w:b/>
          <w:bCs/>
        </w:rPr>
      </w:pPr>
      <w:proofErr w:type="spellStart"/>
      <w:r w:rsidRPr="003B096E">
        <w:rPr>
          <w:b/>
          <w:bCs/>
        </w:rPr>
        <w:t>showElement</w:t>
      </w:r>
      <w:proofErr w:type="spellEnd"/>
      <w:r w:rsidRPr="003B096E">
        <w:rPr>
          <w:b/>
          <w:bCs/>
        </w:rPr>
        <w:t>(id)</w:t>
      </w:r>
    </w:p>
    <w:p w14:paraId="5935D319" w14:textId="77777777" w:rsidR="003B096E" w:rsidRPr="003B096E" w:rsidRDefault="003B096E" w:rsidP="003B096E">
      <w:pPr>
        <w:numPr>
          <w:ilvl w:val="0"/>
          <w:numId w:val="6"/>
        </w:numPr>
      </w:pPr>
      <w:r w:rsidRPr="003B096E">
        <w:t>Unhides an HTML element by setting display: block.</w:t>
      </w:r>
    </w:p>
    <w:p w14:paraId="00F0446C" w14:textId="77777777" w:rsidR="003B096E" w:rsidRPr="003B096E" w:rsidRDefault="003B096E" w:rsidP="003B096E">
      <w:pPr>
        <w:rPr>
          <w:b/>
          <w:bCs/>
        </w:rPr>
      </w:pPr>
      <w:proofErr w:type="spellStart"/>
      <w:r w:rsidRPr="003B096E">
        <w:rPr>
          <w:b/>
          <w:bCs/>
        </w:rPr>
        <w:t>hideElement</w:t>
      </w:r>
      <w:proofErr w:type="spellEnd"/>
      <w:r w:rsidRPr="003B096E">
        <w:rPr>
          <w:b/>
          <w:bCs/>
        </w:rPr>
        <w:t>(id)</w:t>
      </w:r>
    </w:p>
    <w:p w14:paraId="1C7D8AA6" w14:textId="77777777" w:rsidR="003B096E" w:rsidRPr="003B096E" w:rsidRDefault="003B096E" w:rsidP="003B096E">
      <w:pPr>
        <w:numPr>
          <w:ilvl w:val="0"/>
          <w:numId w:val="7"/>
        </w:numPr>
      </w:pPr>
      <w:r w:rsidRPr="003B096E">
        <w:t>Hides an HTML element by setting display: none.</w:t>
      </w:r>
    </w:p>
    <w:p w14:paraId="173CCA9D" w14:textId="77777777" w:rsidR="003B096E" w:rsidRPr="003B096E" w:rsidRDefault="003B096E" w:rsidP="003B096E">
      <w:pPr>
        <w:rPr>
          <w:b/>
          <w:bCs/>
        </w:rPr>
      </w:pPr>
      <w:proofErr w:type="spellStart"/>
      <w:proofErr w:type="gramStart"/>
      <w:r w:rsidRPr="003B096E">
        <w:rPr>
          <w:b/>
          <w:bCs/>
        </w:rPr>
        <w:t>showMessage</w:t>
      </w:r>
      <w:proofErr w:type="spellEnd"/>
      <w:r w:rsidRPr="003B096E">
        <w:rPr>
          <w:b/>
          <w:bCs/>
        </w:rPr>
        <w:t>(</w:t>
      </w:r>
      <w:proofErr w:type="gramEnd"/>
      <w:r w:rsidRPr="003B096E">
        <w:rPr>
          <w:b/>
          <w:bCs/>
        </w:rPr>
        <w:t>message, type)</w:t>
      </w:r>
    </w:p>
    <w:p w14:paraId="1235B2E1" w14:textId="77777777" w:rsidR="003B096E" w:rsidRPr="003B096E" w:rsidRDefault="003B096E" w:rsidP="003B096E">
      <w:pPr>
        <w:numPr>
          <w:ilvl w:val="0"/>
          <w:numId w:val="8"/>
        </w:numPr>
      </w:pPr>
      <w:r w:rsidRPr="003B096E">
        <w:t>Displays a result message box with contextual color and icon styling:</w:t>
      </w:r>
    </w:p>
    <w:p w14:paraId="311C28A9" w14:textId="77777777" w:rsidR="003B096E" w:rsidRPr="003B096E" w:rsidRDefault="003B096E" w:rsidP="003B096E">
      <w:pPr>
        <w:numPr>
          <w:ilvl w:val="1"/>
          <w:numId w:val="8"/>
        </w:numPr>
      </w:pPr>
      <w:r w:rsidRPr="003B096E">
        <w:t xml:space="preserve">success: Green background </w:t>
      </w:r>
      <w:r w:rsidRPr="003B096E">
        <w:rPr>
          <w:rFonts w:ascii="Segoe UI Emoji" w:hAnsi="Segoe UI Emoji" w:cs="Segoe UI Emoji"/>
        </w:rPr>
        <w:t>✅</w:t>
      </w:r>
    </w:p>
    <w:p w14:paraId="20509F18" w14:textId="77777777" w:rsidR="003B096E" w:rsidRPr="003B096E" w:rsidRDefault="003B096E" w:rsidP="003B096E">
      <w:pPr>
        <w:numPr>
          <w:ilvl w:val="1"/>
          <w:numId w:val="8"/>
        </w:numPr>
      </w:pPr>
      <w:r w:rsidRPr="003B096E">
        <w:t xml:space="preserve">warning: Yellow background </w:t>
      </w:r>
      <w:r w:rsidRPr="003B096E">
        <w:rPr>
          <w:rFonts w:ascii="Segoe UI Symbol" w:hAnsi="Segoe UI Symbol" w:cs="Segoe UI Symbol"/>
        </w:rPr>
        <w:t>⚠</w:t>
      </w:r>
      <w:r w:rsidRPr="003B096E">
        <w:t>️</w:t>
      </w:r>
    </w:p>
    <w:p w14:paraId="4FF426AF" w14:textId="77777777" w:rsidR="003B096E" w:rsidRPr="003B096E" w:rsidRDefault="003B096E" w:rsidP="003B096E">
      <w:pPr>
        <w:numPr>
          <w:ilvl w:val="1"/>
          <w:numId w:val="8"/>
        </w:numPr>
      </w:pPr>
      <w:r w:rsidRPr="003B096E">
        <w:t xml:space="preserve">error: Red background </w:t>
      </w:r>
      <w:r w:rsidRPr="003B096E">
        <w:rPr>
          <w:rFonts w:ascii="Segoe UI Emoji" w:hAnsi="Segoe UI Emoji" w:cs="Segoe UI Emoji"/>
        </w:rPr>
        <w:t>❗</w:t>
      </w:r>
    </w:p>
    <w:p w14:paraId="647CEA4A" w14:textId="77777777" w:rsidR="003B096E" w:rsidRPr="003B096E" w:rsidRDefault="003B096E" w:rsidP="003B096E">
      <w:pPr>
        <w:rPr>
          <w:b/>
          <w:bCs/>
        </w:rPr>
      </w:pPr>
      <w:proofErr w:type="spellStart"/>
      <w:proofErr w:type="gramStart"/>
      <w:r w:rsidRPr="003B096E">
        <w:rPr>
          <w:b/>
          <w:bCs/>
        </w:rPr>
        <w:t>resetForm</w:t>
      </w:r>
      <w:proofErr w:type="spellEnd"/>
      <w:r w:rsidRPr="003B096E">
        <w:rPr>
          <w:b/>
          <w:bCs/>
        </w:rPr>
        <w:t>(</w:t>
      </w:r>
      <w:proofErr w:type="gramEnd"/>
      <w:r w:rsidRPr="003B096E">
        <w:rPr>
          <w:b/>
          <w:bCs/>
        </w:rPr>
        <w:t>)</w:t>
      </w:r>
    </w:p>
    <w:p w14:paraId="273511D2" w14:textId="77777777" w:rsidR="003B096E" w:rsidRPr="003B096E" w:rsidRDefault="003B096E" w:rsidP="003B096E">
      <w:pPr>
        <w:numPr>
          <w:ilvl w:val="0"/>
          <w:numId w:val="9"/>
        </w:numPr>
      </w:pPr>
      <w:r w:rsidRPr="003B096E">
        <w:t>Hides all form sections (except question 1) and clears the result box.</w:t>
      </w:r>
    </w:p>
    <w:p w14:paraId="39F95F36" w14:textId="77777777" w:rsidR="003B096E" w:rsidRPr="003B096E" w:rsidRDefault="003B096E" w:rsidP="003B096E">
      <w:pPr>
        <w:rPr>
          <w:b/>
          <w:bCs/>
        </w:rPr>
      </w:pPr>
      <w:proofErr w:type="spellStart"/>
      <w:r w:rsidRPr="003B096E">
        <w:rPr>
          <w:b/>
          <w:bCs/>
        </w:rPr>
        <w:t>handleEmployeeTypeChange</w:t>
      </w:r>
      <w:proofErr w:type="spellEnd"/>
      <w:r w:rsidRPr="003B096E">
        <w:rPr>
          <w:b/>
          <w:bCs/>
        </w:rPr>
        <w:t>(value)</w:t>
      </w:r>
    </w:p>
    <w:p w14:paraId="2EC65DC1" w14:textId="77777777" w:rsidR="003B096E" w:rsidRPr="003B096E" w:rsidRDefault="003B096E" w:rsidP="003B096E">
      <w:pPr>
        <w:numPr>
          <w:ilvl w:val="0"/>
          <w:numId w:val="10"/>
        </w:numPr>
      </w:pPr>
      <w:r w:rsidRPr="003B096E">
        <w:t>Controls the flow based on Federal, Fellow, or Contractor status.</w:t>
      </w:r>
    </w:p>
    <w:p w14:paraId="0B07855D" w14:textId="77777777" w:rsidR="003B096E" w:rsidRPr="003B096E" w:rsidRDefault="003B096E" w:rsidP="003B096E">
      <w:pPr>
        <w:rPr>
          <w:b/>
          <w:bCs/>
        </w:rPr>
      </w:pPr>
      <w:proofErr w:type="spellStart"/>
      <w:r w:rsidRPr="003B096E">
        <w:rPr>
          <w:b/>
          <w:bCs/>
        </w:rPr>
        <w:t>handleWorkScheduleChange</w:t>
      </w:r>
      <w:proofErr w:type="spellEnd"/>
      <w:r w:rsidRPr="003B096E">
        <w:rPr>
          <w:b/>
          <w:bCs/>
        </w:rPr>
        <w:t>(value)</w:t>
      </w:r>
    </w:p>
    <w:p w14:paraId="3A9408DE" w14:textId="77777777" w:rsidR="003B096E" w:rsidRPr="003B096E" w:rsidRDefault="003B096E" w:rsidP="003B096E">
      <w:pPr>
        <w:numPr>
          <w:ilvl w:val="0"/>
          <w:numId w:val="11"/>
        </w:numPr>
      </w:pPr>
      <w:r w:rsidRPr="003B096E">
        <w:t>Checks if the schedule is eligible. Shows or hides next question accordingly.</w:t>
      </w:r>
    </w:p>
    <w:p w14:paraId="5C24FC72" w14:textId="77777777" w:rsidR="003B096E" w:rsidRPr="003B096E" w:rsidRDefault="003B096E" w:rsidP="003B096E">
      <w:pPr>
        <w:rPr>
          <w:b/>
          <w:bCs/>
        </w:rPr>
      </w:pPr>
      <w:r w:rsidRPr="003B096E">
        <w:rPr>
          <w:b/>
          <w:bCs/>
        </w:rPr>
        <w:t>handleHas12MonthsChange(value)</w:t>
      </w:r>
    </w:p>
    <w:p w14:paraId="11F58C6A" w14:textId="77777777" w:rsidR="003B096E" w:rsidRPr="003B096E" w:rsidRDefault="003B096E" w:rsidP="003B096E">
      <w:pPr>
        <w:numPr>
          <w:ilvl w:val="0"/>
          <w:numId w:val="12"/>
        </w:numPr>
      </w:pPr>
      <w:r w:rsidRPr="003B096E">
        <w:t>Advances or terminates the eligibility path based on service length.</w:t>
      </w:r>
    </w:p>
    <w:p w14:paraId="141880AC" w14:textId="77777777" w:rsidR="003B096E" w:rsidRPr="003B096E" w:rsidRDefault="003B096E" w:rsidP="003B096E">
      <w:pPr>
        <w:rPr>
          <w:b/>
          <w:bCs/>
        </w:rPr>
      </w:pPr>
      <w:proofErr w:type="spellStart"/>
      <w:r w:rsidRPr="003B096E">
        <w:rPr>
          <w:b/>
          <w:bCs/>
        </w:rPr>
        <w:t>handleIsLongTermChange</w:t>
      </w:r>
      <w:proofErr w:type="spellEnd"/>
      <w:r w:rsidRPr="003B096E">
        <w:rPr>
          <w:b/>
          <w:bCs/>
        </w:rPr>
        <w:t>(value)</w:t>
      </w:r>
    </w:p>
    <w:p w14:paraId="0B0D08E0" w14:textId="77777777" w:rsidR="003B096E" w:rsidRPr="003B096E" w:rsidRDefault="003B096E" w:rsidP="003B096E">
      <w:pPr>
        <w:numPr>
          <w:ilvl w:val="0"/>
          <w:numId w:val="13"/>
        </w:numPr>
      </w:pPr>
      <w:r w:rsidRPr="003B096E">
        <w:t>Final decision step: marks user as eligible or not.</w:t>
      </w:r>
    </w:p>
    <w:p w14:paraId="0E1A2A4E" w14:textId="77777777" w:rsidR="003B096E" w:rsidRPr="003B096E" w:rsidRDefault="003B096E" w:rsidP="003B096E">
      <w:r w:rsidRPr="003B096E">
        <w:pict w14:anchorId="03CFFACD">
          <v:rect id="_x0000_i1078" style="width:0;height:1.5pt" o:hralign="center" o:hrstd="t" o:hr="t" fillcolor="#a0a0a0" stroked="f"/>
        </w:pict>
      </w:r>
    </w:p>
    <w:p w14:paraId="1CD5BD44" w14:textId="28E369D0" w:rsidR="003B096E" w:rsidRPr="003B096E" w:rsidRDefault="003B096E" w:rsidP="003B096E">
      <w:pPr>
        <w:rPr>
          <w:b/>
          <w:bCs/>
        </w:rPr>
      </w:pPr>
      <w:r w:rsidRPr="003B096E">
        <w:rPr>
          <w:b/>
          <w:bCs/>
        </w:rPr>
        <w:t xml:space="preserve"> For Business Users</w:t>
      </w:r>
    </w:p>
    <w:p w14:paraId="4ECAA5C1" w14:textId="77777777" w:rsidR="003B096E" w:rsidRPr="003B096E" w:rsidRDefault="003B096E" w:rsidP="003B096E">
      <w:pPr>
        <w:numPr>
          <w:ilvl w:val="0"/>
          <w:numId w:val="14"/>
        </w:numPr>
      </w:pPr>
      <w:r w:rsidRPr="003B096E">
        <w:lastRenderedPageBreak/>
        <w:t xml:space="preserve">This tool is </w:t>
      </w:r>
      <w:r w:rsidRPr="003B096E">
        <w:rPr>
          <w:b/>
          <w:bCs/>
        </w:rPr>
        <w:t>used in NIH intranet SharePoint sites</w:t>
      </w:r>
      <w:r w:rsidRPr="003B096E">
        <w:t>.</w:t>
      </w:r>
    </w:p>
    <w:p w14:paraId="4F45C4F7" w14:textId="77777777" w:rsidR="003B096E" w:rsidRPr="003B096E" w:rsidRDefault="003B096E" w:rsidP="003B096E">
      <w:pPr>
        <w:numPr>
          <w:ilvl w:val="0"/>
          <w:numId w:val="14"/>
        </w:numPr>
      </w:pPr>
      <w:r w:rsidRPr="003B096E">
        <w:t xml:space="preserve">You do </w:t>
      </w:r>
      <w:r w:rsidRPr="003B096E">
        <w:rPr>
          <w:b/>
          <w:bCs/>
        </w:rPr>
        <w:t>not need coding knowledge</w:t>
      </w:r>
      <w:r w:rsidRPr="003B096E">
        <w:t xml:space="preserve"> to use it.</w:t>
      </w:r>
    </w:p>
    <w:p w14:paraId="42A20821" w14:textId="77777777" w:rsidR="003B096E" w:rsidRPr="003B096E" w:rsidRDefault="003B096E" w:rsidP="003B096E">
      <w:pPr>
        <w:numPr>
          <w:ilvl w:val="0"/>
          <w:numId w:val="14"/>
        </w:numPr>
      </w:pPr>
      <w:r w:rsidRPr="003B096E">
        <w:t>Contact your site administrator or developer if:</w:t>
      </w:r>
    </w:p>
    <w:p w14:paraId="5D1EB001" w14:textId="77777777" w:rsidR="003B096E" w:rsidRPr="003B096E" w:rsidRDefault="003B096E" w:rsidP="003B096E">
      <w:pPr>
        <w:numPr>
          <w:ilvl w:val="1"/>
          <w:numId w:val="14"/>
        </w:numPr>
      </w:pPr>
      <w:r w:rsidRPr="003B096E">
        <w:t>Links need updating.</w:t>
      </w:r>
    </w:p>
    <w:p w14:paraId="7D530448" w14:textId="77777777" w:rsidR="003B096E" w:rsidRPr="003B096E" w:rsidRDefault="003B096E" w:rsidP="003B096E">
      <w:pPr>
        <w:numPr>
          <w:ilvl w:val="1"/>
          <w:numId w:val="14"/>
        </w:numPr>
      </w:pPr>
      <w:r w:rsidRPr="003B096E">
        <w:t>Messaging requires edits.</w:t>
      </w:r>
    </w:p>
    <w:p w14:paraId="74D829E6" w14:textId="77777777" w:rsidR="003B096E" w:rsidRPr="003B096E" w:rsidRDefault="003B096E" w:rsidP="003B096E">
      <w:pPr>
        <w:numPr>
          <w:ilvl w:val="1"/>
          <w:numId w:val="14"/>
        </w:numPr>
      </w:pPr>
      <w:r w:rsidRPr="003B096E">
        <w:t>You want to add/remove a question.</w:t>
      </w:r>
    </w:p>
    <w:p w14:paraId="23CC648D" w14:textId="77777777" w:rsidR="003B096E" w:rsidRPr="003B096E" w:rsidRDefault="003B096E" w:rsidP="003B096E">
      <w:r w:rsidRPr="003B096E">
        <w:pict w14:anchorId="5CD537A7">
          <v:rect id="_x0000_i1079" style="width:0;height:1.5pt" o:hralign="center" o:hrstd="t" o:hr="t" fillcolor="#a0a0a0" stroked="f"/>
        </w:pict>
      </w:r>
    </w:p>
    <w:p w14:paraId="733A42C5" w14:textId="565E0072" w:rsidR="003B096E" w:rsidRPr="003B096E" w:rsidRDefault="003B096E" w:rsidP="003B096E">
      <w:pPr>
        <w:rPr>
          <w:b/>
          <w:bCs/>
        </w:rPr>
      </w:pPr>
      <w:r w:rsidRPr="003B096E">
        <w:rPr>
          <w:b/>
          <w:bCs/>
        </w:rPr>
        <w:t>For Developers</w:t>
      </w:r>
    </w:p>
    <w:p w14:paraId="1D207FB2" w14:textId="77777777" w:rsidR="003B096E" w:rsidRPr="003B096E" w:rsidRDefault="003B096E" w:rsidP="003B096E">
      <w:pPr>
        <w:rPr>
          <w:b/>
          <w:bCs/>
        </w:rPr>
      </w:pPr>
      <w:r w:rsidRPr="003B096E">
        <w:rPr>
          <w:b/>
          <w:bCs/>
        </w:rPr>
        <w:t>Tech Stack:</w:t>
      </w:r>
    </w:p>
    <w:p w14:paraId="02CF9A86" w14:textId="77777777" w:rsidR="003B096E" w:rsidRPr="003B096E" w:rsidRDefault="003B096E" w:rsidP="003B096E">
      <w:pPr>
        <w:numPr>
          <w:ilvl w:val="0"/>
          <w:numId w:val="15"/>
        </w:numPr>
      </w:pPr>
      <w:r w:rsidRPr="003B096E">
        <w:rPr>
          <w:b/>
          <w:bCs/>
        </w:rPr>
        <w:t>Framework</w:t>
      </w:r>
      <w:r w:rsidRPr="003B096E">
        <w:t>: SPFx (SharePoint Framework)</w:t>
      </w:r>
    </w:p>
    <w:p w14:paraId="7167A566" w14:textId="77777777" w:rsidR="003B096E" w:rsidRPr="003B096E" w:rsidRDefault="003B096E" w:rsidP="003B096E">
      <w:pPr>
        <w:numPr>
          <w:ilvl w:val="0"/>
          <w:numId w:val="15"/>
        </w:numPr>
      </w:pPr>
      <w:r w:rsidRPr="003B096E">
        <w:rPr>
          <w:b/>
          <w:bCs/>
        </w:rPr>
        <w:t>Language</w:t>
      </w:r>
      <w:r w:rsidRPr="003B096E">
        <w:t>: TypeScript</w:t>
      </w:r>
    </w:p>
    <w:p w14:paraId="30412608" w14:textId="77777777" w:rsidR="003B096E" w:rsidRPr="003B096E" w:rsidRDefault="003B096E" w:rsidP="003B096E">
      <w:pPr>
        <w:numPr>
          <w:ilvl w:val="0"/>
          <w:numId w:val="15"/>
        </w:numPr>
      </w:pPr>
      <w:r w:rsidRPr="003B096E">
        <w:rPr>
          <w:b/>
          <w:bCs/>
        </w:rPr>
        <w:t>Styling</w:t>
      </w:r>
      <w:r w:rsidRPr="003B096E">
        <w:t>: SCSS Modules</w:t>
      </w:r>
    </w:p>
    <w:p w14:paraId="4E5CC192" w14:textId="77777777" w:rsidR="003B096E" w:rsidRPr="003B096E" w:rsidRDefault="003B096E" w:rsidP="003B096E">
      <w:pPr>
        <w:rPr>
          <w:b/>
          <w:bCs/>
        </w:rPr>
      </w:pPr>
      <w:r w:rsidRPr="003B096E">
        <w:rPr>
          <w:b/>
          <w:bCs/>
        </w:rPr>
        <w:t>File Structure Overview:</w:t>
      </w:r>
    </w:p>
    <w:p w14:paraId="577ACE83" w14:textId="77777777" w:rsidR="003B096E" w:rsidRPr="003B096E" w:rsidRDefault="003B096E" w:rsidP="003B096E">
      <w:proofErr w:type="spellStart"/>
      <w:r w:rsidRPr="003B096E">
        <w:t>css</w:t>
      </w:r>
      <w:proofErr w:type="spellEnd"/>
    </w:p>
    <w:p w14:paraId="1D515494" w14:textId="77777777" w:rsidR="003B096E" w:rsidRPr="003B096E" w:rsidRDefault="003B096E" w:rsidP="003B096E">
      <w:proofErr w:type="spellStart"/>
      <w:r w:rsidRPr="003B096E">
        <w:t>CopyEdit</w:t>
      </w:r>
      <w:proofErr w:type="spellEnd"/>
    </w:p>
    <w:p w14:paraId="54267533" w14:textId="77777777" w:rsidR="003B096E" w:rsidRPr="003B096E" w:rsidRDefault="003B096E" w:rsidP="003B096E">
      <w:proofErr w:type="spellStart"/>
      <w:r w:rsidRPr="003B096E">
        <w:t>src</w:t>
      </w:r>
      <w:proofErr w:type="spellEnd"/>
      <w:r w:rsidRPr="003B096E">
        <w:t>/</w:t>
      </w:r>
    </w:p>
    <w:p w14:paraId="626B11A6" w14:textId="77777777" w:rsidR="003B096E" w:rsidRPr="003B096E" w:rsidRDefault="003B096E" w:rsidP="003B096E">
      <w:r w:rsidRPr="003B096E">
        <w:rPr>
          <w:rFonts w:ascii="Arial" w:hAnsi="Arial" w:cs="Arial"/>
        </w:rPr>
        <w:t>├</w:t>
      </w:r>
      <w:r w:rsidRPr="003B096E">
        <w:rPr>
          <w:rFonts w:ascii="Aptos" w:hAnsi="Aptos" w:cs="Aptos"/>
        </w:rPr>
        <w:t>──</w:t>
      </w:r>
      <w:r w:rsidRPr="003B096E">
        <w:t xml:space="preserve"> webparts/</w:t>
      </w:r>
    </w:p>
    <w:p w14:paraId="4090EB44" w14:textId="77777777" w:rsidR="003B096E" w:rsidRPr="003B096E" w:rsidRDefault="003B096E" w:rsidP="003B096E">
      <w:r w:rsidRPr="003B096E">
        <w:t>│   └── ppr/</w:t>
      </w:r>
    </w:p>
    <w:p w14:paraId="129E6101" w14:textId="77777777" w:rsidR="003B096E" w:rsidRPr="003B096E" w:rsidRDefault="003B096E" w:rsidP="003B096E">
      <w:r w:rsidRPr="003B096E">
        <w:t xml:space="preserve">│       </w:t>
      </w:r>
      <w:r w:rsidRPr="003B096E">
        <w:rPr>
          <w:rFonts w:ascii="Arial" w:hAnsi="Arial" w:cs="Arial"/>
        </w:rPr>
        <w:t>├</w:t>
      </w:r>
      <w:r w:rsidRPr="003B096E">
        <w:rPr>
          <w:rFonts w:ascii="Aptos" w:hAnsi="Aptos" w:cs="Aptos"/>
        </w:rPr>
        <w:t>──</w:t>
      </w:r>
      <w:r w:rsidRPr="003B096E">
        <w:t xml:space="preserve"> </w:t>
      </w:r>
      <w:proofErr w:type="spellStart"/>
      <w:r w:rsidRPr="003B096E">
        <w:t>PprWebPart.ts</w:t>
      </w:r>
      <w:proofErr w:type="spellEnd"/>
      <w:r w:rsidRPr="003B096E">
        <w:t xml:space="preserve">    # Main logic</w:t>
      </w:r>
    </w:p>
    <w:p w14:paraId="60FC19E9" w14:textId="77777777" w:rsidR="003B096E" w:rsidRPr="003B096E" w:rsidRDefault="003B096E" w:rsidP="003B096E">
      <w:r w:rsidRPr="003B096E">
        <w:t xml:space="preserve">│       └── </w:t>
      </w:r>
      <w:proofErr w:type="spellStart"/>
      <w:proofErr w:type="gramStart"/>
      <w:r w:rsidRPr="003B096E">
        <w:t>PprWebPart.module.scss</w:t>
      </w:r>
      <w:proofErr w:type="spellEnd"/>
      <w:proofErr w:type="gramEnd"/>
    </w:p>
    <w:p w14:paraId="427AE27A" w14:textId="77777777" w:rsidR="003B096E" w:rsidRPr="003B096E" w:rsidRDefault="003B096E" w:rsidP="003B096E">
      <w:pPr>
        <w:rPr>
          <w:b/>
          <w:bCs/>
        </w:rPr>
      </w:pPr>
      <w:r w:rsidRPr="003B096E">
        <w:rPr>
          <w:b/>
          <w:bCs/>
        </w:rPr>
        <w:t>Setup</w:t>
      </w:r>
    </w:p>
    <w:p w14:paraId="7F4F2C32" w14:textId="77777777" w:rsidR="003B096E" w:rsidRPr="003B096E" w:rsidRDefault="003B096E" w:rsidP="003B096E">
      <w:r w:rsidRPr="003B096E">
        <w:t>bash</w:t>
      </w:r>
    </w:p>
    <w:p w14:paraId="1B5F7E1E" w14:textId="77777777" w:rsidR="003B096E" w:rsidRPr="003B096E" w:rsidRDefault="003B096E" w:rsidP="003B096E">
      <w:proofErr w:type="spellStart"/>
      <w:r w:rsidRPr="003B096E">
        <w:t>CopyEdit</w:t>
      </w:r>
      <w:proofErr w:type="spellEnd"/>
    </w:p>
    <w:p w14:paraId="3975F36E" w14:textId="77777777" w:rsidR="003B096E" w:rsidRPr="003B096E" w:rsidRDefault="003B096E" w:rsidP="003B096E">
      <w:r w:rsidRPr="003B096E">
        <w:t># Install dependencies</w:t>
      </w:r>
    </w:p>
    <w:p w14:paraId="7D089514" w14:textId="77777777" w:rsidR="003B096E" w:rsidRPr="003B096E" w:rsidRDefault="003B096E" w:rsidP="003B096E">
      <w:proofErr w:type="spellStart"/>
      <w:r w:rsidRPr="003B096E">
        <w:t>npm</w:t>
      </w:r>
      <w:proofErr w:type="spellEnd"/>
      <w:r w:rsidRPr="003B096E">
        <w:t xml:space="preserve"> install</w:t>
      </w:r>
    </w:p>
    <w:p w14:paraId="4D4C2377" w14:textId="77777777" w:rsidR="003B096E" w:rsidRPr="003B096E" w:rsidRDefault="003B096E" w:rsidP="003B096E"/>
    <w:p w14:paraId="7CF9682A" w14:textId="77777777" w:rsidR="003B096E" w:rsidRPr="003B096E" w:rsidRDefault="003B096E" w:rsidP="003B096E">
      <w:r w:rsidRPr="003B096E">
        <w:t># Run the webpart locally</w:t>
      </w:r>
    </w:p>
    <w:p w14:paraId="071E0E98" w14:textId="77777777" w:rsidR="003B096E" w:rsidRPr="003B096E" w:rsidRDefault="003B096E" w:rsidP="003B096E">
      <w:r w:rsidRPr="003B096E">
        <w:t xml:space="preserve">gulp </w:t>
      </w:r>
      <w:proofErr w:type="gramStart"/>
      <w:r w:rsidRPr="003B096E">
        <w:t>serve</w:t>
      </w:r>
      <w:proofErr w:type="gramEnd"/>
    </w:p>
    <w:p w14:paraId="27229019" w14:textId="77777777" w:rsidR="003B096E" w:rsidRPr="003B096E" w:rsidRDefault="003B096E" w:rsidP="003B096E">
      <w:r w:rsidRPr="003B096E">
        <w:pict w14:anchorId="7AC4EFCF">
          <v:rect id="_x0000_i1080" style="width:0;height:1.5pt" o:hralign="center" o:hrstd="t" o:hr="t" fillcolor="#a0a0a0" stroked="f"/>
        </w:pict>
      </w:r>
    </w:p>
    <w:p w14:paraId="73FECF5E" w14:textId="75E7A765" w:rsidR="003B096E" w:rsidRPr="003B096E" w:rsidRDefault="003B096E" w:rsidP="003B096E">
      <w:pPr>
        <w:rPr>
          <w:b/>
          <w:bCs/>
        </w:rPr>
      </w:pPr>
      <w:r w:rsidRPr="003B096E">
        <w:rPr>
          <w:b/>
          <w:bCs/>
        </w:rPr>
        <w:lastRenderedPageBreak/>
        <w:t xml:space="preserve"> How to Customize Links and Messages</w:t>
      </w:r>
    </w:p>
    <w:p w14:paraId="11664382" w14:textId="77777777" w:rsidR="003B096E" w:rsidRPr="003B096E" w:rsidRDefault="003B096E" w:rsidP="003B096E">
      <w:r w:rsidRPr="003B096E">
        <w:t xml:space="preserve">All static messages and URLs are embedded in the </w:t>
      </w:r>
      <w:proofErr w:type="spellStart"/>
      <w:r w:rsidRPr="003B096E">
        <w:t>PprWebPart.ts</w:t>
      </w:r>
      <w:proofErr w:type="spellEnd"/>
      <w:r w:rsidRPr="003B096E">
        <w:t xml:space="preserve"> file.</w:t>
      </w:r>
    </w:p>
    <w:p w14:paraId="1B389D88" w14:textId="6F43FD90" w:rsidR="003B096E" w:rsidRPr="003B096E" w:rsidRDefault="003B096E" w:rsidP="003B096E">
      <w:pPr>
        <w:rPr>
          <w:b/>
          <w:bCs/>
        </w:rPr>
      </w:pPr>
      <w:r w:rsidRPr="003B096E">
        <w:rPr>
          <w:b/>
          <w:bCs/>
        </w:rPr>
        <w:t xml:space="preserve"> Update Resource Links</w:t>
      </w:r>
    </w:p>
    <w:p w14:paraId="660032EF" w14:textId="77777777" w:rsidR="003B096E" w:rsidRPr="003B096E" w:rsidRDefault="003B096E" w:rsidP="003B096E">
      <w:r w:rsidRPr="003B096E">
        <w:t>Search and replace the following hardcoded URLs: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2684"/>
        <w:gridCol w:w="5324"/>
      </w:tblGrid>
      <w:tr w:rsidR="003B096E" w:rsidRPr="003B096E" w14:paraId="163F08E5" w14:textId="77777777" w:rsidTr="003B09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AEF46F" w14:textId="77777777" w:rsidR="003B096E" w:rsidRPr="003B096E" w:rsidRDefault="003B096E" w:rsidP="003B096E">
            <w:pPr>
              <w:rPr>
                <w:b/>
                <w:bCs/>
              </w:rPr>
            </w:pPr>
            <w:r w:rsidRPr="003B096E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2E41898" w14:textId="77777777" w:rsidR="003B096E" w:rsidRPr="003B096E" w:rsidRDefault="003B096E" w:rsidP="003B096E">
            <w:pPr>
              <w:rPr>
                <w:b/>
                <w:bCs/>
              </w:rPr>
            </w:pPr>
            <w:r w:rsidRPr="003B096E">
              <w:rPr>
                <w:b/>
                <w:bCs/>
              </w:rPr>
              <w:t>Location in Code</w:t>
            </w:r>
          </w:p>
        </w:tc>
        <w:tc>
          <w:tcPr>
            <w:tcW w:w="0" w:type="auto"/>
            <w:vAlign w:val="center"/>
            <w:hideMark/>
          </w:tcPr>
          <w:p w14:paraId="439069FE" w14:textId="77777777" w:rsidR="003B096E" w:rsidRPr="003B096E" w:rsidRDefault="003B096E" w:rsidP="003B096E">
            <w:pPr>
              <w:rPr>
                <w:b/>
                <w:bCs/>
              </w:rPr>
            </w:pPr>
            <w:r w:rsidRPr="003B096E">
              <w:rPr>
                <w:b/>
                <w:bCs/>
              </w:rPr>
              <w:t>Current Link</w:t>
            </w:r>
          </w:p>
        </w:tc>
      </w:tr>
      <w:tr w:rsidR="003B096E" w:rsidRPr="003B096E" w14:paraId="2CDE7CD3" w14:textId="77777777" w:rsidTr="003B0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507F2" w14:textId="77777777" w:rsidR="003B096E" w:rsidRPr="003B096E" w:rsidRDefault="003B096E" w:rsidP="003B096E">
            <w:r w:rsidRPr="003B096E">
              <w:t>PPL Main Info</w:t>
            </w:r>
          </w:p>
        </w:tc>
        <w:tc>
          <w:tcPr>
            <w:tcW w:w="0" w:type="auto"/>
            <w:vAlign w:val="center"/>
            <w:hideMark/>
          </w:tcPr>
          <w:p w14:paraId="724E7EB7" w14:textId="77777777" w:rsidR="003B096E" w:rsidRPr="003B096E" w:rsidRDefault="003B096E" w:rsidP="003B096E">
            <w:proofErr w:type="spellStart"/>
            <w:r w:rsidRPr="003B096E">
              <w:t>notEligibleMessage</w:t>
            </w:r>
            <w:proofErr w:type="spellEnd"/>
            <w:r w:rsidRPr="003B096E">
              <w:t xml:space="preserve"> and others</w:t>
            </w:r>
          </w:p>
        </w:tc>
        <w:tc>
          <w:tcPr>
            <w:tcW w:w="0" w:type="auto"/>
            <w:vAlign w:val="center"/>
            <w:hideMark/>
          </w:tcPr>
          <w:p w14:paraId="48602E56" w14:textId="77777777" w:rsidR="003B096E" w:rsidRPr="003B096E" w:rsidRDefault="003B096E" w:rsidP="003B096E">
            <w:r w:rsidRPr="003B096E">
              <w:t>https://hr.nih.gov/benefits/leave/paid-parental-leave-ppl</w:t>
            </w:r>
          </w:p>
        </w:tc>
      </w:tr>
      <w:tr w:rsidR="003B096E" w:rsidRPr="003B096E" w14:paraId="050DF3B0" w14:textId="77777777" w:rsidTr="003B0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76D7C" w14:textId="77777777" w:rsidR="003B096E" w:rsidRPr="003B096E" w:rsidRDefault="003B096E" w:rsidP="003B096E">
            <w:r w:rsidRPr="003B096E">
              <w:t>Leave Bank Info</w:t>
            </w:r>
          </w:p>
        </w:tc>
        <w:tc>
          <w:tcPr>
            <w:tcW w:w="0" w:type="auto"/>
            <w:vAlign w:val="center"/>
            <w:hideMark/>
          </w:tcPr>
          <w:p w14:paraId="10E02F27" w14:textId="77777777" w:rsidR="003B096E" w:rsidRPr="003B096E" w:rsidRDefault="003B096E" w:rsidP="003B096E">
            <w:proofErr w:type="spellStart"/>
            <w:r w:rsidRPr="003B096E">
              <w:t>notEligibleMessage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D9D73" w14:textId="77777777" w:rsidR="003B096E" w:rsidRPr="003B096E" w:rsidRDefault="003B096E" w:rsidP="003B096E">
            <w:r w:rsidRPr="003B096E">
              <w:t>https://hr.nih.gov/benefits/leave/leave-bank</w:t>
            </w:r>
          </w:p>
        </w:tc>
      </w:tr>
      <w:tr w:rsidR="003B096E" w:rsidRPr="003B096E" w14:paraId="0BEAE843" w14:textId="77777777" w:rsidTr="003B0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A4F2E" w14:textId="77777777" w:rsidR="003B096E" w:rsidRPr="003B096E" w:rsidRDefault="003B096E" w:rsidP="003B096E">
            <w:r w:rsidRPr="003B096E">
              <w:t>Requesting PPL</w:t>
            </w:r>
          </w:p>
        </w:tc>
        <w:tc>
          <w:tcPr>
            <w:tcW w:w="0" w:type="auto"/>
            <w:vAlign w:val="center"/>
            <w:hideMark/>
          </w:tcPr>
          <w:p w14:paraId="54CC3994" w14:textId="77777777" w:rsidR="003B096E" w:rsidRPr="003B096E" w:rsidRDefault="003B096E" w:rsidP="003B096E">
            <w:r w:rsidRPr="003B096E">
              <w:t xml:space="preserve">Inside </w:t>
            </w:r>
            <w:proofErr w:type="spellStart"/>
            <w:r w:rsidRPr="003B096E">
              <w:t>showMessage</w:t>
            </w:r>
            <w:proofErr w:type="spellEnd"/>
            <w:r w:rsidRPr="003B096E">
              <w:t>('success')</w:t>
            </w:r>
          </w:p>
        </w:tc>
        <w:tc>
          <w:tcPr>
            <w:tcW w:w="0" w:type="auto"/>
            <w:vAlign w:val="center"/>
            <w:hideMark/>
          </w:tcPr>
          <w:p w14:paraId="39C9C081" w14:textId="77777777" w:rsidR="003B096E" w:rsidRPr="003B096E" w:rsidRDefault="003B096E" w:rsidP="003B096E">
            <w:r w:rsidRPr="003B096E">
              <w:t>https://hr.nih.gov/benefits/leave/paid-parental-leave-ppl/requesting-process</w:t>
            </w:r>
          </w:p>
        </w:tc>
      </w:tr>
    </w:tbl>
    <w:p w14:paraId="6AF6B742" w14:textId="77777777" w:rsidR="00525962" w:rsidRDefault="00525962"/>
    <w:p w14:paraId="5FB14954" w14:textId="77777777" w:rsidR="003B096E" w:rsidRDefault="003B096E"/>
    <w:p w14:paraId="6510D37A" w14:textId="77777777" w:rsidR="003B096E" w:rsidRPr="003B096E" w:rsidRDefault="003B096E" w:rsidP="003B096E">
      <w:r w:rsidRPr="003B096E">
        <w:t>To update:</w:t>
      </w:r>
    </w:p>
    <w:p w14:paraId="7728A5D9" w14:textId="77777777" w:rsidR="003B096E" w:rsidRPr="003B096E" w:rsidRDefault="003B096E" w:rsidP="003B096E">
      <w:r w:rsidRPr="003B096E">
        <w:t xml:space="preserve">const </w:t>
      </w:r>
      <w:proofErr w:type="spellStart"/>
      <w:r w:rsidRPr="003B096E">
        <w:t>notEligibleMessage</w:t>
      </w:r>
      <w:proofErr w:type="spellEnd"/>
      <w:r w:rsidRPr="003B096E">
        <w:t xml:space="preserve"> = `</w:t>
      </w:r>
    </w:p>
    <w:p w14:paraId="6D6F67CC" w14:textId="77777777" w:rsidR="003B096E" w:rsidRPr="003B096E" w:rsidRDefault="003B096E" w:rsidP="003B096E">
      <w:r w:rsidRPr="003B096E">
        <w:t xml:space="preserve">  You are not eligible for Paid Parental </w:t>
      </w:r>
      <w:proofErr w:type="gramStart"/>
      <w:r w:rsidRPr="003B096E">
        <w:t>Leave.&lt;</w:t>
      </w:r>
      <w:proofErr w:type="spellStart"/>
      <w:proofErr w:type="gramEnd"/>
      <w:r w:rsidRPr="003B096E">
        <w:t>br</w:t>
      </w:r>
      <w:proofErr w:type="spellEnd"/>
      <w:r w:rsidRPr="003B096E">
        <w:t>/&gt;&lt;</w:t>
      </w:r>
      <w:proofErr w:type="spellStart"/>
      <w:r w:rsidRPr="003B096E">
        <w:t>br</w:t>
      </w:r>
      <w:proofErr w:type="spellEnd"/>
      <w:r w:rsidRPr="003B096E">
        <w:t>/&gt;</w:t>
      </w:r>
    </w:p>
    <w:p w14:paraId="65EDE196" w14:textId="77777777" w:rsidR="003B096E" w:rsidRPr="003B096E" w:rsidRDefault="003B096E" w:rsidP="003B096E">
      <w:r w:rsidRPr="003B096E">
        <w:t xml:space="preserve">  Please visit the &lt;a </w:t>
      </w:r>
      <w:proofErr w:type="spellStart"/>
      <w:r w:rsidRPr="003B096E">
        <w:t>href</w:t>
      </w:r>
      <w:proofErr w:type="spellEnd"/>
      <w:r w:rsidRPr="003B096E">
        <w:t>="https://your-new-link.com"&gt;Your New Link&lt;/a&gt; ...</w:t>
      </w:r>
    </w:p>
    <w:p w14:paraId="71F427A8" w14:textId="77777777" w:rsidR="003B096E" w:rsidRPr="003B096E" w:rsidRDefault="003B096E" w:rsidP="003B096E">
      <w:r w:rsidRPr="003B096E">
        <w:t>`;</w:t>
      </w:r>
    </w:p>
    <w:p w14:paraId="38BB96F4" w14:textId="4BE3A4EE" w:rsidR="003B096E" w:rsidRDefault="003B096E"/>
    <w:sectPr w:rsidR="003B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952"/>
    <w:multiLevelType w:val="multilevel"/>
    <w:tmpl w:val="E2AE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22443"/>
    <w:multiLevelType w:val="multilevel"/>
    <w:tmpl w:val="C3F8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172A6"/>
    <w:multiLevelType w:val="multilevel"/>
    <w:tmpl w:val="3C1E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13E20"/>
    <w:multiLevelType w:val="multilevel"/>
    <w:tmpl w:val="3916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51EAE"/>
    <w:multiLevelType w:val="multilevel"/>
    <w:tmpl w:val="6460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42550"/>
    <w:multiLevelType w:val="multilevel"/>
    <w:tmpl w:val="55A0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7259D"/>
    <w:multiLevelType w:val="multilevel"/>
    <w:tmpl w:val="468E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17C2F"/>
    <w:multiLevelType w:val="multilevel"/>
    <w:tmpl w:val="EF0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C7836"/>
    <w:multiLevelType w:val="multilevel"/>
    <w:tmpl w:val="20EE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22652"/>
    <w:multiLevelType w:val="multilevel"/>
    <w:tmpl w:val="7F1C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7F687F"/>
    <w:multiLevelType w:val="multilevel"/>
    <w:tmpl w:val="1590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E651B"/>
    <w:multiLevelType w:val="multilevel"/>
    <w:tmpl w:val="03DC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53F6B"/>
    <w:multiLevelType w:val="multilevel"/>
    <w:tmpl w:val="6250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3751B"/>
    <w:multiLevelType w:val="multilevel"/>
    <w:tmpl w:val="D168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E0539"/>
    <w:multiLevelType w:val="multilevel"/>
    <w:tmpl w:val="163E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20CF1"/>
    <w:multiLevelType w:val="multilevel"/>
    <w:tmpl w:val="515C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76920"/>
    <w:multiLevelType w:val="multilevel"/>
    <w:tmpl w:val="56FC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D1783"/>
    <w:multiLevelType w:val="multilevel"/>
    <w:tmpl w:val="8234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927778">
    <w:abstractNumId w:val="0"/>
  </w:num>
  <w:num w:numId="2" w16cid:durableId="354506402">
    <w:abstractNumId w:val="5"/>
  </w:num>
  <w:num w:numId="3" w16cid:durableId="1996564216">
    <w:abstractNumId w:val="10"/>
  </w:num>
  <w:num w:numId="4" w16cid:durableId="873808312">
    <w:abstractNumId w:val="9"/>
  </w:num>
  <w:num w:numId="5" w16cid:durableId="1938247418">
    <w:abstractNumId w:val="15"/>
  </w:num>
  <w:num w:numId="6" w16cid:durableId="1039356331">
    <w:abstractNumId w:val="3"/>
  </w:num>
  <w:num w:numId="7" w16cid:durableId="1265377732">
    <w:abstractNumId w:val="11"/>
  </w:num>
  <w:num w:numId="8" w16cid:durableId="1227254709">
    <w:abstractNumId w:val="4"/>
  </w:num>
  <w:num w:numId="9" w16cid:durableId="2075618175">
    <w:abstractNumId w:val="13"/>
  </w:num>
  <w:num w:numId="10" w16cid:durableId="234556059">
    <w:abstractNumId w:val="8"/>
  </w:num>
  <w:num w:numId="11" w16cid:durableId="1468737528">
    <w:abstractNumId w:val="17"/>
  </w:num>
  <w:num w:numId="12" w16cid:durableId="1784642912">
    <w:abstractNumId w:val="2"/>
  </w:num>
  <w:num w:numId="13" w16cid:durableId="1807504391">
    <w:abstractNumId w:val="1"/>
  </w:num>
  <w:num w:numId="14" w16cid:durableId="1101220389">
    <w:abstractNumId w:val="14"/>
  </w:num>
  <w:num w:numId="15" w16cid:durableId="893929568">
    <w:abstractNumId w:val="6"/>
  </w:num>
  <w:num w:numId="16" w16cid:durableId="490947965">
    <w:abstractNumId w:val="7"/>
  </w:num>
  <w:num w:numId="17" w16cid:durableId="674844570">
    <w:abstractNumId w:val="12"/>
  </w:num>
  <w:num w:numId="18" w16cid:durableId="2624983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07"/>
    <w:rsid w:val="000D126E"/>
    <w:rsid w:val="00257CDE"/>
    <w:rsid w:val="003B096E"/>
    <w:rsid w:val="004D1ECF"/>
    <w:rsid w:val="00525962"/>
    <w:rsid w:val="005E74EE"/>
    <w:rsid w:val="007B7864"/>
    <w:rsid w:val="00AD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C6B"/>
  <w15:chartTrackingRefBased/>
  <w15:docId w15:val="{F1552FB1-BC27-4FA9-8810-DE8FB5A4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Shishir (NIH/OD) [C]</dc:creator>
  <cp:keywords/>
  <dc:description/>
  <cp:lastModifiedBy>Sharma, Shishir (NIH/OD) [C]</cp:lastModifiedBy>
  <cp:revision>3</cp:revision>
  <dcterms:created xsi:type="dcterms:W3CDTF">2025-05-16T16:48:00Z</dcterms:created>
  <dcterms:modified xsi:type="dcterms:W3CDTF">2025-05-16T20:04:00Z</dcterms:modified>
</cp:coreProperties>
</file>