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38459" w14:textId="77777777" w:rsidR="000D2D2D" w:rsidRDefault="008C2825" w:rsidP="008C2825">
      <w:pPr>
        <w:pStyle w:val="Heading1"/>
      </w:pPr>
      <w:r>
        <w:t xml:space="preserve">Exploring the uncertainties in diagnostic accuracy of </w:t>
      </w:r>
      <w:proofErr w:type="spellStart"/>
      <w:proofErr w:type="gramStart"/>
      <w:r>
        <w:t>a</w:t>
      </w:r>
      <w:proofErr w:type="spellEnd"/>
      <w:proofErr w:type="gramEnd"/>
      <w:r>
        <w:t xml:space="preserve"> index test assessed against an imperfect reference test</w:t>
      </w:r>
    </w:p>
    <w:p w14:paraId="61392811" w14:textId="77777777" w:rsidR="008C2825" w:rsidRDefault="008C2825" w:rsidP="008C2825"/>
    <w:p w14:paraId="68C2F6EE" w14:textId="77777777" w:rsidR="008C2825" w:rsidRDefault="008C2825" w:rsidP="008C2825">
      <w:pPr>
        <w:pStyle w:val="Heading2"/>
      </w:pPr>
      <w:r>
        <w:t>Graphs</w:t>
      </w:r>
    </w:p>
    <w:p w14:paraId="1A87F1BD" w14:textId="1F7EDECE" w:rsidR="008C2825" w:rsidRDefault="008C2825" w:rsidP="008C2825">
      <w:r>
        <w:t>Facet graphs of index test accuracy</w:t>
      </w:r>
      <w:r w:rsidR="003F6292">
        <w:t>:</w:t>
      </w:r>
    </w:p>
    <w:p w14:paraId="36F3C69B" w14:textId="55E3044E" w:rsidR="003F6292" w:rsidRDefault="003F6292" w:rsidP="008C2825"/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550"/>
        <w:gridCol w:w="1550"/>
        <w:gridCol w:w="1550"/>
        <w:gridCol w:w="1550"/>
        <w:gridCol w:w="1550"/>
        <w:gridCol w:w="1550"/>
        <w:gridCol w:w="1550"/>
        <w:gridCol w:w="1550"/>
        <w:gridCol w:w="1550"/>
      </w:tblGrid>
      <w:tr w:rsidR="00647735" w14:paraId="6B6B855D" w14:textId="77777777" w:rsidTr="00647735">
        <w:tc>
          <w:tcPr>
            <w:tcW w:w="1550" w:type="dxa"/>
          </w:tcPr>
          <w:p w14:paraId="133274C6" w14:textId="11B69564" w:rsidR="00647735" w:rsidRDefault="00647735" w:rsidP="008C2825">
            <w:bookmarkStart w:id="0" w:name="_GoBack" w:colFirst="0" w:colLast="8"/>
            <w:r>
              <w:t>Y = size</w:t>
            </w:r>
          </w:p>
          <w:p w14:paraId="60EB032A" w14:textId="248DDF6B" w:rsidR="00647735" w:rsidRDefault="00647735" w:rsidP="008C2825">
            <w:r>
              <w:t>Y = error</w:t>
            </w:r>
          </w:p>
        </w:tc>
        <w:tc>
          <w:tcPr>
            <w:tcW w:w="1550" w:type="dxa"/>
          </w:tcPr>
          <w:p w14:paraId="32E55846" w14:textId="00C05617" w:rsidR="00647735" w:rsidRDefault="00647735" w:rsidP="008C2825">
            <w:proofErr w:type="spellStart"/>
            <w:r>
              <w:t>igSensitivity</w:t>
            </w:r>
            <w:proofErr w:type="spellEnd"/>
          </w:p>
        </w:tc>
        <w:tc>
          <w:tcPr>
            <w:tcW w:w="1550" w:type="dxa"/>
          </w:tcPr>
          <w:p w14:paraId="23783798" w14:textId="6DB350DF" w:rsidR="00647735" w:rsidRDefault="00647735" w:rsidP="008C2825">
            <w:proofErr w:type="spellStart"/>
            <w:r>
              <w:t>igSpecificity</w:t>
            </w:r>
            <w:proofErr w:type="spellEnd"/>
          </w:p>
        </w:tc>
        <w:tc>
          <w:tcPr>
            <w:tcW w:w="1550" w:type="dxa"/>
          </w:tcPr>
          <w:p w14:paraId="55F9849B" w14:textId="71C0C749" w:rsidR="00647735" w:rsidRDefault="00647735" w:rsidP="008C2825">
            <w:proofErr w:type="spellStart"/>
            <w:r>
              <w:t>igPPV</w:t>
            </w:r>
            <w:proofErr w:type="spellEnd"/>
          </w:p>
        </w:tc>
        <w:tc>
          <w:tcPr>
            <w:tcW w:w="1550" w:type="dxa"/>
          </w:tcPr>
          <w:p w14:paraId="60610599" w14:textId="0BAA3D4D" w:rsidR="00647735" w:rsidRDefault="00647735" w:rsidP="008C2825">
            <w:proofErr w:type="spellStart"/>
            <w:r>
              <w:t>igNPV</w:t>
            </w:r>
            <w:proofErr w:type="spellEnd"/>
          </w:p>
        </w:tc>
        <w:tc>
          <w:tcPr>
            <w:tcW w:w="1550" w:type="dxa"/>
          </w:tcPr>
          <w:p w14:paraId="0520AFE1" w14:textId="3CABF357" w:rsidR="00647735" w:rsidRDefault="00647735" w:rsidP="008C2825">
            <w:proofErr w:type="spellStart"/>
            <w:r>
              <w:t>igSensitivity</w:t>
            </w:r>
            <w:proofErr w:type="spellEnd"/>
          </w:p>
        </w:tc>
        <w:tc>
          <w:tcPr>
            <w:tcW w:w="1550" w:type="dxa"/>
          </w:tcPr>
          <w:p w14:paraId="5207F06D" w14:textId="2BA321AE" w:rsidR="00647735" w:rsidRDefault="00647735" w:rsidP="008C2825">
            <w:proofErr w:type="spellStart"/>
            <w:r>
              <w:t>igSpecificity</w:t>
            </w:r>
            <w:proofErr w:type="spellEnd"/>
          </w:p>
        </w:tc>
        <w:tc>
          <w:tcPr>
            <w:tcW w:w="1550" w:type="dxa"/>
          </w:tcPr>
          <w:p w14:paraId="159F6D74" w14:textId="2C4FD838" w:rsidR="00647735" w:rsidRDefault="00647735" w:rsidP="008C2825">
            <w:proofErr w:type="spellStart"/>
            <w:r>
              <w:t>igPPV</w:t>
            </w:r>
            <w:proofErr w:type="spellEnd"/>
          </w:p>
        </w:tc>
        <w:tc>
          <w:tcPr>
            <w:tcW w:w="1550" w:type="dxa"/>
          </w:tcPr>
          <w:p w14:paraId="2036A52D" w14:textId="0E26A52D" w:rsidR="00647735" w:rsidRDefault="00647735" w:rsidP="008C2825">
            <w:proofErr w:type="spellStart"/>
            <w:r>
              <w:t>igNPV</w:t>
            </w:r>
            <w:proofErr w:type="spellEnd"/>
          </w:p>
        </w:tc>
      </w:tr>
      <w:tr w:rsidR="00647735" w14:paraId="415BEEE8" w14:textId="77777777" w:rsidTr="00647735">
        <w:tc>
          <w:tcPr>
            <w:tcW w:w="1550" w:type="dxa"/>
          </w:tcPr>
          <w:p w14:paraId="5DFF7A79" w14:textId="30DDA14D" w:rsidR="00647735" w:rsidRDefault="00647735" w:rsidP="008C2825">
            <w:r>
              <w:t>X =</w:t>
            </w:r>
          </w:p>
        </w:tc>
        <w:tc>
          <w:tcPr>
            <w:tcW w:w="1550" w:type="dxa"/>
          </w:tcPr>
          <w:p w14:paraId="2D0A56B7" w14:textId="7BDEC1C3" w:rsidR="00647735" w:rsidRDefault="00647735" w:rsidP="008C2825">
            <w:proofErr w:type="spellStart"/>
            <w:r>
              <w:t>rgSensitivity</w:t>
            </w:r>
            <w:proofErr w:type="spellEnd"/>
          </w:p>
        </w:tc>
        <w:tc>
          <w:tcPr>
            <w:tcW w:w="1550" w:type="dxa"/>
          </w:tcPr>
          <w:p w14:paraId="00AD6D65" w14:textId="2BBC41E3" w:rsidR="00647735" w:rsidRDefault="00647735" w:rsidP="008C2825">
            <w:proofErr w:type="spellStart"/>
            <w:r>
              <w:t>rgSensitivity</w:t>
            </w:r>
            <w:proofErr w:type="spellEnd"/>
          </w:p>
        </w:tc>
        <w:tc>
          <w:tcPr>
            <w:tcW w:w="1550" w:type="dxa"/>
          </w:tcPr>
          <w:p w14:paraId="184A770A" w14:textId="7038789B" w:rsidR="00647735" w:rsidRDefault="00647735" w:rsidP="008C2825">
            <w:proofErr w:type="spellStart"/>
            <w:r>
              <w:t>rgSensitivity</w:t>
            </w:r>
            <w:proofErr w:type="spellEnd"/>
          </w:p>
        </w:tc>
        <w:tc>
          <w:tcPr>
            <w:tcW w:w="1550" w:type="dxa"/>
          </w:tcPr>
          <w:p w14:paraId="7BC568B6" w14:textId="4177B5AA" w:rsidR="00647735" w:rsidRDefault="00647735" w:rsidP="008C2825">
            <w:proofErr w:type="spellStart"/>
            <w:r>
              <w:t>rgSensitivity</w:t>
            </w:r>
            <w:proofErr w:type="spellEnd"/>
          </w:p>
        </w:tc>
        <w:tc>
          <w:tcPr>
            <w:tcW w:w="1550" w:type="dxa"/>
          </w:tcPr>
          <w:p w14:paraId="5F4F0EA8" w14:textId="46BBE5E0" w:rsidR="00647735" w:rsidRDefault="00647735" w:rsidP="008C2825">
            <w:proofErr w:type="spellStart"/>
            <w:r>
              <w:t>rgSpecificity</w:t>
            </w:r>
            <w:proofErr w:type="spellEnd"/>
          </w:p>
        </w:tc>
        <w:tc>
          <w:tcPr>
            <w:tcW w:w="1550" w:type="dxa"/>
          </w:tcPr>
          <w:p w14:paraId="76F220EA" w14:textId="316E9C11" w:rsidR="00647735" w:rsidRDefault="00647735" w:rsidP="008C2825">
            <w:proofErr w:type="spellStart"/>
            <w:r>
              <w:t>rgSpecificity</w:t>
            </w:r>
            <w:proofErr w:type="spellEnd"/>
          </w:p>
        </w:tc>
        <w:tc>
          <w:tcPr>
            <w:tcW w:w="1550" w:type="dxa"/>
          </w:tcPr>
          <w:p w14:paraId="41E5A1B3" w14:textId="7B65FBE8" w:rsidR="00647735" w:rsidRDefault="00647735" w:rsidP="008C2825">
            <w:proofErr w:type="spellStart"/>
            <w:r>
              <w:t>rgSpecificity</w:t>
            </w:r>
            <w:proofErr w:type="spellEnd"/>
          </w:p>
        </w:tc>
        <w:tc>
          <w:tcPr>
            <w:tcW w:w="1550" w:type="dxa"/>
          </w:tcPr>
          <w:p w14:paraId="21793110" w14:textId="127DFB47" w:rsidR="00647735" w:rsidRDefault="00647735" w:rsidP="008C2825">
            <w:proofErr w:type="spellStart"/>
            <w:r>
              <w:t>rgSpecificity</w:t>
            </w:r>
            <w:proofErr w:type="spellEnd"/>
          </w:p>
        </w:tc>
      </w:tr>
      <w:tr w:rsidR="00647735" w14:paraId="24EDF8E5" w14:textId="719C48DA" w:rsidTr="00DB7233">
        <w:tc>
          <w:tcPr>
            <w:tcW w:w="1550" w:type="dxa"/>
          </w:tcPr>
          <w:p w14:paraId="7EE907AE" w14:textId="1713E3FD" w:rsidR="00647735" w:rsidRDefault="00647735" w:rsidP="008C2825">
            <w:r>
              <w:t xml:space="preserve">n lines for </w:t>
            </w:r>
            <w:proofErr w:type="spellStart"/>
            <w:r>
              <w:t>rgPrevalence</w:t>
            </w:r>
            <w:proofErr w:type="spellEnd"/>
            <w:r>
              <w:t xml:space="preserve"> over a set interval</w:t>
            </w:r>
          </w:p>
        </w:tc>
        <w:tc>
          <w:tcPr>
            <w:tcW w:w="1550" w:type="dxa"/>
          </w:tcPr>
          <w:p w14:paraId="4E83D68C" w14:textId="1286D5FA" w:rsidR="00647735" w:rsidRDefault="00647735" w:rsidP="008C2825">
            <w:r>
              <w:t xml:space="preserve"> </w:t>
            </w:r>
          </w:p>
        </w:tc>
        <w:tc>
          <w:tcPr>
            <w:tcW w:w="1550" w:type="dxa"/>
          </w:tcPr>
          <w:p w14:paraId="32CA8DC1" w14:textId="74044DBD" w:rsidR="00647735" w:rsidRDefault="00647735" w:rsidP="008C2825">
            <w:r>
              <w:t xml:space="preserve"> </w:t>
            </w:r>
          </w:p>
        </w:tc>
        <w:tc>
          <w:tcPr>
            <w:tcW w:w="1550" w:type="dxa"/>
          </w:tcPr>
          <w:p w14:paraId="1FACF73D" w14:textId="5273B095" w:rsidR="00647735" w:rsidRDefault="00647735" w:rsidP="008C2825">
            <w:r>
              <w:t xml:space="preserve"> </w:t>
            </w:r>
          </w:p>
        </w:tc>
        <w:tc>
          <w:tcPr>
            <w:tcW w:w="1550" w:type="dxa"/>
          </w:tcPr>
          <w:p w14:paraId="499595A2" w14:textId="28100660" w:rsidR="00647735" w:rsidRDefault="00647735" w:rsidP="008C2825">
            <w:r>
              <w:t xml:space="preserve"> </w:t>
            </w:r>
          </w:p>
        </w:tc>
        <w:tc>
          <w:tcPr>
            <w:tcW w:w="1550" w:type="dxa"/>
          </w:tcPr>
          <w:p w14:paraId="0A9A43B8" w14:textId="407F3118" w:rsidR="00647735" w:rsidRDefault="00647735" w:rsidP="008C2825">
            <w:r>
              <w:t xml:space="preserve"> </w:t>
            </w:r>
          </w:p>
        </w:tc>
        <w:tc>
          <w:tcPr>
            <w:tcW w:w="1550" w:type="dxa"/>
          </w:tcPr>
          <w:p w14:paraId="5B24917B" w14:textId="7B6B3E9C" w:rsidR="00647735" w:rsidRDefault="00647735" w:rsidP="008C2825">
            <w:r>
              <w:t xml:space="preserve"> </w:t>
            </w:r>
          </w:p>
        </w:tc>
        <w:tc>
          <w:tcPr>
            <w:tcW w:w="1550" w:type="dxa"/>
          </w:tcPr>
          <w:p w14:paraId="13A3C4B7" w14:textId="7DBBA342" w:rsidR="00647735" w:rsidRDefault="00647735">
            <w:pPr>
              <w:spacing w:before="0" w:after="0"/>
            </w:pPr>
            <w:r>
              <w:t xml:space="preserve"> </w:t>
            </w:r>
          </w:p>
        </w:tc>
        <w:tc>
          <w:tcPr>
            <w:tcW w:w="1550" w:type="dxa"/>
          </w:tcPr>
          <w:p w14:paraId="0CBE5B27" w14:textId="22730EBE" w:rsidR="00647735" w:rsidRDefault="00647735">
            <w:pPr>
              <w:spacing w:before="0" w:after="0"/>
            </w:pPr>
            <w:r>
              <w:t xml:space="preserve"> </w:t>
            </w:r>
          </w:p>
        </w:tc>
      </w:tr>
      <w:bookmarkEnd w:id="0"/>
    </w:tbl>
    <w:p w14:paraId="1D3D1C74" w14:textId="77777777" w:rsidR="008C2825" w:rsidRPr="008C2825" w:rsidRDefault="008C2825" w:rsidP="008C2825"/>
    <w:sectPr w:rsidR="008C2825" w:rsidRPr="008C2825" w:rsidSect="00522AE8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25"/>
    <w:rsid w:val="00011EEC"/>
    <w:rsid w:val="000568EE"/>
    <w:rsid w:val="001D367C"/>
    <w:rsid w:val="0027632A"/>
    <w:rsid w:val="00281384"/>
    <w:rsid w:val="003324EE"/>
    <w:rsid w:val="00340897"/>
    <w:rsid w:val="003F6292"/>
    <w:rsid w:val="0045566A"/>
    <w:rsid w:val="004B7786"/>
    <w:rsid w:val="00522AE8"/>
    <w:rsid w:val="005B7B7B"/>
    <w:rsid w:val="00622F84"/>
    <w:rsid w:val="00647735"/>
    <w:rsid w:val="006D0D37"/>
    <w:rsid w:val="0075520E"/>
    <w:rsid w:val="007E703A"/>
    <w:rsid w:val="008B11CB"/>
    <w:rsid w:val="008C2825"/>
    <w:rsid w:val="00921962"/>
    <w:rsid w:val="009470A5"/>
    <w:rsid w:val="00A017E6"/>
    <w:rsid w:val="00A14AD8"/>
    <w:rsid w:val="00A662AF"/>
    <w:rsid w:val="00AC21C6"/>
    <w:rsid w:val="00B44190"/>
    <w:rsid w:val="00B44200"/>
    <w:rsid w:val="00DE630F"/>
    <w:rsid w:val="00E55F4F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C88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630F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66A"/>
    <w:pPr>
      <w:keepNext/>
      <w:keepLines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B7B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66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B7B"/>
    <w:rPr>
      <w:rFonts w:asciiTheme="majorHAnsi" w:eastAsiaTheme="majorEastAsia" w:hAnsiTheme="majorHAnsi" w:cstheme="majorBidi"/>
      <w:b/>
      <w:color w:val="4472C4" w:themeColor="accent1"/>
    </w:rPr>
  </w:style>
  <w:style w:type="table" w:styleId="TableGrid">
    <w:name w:val="Table Grid"/>
    <w:basedOn w:val="TableNormal"/>
    <w:uiPriority w:val="39"/>
    <w:rsid w:val="008C2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65</Words>
  <Characters>373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Exploring the uncertainties in diagnostic accuracy of a index test assessed agai</vt:lpstr>
      <vt:lpstr>    Graphs</vt:lpstr>
    </vt:vector>
  </TitlesOfParts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Power</dc:creator>
  <cp:keywords/>
  <dc:description/>
  <cp:lastModifiedBy>Michael Power</cp:lastModifiedBy>
  <cp:revision>2</cp:revision>
  <dcterms:created xsi:type="dcterms:W3CDTF">2017-05-30T19:32:00Z</dcterms:created>
  <dcterms:modified xsi:type="dcterms:W3CDTF">2017-05-30T20:53:00Z</dcterms:modified>
</cp:coreProperties>
</file>