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F109" w14:textId="77777777" w:rsidR="00873991" w:rsidRDefault="00000000">
      <w:pPr>
        <w:spacing w:before="800"/>
        <w:jc w:val="center"/>
      </w:pPr>
      <w:r>
        <w:rPr>
          <w:b/>
          <w:bCs/>
          <w:color w:val="1F4E2C"/>
          <w:sz w:val="48"/>
          <w:szCs w:val="48"/>
        </w:rPr>
        <w:t>INFORME DE IMPLEMENTACIÓN</w:t>
      </w:r>
    </w:p>
    <w:p w14:paraId="6C42A55B" w14:textId="77777777" w:rsidR="00873991" w:rsidRDefault="00000000">
      <w:pPr>
        <w:spacing w:before="150" w:after="400"/>
        <w:jc w:val="center"/>
      </w:pPr>
      <w:r>
        <w:rPr>
          <w:b/>
          <w:bCs/>
          <w:color w:val="2C6B3F"/>
          <w:sz w:val="32"/>
          <w:szCs w:val="32"/>
        </w:rPr>
        <w:t>VPN de Acceso Remoto IPsec (</w:t>
      </w:r>
      <w:proofErr w:type="spellStart"/>
      <w:r>
        <w:rPr>
          <w:b/>
          <w:bCs/>
          <w:color w:val="2C6B3F"/>
          <w:sz w:val="32"/>
          <w:szCs w:val="32"/>
        </w:rPr>
        <w:t>Dialup</w:t>
      </w:r>
      <w:proofErr w:type="spellEnd"/>
      <w:r>
        <w:rPr>
          <w:b/>
          <w:bCs/>
          <w:color w:val="2C6B3F"/>
          <w:sz w:val="32"/>
          <w:szCs w:val="32"/>
        </w:rPr>
        <w:t xml:space="preserve">) sobre </w:t>
      </w:r>
      <w:proofErr w:type="spellStart"/>
      <w:r>
        <w:rPr>
          <w:b/>
          <w:bCs/>
          <w:color w:val="2C6B3F"/>
          <w:sz w:val="32"/>
          <w:szCs w:val="32"/>
        </w:rPr>
        <w:t>FortiGate</w:t>
      </w:r>
      <w:proofErr w:type="spellEnd"/>
    </w:p>
    <w:p w14:paraId="53CE9204" w14:textId="77777777" w:rsidR="00873991" w:rsidRPr="005D7C1E" w:rsidRDefault="00000000">
      <w:pPr>
        <w:spacing w:after="600"/>
        <w:jc w:val="center"/>
        <w:rPr>
          <w:lang w:val="en-US"/>
        </w:rPr>
      </w:pPr>
      <w:proofErr w:type="spellStart"/>
      <w:r w:rsidRPr="005D7C1E">
        <w:rPr>
          <w:i/>
          <w:iCs/>
          <w:color w:val="555555"/>
          <w:sz w:val="24"/>
          <w:szCs w:val="24"/>
          <w:lang w:val="en-US"/>
        </w:rPr>
        <w:t>Autenticación</w:t>
      </w:r>
      <w:proofErr w:type="spellEnd"/>
      <w:r w:rsidRPr="005D7C1E">
        <w:rPr>
          <w:i/>
          <w:iCs/>
          <w:color w:val="555555"/>
          <w:sz w:val="24"/>
          <w:szCs w:val="24"/>
          <w:lang w:val="en-US"/>
        </w:rPr>
        <w:t xml:space="preserve"> XAUTH con FortiClient — Firewall FGVMEVIEL3YRZRD1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873991" w14:paraId="0FC30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36C47AE5" w14:textId="77777777" w:rsidR="00873991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500" w:type="dxa"/>
          </w:tcPr>
          <w:p w14:paraId="2AAB7C0F" w14:textId="77777777" w:rsidR="00873991" w:rsidRDefault="00000000">
            <w:r>
              <w:t>Implementación de VPN IPsec de acceso remoto (</w:t>
            </w:r>
            <w:proofErr w:type="spellStart"/>
            <w:r>
              <w:t>Dialup</w:t>
            </w:r>
            <w:proofErr w:type="spellEnd"/>
            <w:r>
              <w:t>)</w:t>
            </w:r>
          </w:p>
        </w:tc>
      </w:tr>
      <w:tr w:rsidR="00873991" w14:paraId="0478A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492D3F94" w14:textId="77777777" w:rsidR="00873991" w:rsidRDefault="00000000">
            <w:r>
              <w:rPr>
                <w:b/>
                <w:bCs/>
              </w:rPr>
              <w:t>Plataforma</w:t>
            </w:r>
          </w:p>
        </w:tc>
        <w:tc>
          <w:tcPr>
            <w:tcW w:w="6500" w:type="dxa"/>
          </w:tcPr>
          <w:p w14:paraId="67ECDA1E" w14:textId="77777777" w:rsidR="00873991" w:rsidRDefault="00000000">
            <w:r>
              <w:t xml:space="preserve">Fortinet </w:t>
            </w:r>
            <w:proofErr w:type="spellStart"/>
            <w:r>
              <w:t>FortiGate</w:t>
            </w:r>
            <w:proofErr w:type="spellEnd"/>
            <w:r>
              <w:t xml:space="preserve"> (VM) — FGVMEVIEL3YRZRD1</w:t>
            </w:r>
          </w:p>
        </w:tc>
      </w:tr>
      <w:tr w:rsidR="00873991" w14:paraId="41CB1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242F2FA1" w14:textId="77777777" w:rsidR="00873991" w:rsidRDefault="00000000">
            <w:r>
              <w:rPr>
                <w:b/>
                <w:bCs/>
              </w:rPr>
              <w:t>Cliente VPN</w:t>
            </w:r>
          </w:p>
        </w:tc>
        <w:tc>
          <w:tcPr>
            <w:tcW w:w="6500" w:type="dxa"/>
          </w:tcPr>
          <w:p w14:paraId="4142FC05" w14:textId="77777777" w:rsidR="00873991" w:rsidRDefault="00000000">
            <w:proofErr w:type="spellStart"/>
            <w:r>
              <w:t>FortiClient</w:t>
            </w:r>
            <w:proofErr w:type="spellEnd"/>
            <w:r>
              <w:t xml:space="preserve"> VPN</w:t>
            </w:r>
          </w:p>
        </w:tc>
      </w:tr>
      <w:tr w:rsidR="00873991" w14:paraId="1BCCA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28737B16" w14:textId="77777777" w:rsidR="00873991" w:rsidRDefault="00000000">
            <w:r>
              <w:rPr>
                <w:b/>
                <w:bCs/>
              </w:rPr>
              <w:t>Nombre del túnel</w:t>
            </w:r>
          </w:p>
        </w:tc>
        <w:tc>
          <w:tcPr>
            <w:tcW w:w="6500" w:type="dxa"/>
          </w:tcPr>
          <w:p w14:paraId="7145BF66" w14:textId="77777777" w:rsidR="00873991" w:rsidRDefault="00000000">
            <w:proofErr w:type="spellStart"/>
            <w:r>
              <w:t>ravpn</w:t>
            </w:r>
            <w:proofErr w:type="spellEnd"/>
          </w:p>
        </w:tc>
      </w:tr>
      <w:tr w:rsidR="00873991" w14:paraId="48682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150A9C63" w14:textId="77777777" w:rsidR="00873991" w:rsidRDefault="00000000">
            <w:r>
              <w:rPr>
                <w:b/>
                <w:bCs/>
              </w:rPr>
              <w:t>Interfaz WAN</w:t>
            </w:r>
          </w:p>
        </w:tc>
        <w:tc>
          <w:tcPr>
            <w:tcW w:w="6500" w:type="dxa"/>
          </w:tcPr>
          <w:p w14:paraId="531E31C5" w14:textId="77777777" w:rsidR="00873991" w:rsidRDefault="00000000">
            <w:r>
              <w:t>port1</w:t>
            </w:r>
          </w:p>
        </w:tc>
      </w:tr>
      <w:tr w:rsidR="00873991" w14:paraId="5D552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5ED5AAF4" w14:textId="77777777" w:rsidR="00873991" w:rsidRDefault="00000000">
            <w:r>
              <w:rPr>
                <w:b/>
                <w:bCs/>
              </w:rPr>
              <w:t>Interfaz LAN de destino</w:t>
            </w:r>
          </w:p>
        </w:tc>
        <w:tc>
          <w:tcPr>
            <w:tcW w:w="6500" w:type="dxa"/>
          </w:tcPr>
          <w:p w14:paraId="460C34DF" w14:textId="77777777" w:rsidR="00873991" w:rsidRDefault="00000000">
            <w:r>
              <w:t>port2 (red 10.0.11.0/24)</w:t>
            </w:r>
          </w:p>
        </w:tc>
      </w:tr>
      <w:tr w:rsidR="00873991" w14:paraId="71685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27CD9C34" w14:textId="77777777" w:rsidR="00873991" w:rsidRDefault="00000000">
            <w:r>
              <w:rPr>
                <w:b/>
                <w:bCs/>
              </w:rPr>
              <w:t>Rango de IP para clientes</w:t>
            </w:r>
          </w:p>
        </w:tc>
        <w:tc>
          <w:tcPr>
            <w:tcW w:w="6500" w:type="dxa"/>
          </w:tcPr>
          <w:p w14:paraId="15EE48B7" w14:textId="77777777" w:rsidR="00873991" w:rsidRDefault="00000000">
            <w:r>
              <w:t>192.168.100.10 – 192.168.100.250</w:t>
            </w:r>
          </w:p>
        </w:tc>
      </w:tr>
      <w:tr w:rsidR="00873991" w14:paraId="220B2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4AA2BC66" w14:textId="77777777" w:rsidR="00873991" w:rsidRDefault="00000000">
            <w:r>
              <w:rPr>
                <w:b/>
                <w:bCs/>
              </w:rPr>
              <w:t>Fecha de la prueba</w:t>
            </w:r>
          </w:p>
        </w:tc>
        <w:tc>
          <w:tcPr>
            <w:tcW w:w="6500" w:type="dxa"/>
          </w:tcPr>
          <w:p w14:paraId="602261B4" w14:textId="77777777" w:rsidR="00873991" w:rsidRDefault="00000000">
            <w:r>
              <w:t>18 de septiembre de 2026</w:t>
            </w:r>
          </w:p>
        </w:tc>
      </w:tr>
    </w:tbl>
    <w:p w14:paraId="222EE2EC" w14:textId="77777777" w:rsidR="00873991" w:rsidRDefault="00000000">
      <w:r>
        <w:br w:type="page"/>
      </w:r>
    </w:p>
    <w:p w14:paraId="7BC42A62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lastRenderedPageBreak/>
        <w:t>1. Introducción</w:t>
      </w:r>
    </w:p>
    <w:p w14:paraId="2F9AE9B7" w14:textId="77777777" w:rsidR="00873991" w:rsidRDefault="00000000">
      <w:pPr>
        <w:spacing w:after="150"/>
      </w:pPr>
      <w:r>
        <w:t xml:space="preserve">El presente informe documenta el proceso de implementación y verificación de una VPN de acceso remoto basada en IPsec (modo </w:t>
      </w:r>
      <w:proofErr w:type="spellStart"/>
      <w:r>
        <w:t>Dialup</w:t>
      </w:r>
      <w:proofErr w:type="spellEnd"/>
      <w:r>
        <w:t xml:space="preserve">) sobre un firewall </w:t>
      </w:r>
      <w:proofErr w:type="spellStart"/>
      <w:r>
        <w:t>FortiGate</w:t>
      </w:r>
      <w:proofErr w:type="spellEnd"/>
      <w:r>
        <w:t xml:space="preserve">. El objetivo es permitir que usuarios remotos, autenticados mediante credenciales locales y el cliente </w:t>
      </w:r>
      <w:proofErr w:type="spellStart"/>
      <w:r>
        <w:t>FortiClient</w:t>
      </w:r>
      <w:proofErr w:type="spellEnd"/>
      <w:r>
        <w:t>, accedan de forma segura a los recursos de la red interna (10.0.11.0/24) a través de un túnel cifrado.</w:t>
      </w:r>
    </w:p>
    <w:p w14:paraId="6504CB8C" w14:textId="77777777" w:rsidR="00873991" w:rsidRDefault="00000000">
      <w:pPr>
        <w:spacing w:after="150"/>
      </w:pPr>
      <w:r>
        <w:t>A continuación se detallan, paso a paso, las evidencias capturadas durante la configuración: creación de usuarios y grupos, definición del túnel IPsec (Fase 1 y Fase 2), configuración de las políticas de firewall, y la verificación funcional de la conexión desde un equipo cliente.</w:t>
      </w:r>
    </w:p>
    <w:p w14:paraId="0401B14D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t>2. Objetivos</w:t>
      </w:r>
    </w:p>
    <w:p w14:paraId="4FFB789D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Configurar un túnel VPN IPsec en modo </w:t>
      </w:r>
      <w:proofErr w:type="spellStart"/>
      <w:r>
        <w:t>Dialup</w:t>
      </w:r>
      <w:proofErr w:type="spellEnd"/>
      <w:r>
        <w:t xml:space="preserve"> para usuarios remotos en </w:t>
      </w:r>
      <w:proofErr w:type="spellStart"/>
      <w:r>
        <w:t>FortiGate</w:t>
      </w:r>
      <w:proofErr w:type="spellEnd"/>
      <w:r>
        <w:t>.</w:t>
      </w:r>
    </w:p>
    <w:p w14:paraId="7D4F0E3A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Crear los usuarios locales y el grupo de autenticación que tendrán acceso a la VPN.</w:t>
      </w:r>
    </w:p>
    <w:p w14:paraId="5CE1B630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Definir las políticas de Fase 1 (IKE) y Fase 2 (selectores de tráfico) del túnel.</w:t>
      </w:r>
    </w:p>
    <w:p w14:paraId="5A1737A9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Establecer las políticas de firewall necesarias para permitir el tráfico entre la VPN y la red interna.</w:t>
      </w:r>
    </w:p>
    <w:p w14:paraId="47BF41A2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Verificar la conexión desde el cliente </w:t>
      </w:r>
      <w:proofErr w:type="spellStart"/>
      <w:r>
        <w:t>FortiClient</w:t>
      </w:r>
      <w:proofErr w:type="spellEnd"/>
      <w:r>
        <w:t xml:space="preserve"> y validar la asignación de direccionamiento IP.</w:t>
      </w:r>
    </w:p>
    <w:p w14:paraId="0F45CBA1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Revisar los registros (logs) del firewall para confirmar el correcto establecimiento del túnel.</w:t>
      </w:r>
    </w:p>
    <w:p w14:paraId="03A1A8EC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t>3. Resumen de la Configuración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873991" w14:paraId="1F12D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6BDA1982" w14:textId="77777777" w:rsidR="00873991" w:rsidRDefault="00000000">
            <w:r>
              <w:rPr>
                <w:b/>
                <w:bCs/>
              </w:rPr>
              <w:t>Tipo de VPN</w:t>
            </w:r>
          </w:p>
        </w:tc>
        <w:tc>
          <w:tcPr>
            <w:tcW w:w="6500" w:type="dxa"/>
          </w:tcPr>
          <w:p w14:paraId="29117DC6" w14:textId="77777777" w:rsidR="00873991" w:rsidRDefault="00000000">
            <w:r>
              <w:t xml:space="preserve">IPsec </w:t>
            </w:r>
            <w:proofErr w:type="spellStart"/>
            <w:r>
              <w:t>Dialup</w:t>
            </w:r>
            <w:proofErr w:type="spellEnd"/>
            <w:r>
              <w:t xml:space="preserve"> (acceso remoto)</w:t>
            </w:r>
          </w:p>
        </w:tc>
      </w:tr>
      <w:tr w:rsidR="00873991" w14:paraId="61AEA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31DAEA35" w14:textId="77777777" w:rsidR="00873991" w:rsidRDefault="00000000">
            <w:r>
              <w:rPr>
                <w:b/>
                <w:bCs/>
              </w:rPr>
              <w:t>Modo IKE</w:t>
            </w:r>
          </w:p>
        </w:tc>
        <w:tc>
          <w:tcPr>
            <w:tcW w:w="6500" w:type="dxa"/>
          </w:tcPr>
          <w:p w14:paraId="3657CF0B" w14:textId="77777777" w:rsidR="00873991" w:rsidRDefault="00000000">
            <w:r>
              <w:t>Agresivo (</w:t>
            </w:r>
            <w:proofErr w:type="spellStart"/>
            <w:r>
              <w:t>Aggressive</w:t>
            </w:r>
            <w:proofErr w:type="spellEnd"/>
            <w:r>
              <w:t>), IKEv1</w:t>
            </w:r>
          </w:p>
        </w:tc>
      </w:tr>
      <w:tr w:rsidR="00873991" w:rsidRPr="005D7C1E" w14:paraId="6CDD4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033E0DE1" w14:textId="77777777" w:rsidR="00873991" w:rsidRDefault="00000000">
            <w:r>
              <w:rPr>
                <w:b/>
                <w:bCs/>
              </w:rPr>
              <w:t>Autenticación Fase 1</w:t>
            </w:r>
          </w:p>
        </w:tc>
        <w:tc>
          <w:tcPr>
            <w:tcW w:w="6500" w:type="dxa"/>
          </w:tcPr>
          <w:p w14:paraId="7EA72256" w14:textId="77777777" w:rsidR="00873991" w:rsidRPr="005D7C1E" w:rsidRDefault="00000000">
            <w:pPr>
              <w:rPr>
                <w:lang w:val="en-US"/>
              </w:rPr>
            </w:pPr>
            <w:r w:rsidRPr="005D7C1E">
              <w:rPr>
                <w:lang w:val="en-US"/>
              </w:rPr>
              <w:t>Pre-shared Key + XAUTH (Auto server)</w:t>
            </w:r>
          </w:p>
        </w:tc>
      </w:tr>
      <w:tr w:rsidR="00873991" w14:paraId="2979D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7FF556CA" w14:textId="77777777" w:rsidR="00873991" w:rsidRDefault="00000000">
            <w:r>
              <w:rPr>
                <w:b/>
                <w:bCs/>
              </w:rPr>
              <w:t>Cifrado / Hash Fase 1</w:t>
            </w:r>
          </w:p>
        </w:tc>
        <w:tc>
          <w:tcPr>
            <w:tcW w:w="6500" w:type="dxa"/>
          </w:tcPr>
          <w:p w14:paraId="020F8BFB" w14:textId="77777777" w:rsidR="00873991" w:rsidRDefault="00000000">
            <w:r>
              <w:t>DES - SHA1, grupo Diffie-Hellman 14</w:t>
            </w:r>
          </w:p>
        </w:tc>
      </w:tr>
      <w:tr w:rsidR="00873991" w14:paraId="47CD1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41E3CF46" w14:textId="77777777" w:rsidR="00873991" w:rsidRDefault="00000000">
            <w:r>
              <w:rPr>
                <w:b/>
                <w:bCs/>
              </w:rPr>
              <w:t>Vida útil de claves (Fase 1)</w:t>
            </w:r>
          </w:p>
        </w:tc>
        <w:tc>
          <w:tcPr>
            <w:tcW w:w="6500" w:type="dxa"/>
          </w:tcPr>
          <w:p w14:paraId="5B939522" w14:textId="77777777" w:rsidR="00873991" w:rsidRDefault="00000000">
            <w:r>
              <w:t>86400 segundos</w:t>
            </w:r>
          </w:p>
        </w:tc>
      </w:tr>
      <w:tr w:rsidR="00873991" w14:paraId="64A3F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221E0833" w14:textId="77777777" w:rsidR="00873991" w:rsidRDefault="00000000">
            <w:r>
              <w:rPr>
                <w:b/>
                <w:bCs/>
              </w:rPr>
              <w:t>Encapsulación Fase 2</w:t>
            </w:r>
          </w:p>
        </w:tc>
        <w:tc>
          <w:tcPr>
            <w:tcW w:w="6500" w:type="dxa"/>
          </w:tcPr>
          <w:p w14:paraId="752D4459" w14:textId="77777777" w:rsidR="00873991" w:rsidRDefault="00000000">
            <w:proofErr w:type="spellStart"/>
            <w:r>
              <w:t>Tunnel</w:t>
            </w:r>
            <w:proofErr w:type="spellEnd"/>
            <w:r>
              <w:t xml:space="preserve"> Mode</w:t>
            </w:r>
          </w:p>
        </w:tc>
      </w:tr>
      <w:tr w:rsidR="00873991" w14:paraId="1816C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004F8852" w14:textId="77777777" w:rsidR="00873991" w:rsidRDefault="00000000">
            <w:r>
              <w:rPr>
                <w:b/>
                <w:bCs/>
              </w:rPr>
              <w:t>Cifrado / Hash Fase 2</w:t>
            </w:r>
          </w:p>
        </w:tc>
        <w:tc>
          <w:tcPr>
            <w:tcW w:w="6500" w:type="dxa"/>
          </w:tcPr>
          <w:p w14:paraId="062D6F62" w14:textId="77777777" w:rsidR="00873991" w:rsidRDefault="00000000">
            <w:r>
              <w:t>DES - SHA1, PFS habilitado (DH 14)</w:t>
            </w:r>
          </w:p>
        </w:tc>
      </w:tr>
      <w:tr w:rsidR="00873991" w14:paraId="3895F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3C1A28E0" w14:textId="77777777" w:rsidR="00873991" w:rsidRDefault="00000000">
            <w:r>
              <w:rPr>
                <w:b/>
                <w:bCs/>
              </w:rPr>
              <w:t>Vida útil de claves (Fase 2)</w:t>
            </w:r>
          </w:p>
        </w:tc>
        <w:tc>
          <w:tcPr>
            <w:tcW w:w="6500" w:type="dxa"/>
          </w:tcPr>
          <w:p w14:paraId="529EFE7D" w14:textId="77777777" w:rsidR="00873991" w:rsidRDefault="00000000">
            <w:r>
              <w:t>43200 segundos</w:t>
            </w:r>
          </w:p>
        </w:tc>
      </w:tr>
      <w:tr w:rsidR="00873991" w14:paraId="563C7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6B9DEEAA" w14:textId="77777777" w:rsidR="00873991" w:rsidRDefault="00000000">
            <w:r>
              <w:rPr>
                <w:b/>
                <w:bCs/>
              </w:rPr>
              <w:t>DNS asignado al cliente</w:t>
            </w:r>
          </w:p>
        </w:tc>
        <w:tc>
          <w:tcPr>
            <w:tcW w:w="6500" w:type="dxa"/>
          </w:tcPr>
          <w:p w14:paraId="24D9E53F" w14:textId="77777777" w:rsidR="00873991" w:rsidRDefault="00000000">
            <w:r>
              <w:t>8.8.8.8</w:t>
            </w:r>
          </w:p>
        </w:tc>
      </w:tr>
      <w:tr w:rsidR="00873991" w14:paraId="3BB4E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C"/>
          </w:tcPr>
          <w:p w14:paraId="684F6CA8" w14:textId="77777777" w:rsidR="00873991" w:rsidRDefault="00000000">
            <w:r>
              <w:rPr>
                <w:b/>
                <w:bCs/>
              </w:rPr>
              <w:t xml:space="preserve">Split </w:t>
            </w:r>
            <w:proofErr w:type="spellStart"/>
            <w:r>
              <w:rPr>
                <w:b/>
                <w:bCs/>
              </w:rPr>
              <w:t>tunnel</w:t>
            </w:r>
            <w:proofErr w:type="spellEnd"/>
          </w:p>
        </w:tc>
        <w:tc>
          <w:tcPr>
            <w:tcW w:w="6500" w:type="dxa"/>
          </w:tcPr>
          <w:p w14:paraId="4A084E69" w14:textId="77777777" w:rsidR="00873991" w:rsidRDefault="00000000">
            <w:r>
              <w:t>Habilitado hacia 10.0.11.0/24</w:t>
            </w:r>
          </w:p>
        </w:tc>
      </w:tr>
    </w:tbl>
    <w:p w14:paraId="256C6421" w14:textId="77777777" w:rsidR="00873991" w:rsidRDefault="00000000">
      <w:r>
        <w:br w:type="page"/>
      </w:r>
    </w:p>
    <w:p w14:paraId="4A4A012E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lastRenderedPageBreak/>
        <w:t>4. Procedimiento de Implementación</w:t>
      </w:r>
    </w:p>
    <w:p w14:paraId="141C2E96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>4.1 Creación de usuarios locales</w:t>
      </w:r>
    </w:p>
    <w:p w14:paraId="1833E10C" w14:textId="77777777" w:rsidR="00873991" w:rsidRDefault="00000000">
      <w:pPr>
        <w:spacing w:after="150"/>
      </w:pPr>
      <w:r>
        <w:t xml:space="preserve">Se crearon los usuarios locales que utilizarán la VPN de acceso remoto, desde el menú </w:t>
      </w:r>
      <w:proofErr w:type="spellStart"/>
      <w:r>
        <w:t>User</w:t>
      </w:r>
      <w:proofErr w:type="spellEnd"/>
      <w:r>
        <w:t xml:space="preserve"> &amp; </w:t>
      </w:r>
      <w:proofErr w:type="spellStart"/>
      <w:r>
        <w:t>Authentication</w:t>
      </w:r>
      <w:proofErr w:type="spellEnd"/>
      <w:r>
        <w:t xml:space="preserve"> &gt;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. Se registraron los usuarios </w:t>
      </w:r>
      <w:proofErr w:type="spellStart"/>
      <w:r>
        <w:t>cristian</w:t>
      </w:r>
      <w:proofErr w:type="spellEnd"/>
      <w:r>
        <w:t xml:space="preserve">, </w:t>
      </w:r>
      <w:proofErr w:type="spellStart"/>
      <w:r>
        <w:t>guest</w:t>
      </w:r>
      <w:proofErr w:type="spellEnd"/>
      <w:r>
        <w:t xml:space="preserve"> y </w:t>
      </w:r>
      <w:proofErr w:type="spellStart"/>
      <w:r>
        <w:t>nick</w:t>
      </w:r>
      <w:proofErr w:type="spellEnd"/>
      <w:r>
        <w:t>, todos con autenticación local y sin doble factor habilitado.</w:t>
      </w:r>
    </w:p>
    <w:p w14:paraId="194D57D0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54FDDE2C" wp14:editId="2A410DEF">
            <wp:extent cx="5762625" cy="1514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80DB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1. Usuarios locales creados en </w:t>
      </w:r>
      <w:proofErr w:type="spellStart"/>
      <w:r>
        <w:rPr>
          <w:i/>
          <w:iCs/>
          <w:color w:val="555555"/>
          <w:sz w:val="20"/>
          <w:szCs w:val="20"/>
        </w:rPr>
        <w:t>FortiGate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User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Definition</w:t>
      </w:r>
      <w:proofErr w:type="spellEnd"/>
      <w:r>
        <w:rPr>
          <w:i/>
          <w:iCs/>
          <w:color w:val="555555"/>
          <w:sz w:val="20"/>
          <w:szCs w:val="20"/>
        </w:rPr>
        <w:t>).</w:t>
      </w:r>
    </w:p>
    <w:p w14:paraId="5E123789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>4.2 Creación del grupo de usuarios VPN</w:t>
      </w:r>
    </w:p>
    <w:p w14:paraId="7BE964C6" w14:textId="77777777" w:rsidR="00873991" w:rsidRDefault="00000000">
      <w:pPr>
        <w:spacing w:after="150"/>
      </w:pPr>
      <w:r>
        <w:t xml:space="preserve">Se creó el grupo de firewall “VPN SSL GROUP”, que agrupa a los usuarios </w:t>
      </w:r>
      <w:proofErr w:type="spellStart"/>
      <w:r>
        <w:t>cristian</w:t>
      </w:r>
      <w:proofErr w:type="spellEnd"/>
      <w:r>
        <w:t xml:space="preserve"> y </w:t>
      </w:r>
      <w:proofErr w:type="spellStart"/>
      <w:r>
        <w:t>nick</w:t>
      </w:r>
      <w:proofErr w:type="spellEnd"/>
      <w:r>
        <w:t>. Este grupo se utiliza posteriormente en la autenticación XAUTH del túnel IPsec y en la política de firewall que permite el tráfico de la VPN.</w:t>
      </w:r>
    </w:p>
    <w:p w14:paraId="43CBF03F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1CC05C66" wp14:editId="1AA56EFA">
            <wp:extent cx="4752975" cy="2819400"/>
            <wp:effectExtent l="0" t="0" r="0" b="0"/>
            <wp:docPr id="464477319" name="Imagen 464477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8585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2. Grupo de usuarios “VPN SSL GROUP” con sus miembros asignados.</w:t>
      </w:r>
    </w:p>
    <w:p w14:paraId="1E2AF09F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>4.3 Configuración del túnel IPsec – Fase 1 (</w:t>
      </w:r>
      <w:proofErr w:type="spellStart"/>
      <w:r>
        <w:rPr>
          <w:b/>
          <w:bCs/>
          <w:color w:val="2C6B3F"/>
        </w:rPr>
        <w:t>Tunnel</w:t>
      </w:r>
      <w:proofErr w:type="spellEnd"/>
      <w:r>
        <w:rPr>
          <w:b/>
          <w:bCs/>
          <w:color w:val="2C6B3F"/>
        </w:rPr>
        <w:t xml:space="preserve"> </w:t>
      </w:r>
      <w:proofErr w:type="spellStart"/>
      <w:r>
        <w:rPr>
          <w:b/>
          <w:bCs/>
          <w:color w:val="2C6B3F"/>
        </w:rPr>
        <w:t>Settings</w:t>
      </w:r>
      <w:proofErr w:type="spellEnd"/>
      <w:r>
        <w:rPr>
          <w:b/>
          <w:bCs/>
          <w:color w:val="2C6B3F"/>
        </w:rPr>
        <w:t>)</w:t>
      </w:r>
    </w:p>
    <w:p w14:paraId="705DCB2B" w14:textId="77777777" w:rsidR="00873991" w:rsidRDefault="00000000">
      <w:pPr>
        <w:spacing w:after="150"/>
      </w:pPr>
      <w:r>
        <w:t xml:space="preserve">En VPN &gt; IPsec </w:t>
      </w:r>
      <w:proofErr w:type="spellStart"/>
      <w:r>
        <w:t>Tunnels</w:t>
      </w:r>
      <w:proofErr w:type="spellEnd"/>
      <w:r>
        <w:t xml:space="preserve"> se configuró el túnel “</w:t>
      </w:r>
      <w:proofErr w:type="spellStart"/>
      <w:r>
        <w:t>ravpn</w:t>
      </w:r>
      <w:proofErr w:type="spellEnd"/>
      <w:r>
        <w:t xml:space="preserve">” en modo </w:t>
      </w:r>
      <w:proofErr w:type="spellStart"/>
      <w:r>
        <w:t>Dialup</w:t>
      </w:r>
      <w:proofErr w:type="spellEnd"/>
      <w:r>
        <w:t xml:space="preserve">, con la interfaz local port1 como </w:t>
      </w:r>
      <w:proofErr w:type="spellStart"/>
      <w:r>
        <w:t>gateway</w:t>
      </w:r>
      <w:proofErr w:type="spellEnd"/>
      <w:r>
        <w:t xml:space="preserve"> remoto. Se habilitó Mode </w:t>
      </w:r>
      <w:proofErr w:type="spellStart"/>
      <w:r>
        <w:t>Config</w:t>
      </w:r>
      <w:proofErr w:type="spellEnd"/>
      <w:r>
        <w:t xml:space="preserve"> con asignación de IP por rango (192.168.100.10–192.168.100.250), DNS 8.8.8.8 y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hacia la red 10.0.11.0. La autenticación se definió con clave </w:t>
      </w:r>
      <w:proofErr w:type="spellStart"/>
      <w:r>
        <w:t>precompartida</w:t>
      </w:r>
      <w:proofErr w:type="spellEnd"/>
      <w:r>
        <w:t xml:space="preserve"> (</w:t>
      </w:r>
      <w:proofErr w:type="spellStart"/>
      <w:r>
        <w:t>Pre-shared</w:t>
      </w:r>
      <w:proofErr w:type="spellEnd"/>
      <w:r>
        <w:t xml:space="preserve"> Key), IKEv1 en modo Agresivo, con XAUTH en modo Auto server y el grupo “VPN SSL GROUP” como grupo de usuarios autorizado. La propuesta de Fase 1 utiliza cifrado DES con hash SHA1 y grupo Diffie-Hellman 14, con una vida útil de clave de 86400 segundos.</w:t>
      </w:r>
    </w:p>
    <w:p w14:paraId="5948256F" w14:textId="77777777" w:rsidR="00873991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579F2FF4" wp14:editId="10FF9A41">
            <wp:extent cx="3933825" cy="8201025"/>
            <wp:effectExtent l="0" t="0" r="0" b="0"/>
            <wp:docPr id="29590943" name="Imagen 2959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F40F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3. Configuración de Fase 1 del túnel IPsec “</w:t>
      </w:r>
      <w:proofErr w:type="spellStart"/>
      <w:r>
        <w:rPr>
          <w:i/>
          <w:iCs/>
          <w:color w:val="555555"/>
          <w:sz w:val="20"/>
          <w:szCs w:val="20"/>
        </w:rPr>
        <w:t>ravpn</w:t>
      </w:r>
      <w:proofErr w:type="spellEnd"/>
      <w:r>
        <w:rPr>
          <w:i/>
          <w:iCs/>
          <w:color w:val="555555"/>
          <w:sz w:val="20"/>
          <w:szCs w:val="20"/>
        </w:rPr>
        <w:t>” (</w:t>
      </w:r>
      <w:proofErr w:type="spellStart"/>
      <w:r>
        <w:rPr>
          <w:i/>
          <w:iCs/>
          <w:color w:val="555555"/>
          <w:sz w:val="20"/>
          <w:szCs w:val="20"/>
        </w:rPr>
        <w:t>Tunnel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Settings</w:t>
      </w:r>
      <w:proofErr w:type="spellEnd"/>
      <w:r>
        <w:rPr>
          <w:i/>
          <w:iCs/>
          <w:color w:val="555555"/>
          <w:sz w:val="20"/>
          <w:szCs w:val="20"/>
        </w:rPr>
        <w:t>).</w:t>
      </w:r>
    </w:p>
    <w:p w14:paraId="4E2FAA08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lastRenderedPageBreak/>
        <w:t>4.4 Configuración del selector de Fase 2</w:t>
      </w:r>
    </w:p>
    <w:p w14:paraId="159AD2CB" w14:textId="77777777" w:rsidR="00873991" w:rsidRDefault="00000000">
      <w:pPr>
        <w:spacing w:after="150"/>
      </w:pPr>
      <w:r>
        <w:t xml:space="preserve">Dentro del mismo túnel se definió el selector de Fase 2, en modo </w:t>
      </w:r>
      <w:proofErr w:type="spellStart"/>
      <w:r>
        <w:t>Tunnel</w:t>
      </w:r>
      <w:proofErr w:type="spellEnd"/>
      <w:r>
        <w:t xml:space="preserve"> Mode, con direcciones locales y remotas configuradas como 0.0.0.0/0.0.0.0 (subredes). Se mantiene la misma combinación de cifrado y autenticación de la Fase 1 (DES-SHA1), con Perfect Forward </w:t>
      </w:r>
      <w:proofErr w:type="spellStart"/>
      <w:r>
        <w:t>Secrecy</w:t>
      </w:r>
      <w:proofErr w:type="spellEnd"/>
      <w:r>
        <w:t xml:space="preserve"> (PFS) habilitado sobre el grupo Diffie-Hellman 14, detección de repetición (Replay </w:t>
      </w:r>
      <w:proofErr w:type="spellStart"/>
      <w:r>
        <w:t>detection</w:t>
      </w:r>
      <w:proofErr w:type="spellEnd"/>
      <w:r>
        <w:t>) activa y una vida útil de clave de 43200 segundos.</w:t>
      </w:r>
    </w:p>
    <w:p w14:paraId="6F958013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38CD77B2" wp14:editId="3D75B777">
            <wp:extent cx="4019550" cy="5648325"/>
            <wp:effectExtent l="0" t="0" r="0" b="0"/>
            <wp:docPr id="2140293572" name="Imagen 214029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39EF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4. Configuración del selector de Fase 2 del túnel “</w:t>
      </w:r>
      <w:proofErr w:type="spellStart"/>
      <w:r>
        <w:rPr>
          <w:i/>
          <w:iCs/>
          <w:color w:val="555555"/>
          <w:sz w:val="20"/>
          <w:szCs w:val="20"/>
        </w:rPr>
        <w:t>ravpn</w:t>
      </w:r>
      <w:proofErr w:type="spellEnd"/>
      <w:r>
        <w:rPr>
          <w:i/>
          <w:iCs/>
          <w:color w:val="555555"/>
          <w:sz w:val="20"/>
          <w:szCs w:val="20"/>
        </w:rPr>
        <w:t>”.</w:t>
      </w:r>
    </w:p>
    <w:p w14:paraId="413E685B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>4.5 Monitor de túneles IPsec</w:t>
      </w:r>
    </w:p>
    <w:p w14:paraId="12363F6E" w14:textId="77777777" w:rsidR="00873991" w:rsidRDefault="00000000">
      <w:pPr>
        <w:spacing w:after="150"/>
      </w:pPr>
      <w:r>
        <w:t>Desde el monitor de túneles IPsec (Monitor &gt; IPsec Monitor) se verifica que el túnel “</w:t>
      </w:r>
      <w:proofErr w:type="spellStart"/>
      <w:r>
        <w:t>ravpn</w:t>
      </w:r>
      <w:proofErr w:type="spellEnd"/>
      <w:r>
        <w:t xml:space="preserve">”, asociado a la interfaz port1, se encuentra activo con una conexión </w:t>
      </w:r>
      <w:proofErr w:type="spellStart"/>
      <w:r>
        <w:t>Dialup</w:t>
      </w:r>
      <w:proofErr w:type="spellEnd"/>
      <w:r>
        <w:t xml:space="preserve"> establecida (1 </w:t>
      </w:r>
      <w:proofErr w:type="spellStart"/>
      <w:r>
        <w:t>dialup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(s)).</w:t>
      </w:r>
    </w:p>
    <w:p w14:paraId="462C26AB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680C14DD" wp14:editId="32894AD0">
            <wp:extent cx="5762625" cy="590550"/>
            <wp:effectExtent l="0" t="0" r="0" b="0"/>
            <wp:docPr id="1821238939" name="Imagen 1821238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4171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5. Estado del túnel “</w:t>
      </w:r>
      <w:proofErr w:type="spellStart"/>
      <w:r>
        <w:rPr>
          <w:i/>
          <w:iCs/>
          <w:color w:val="555555"/>
          <w:sz w:val="20"/>
          <w:szCs w:val="20"/>
        </w:rPr>
        <w:t>ravpn</w:t>
      </w:r>
      <w:proofErr w:type="spellEnd"/>
      <w:r>
        <w:rPr>
          <w:i/>
          <w:iCs/>
          <w:color w:val="555555"/>
          <w:sz w:val="20"/>
          <w:szCs w:val="20"/>
        </w:rPr>
        <w:t>” en el monitor de IPsec, con una conexión activa.</w:t>
      </w:r>
    </w:p>
    <w:p w14:paraId="37DF654B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lastRenderedPageBreak/>
        <w:t>4.6 Política de firewall para el tráfico VPN</w:t>
      </w:r>
    </w:p>
    <w:p w14:paraId="103DAE8A" w14:textId="77777777" w:rsidR="00873991" w:rsidRDefault="00000000">
      <w:pPr>
        <w:spacing w:after="150"/>
      </w:pPr>
      <w:r>
        <w:t>Se creó la política “</w:t>
      </w:r>
      <w:proofErr w:type="spellStart"/>
      <w:r>
        <w:t>vpn_VPN_Lab_remote</w:t>
      </w:r>
      <w:proofErr w:type="spellEnd"/>
      <w:r>
        <w:t xml:space="preserve">”, generada por el asistente de VPN, que permite el tráfico desde la interfaz de entrada </w:t>
      </w:r>
      <w:proofErr w:type="spellStart"/>
      <w:r>
        <w:t>ravpn</w:t>
      </w:r>
      <w:proofErr w:type="spellEnd"/>
      <w:r>
        <w:t xml:space="preserve"> hacia la interfaz de salida port2. Como origen se definió “</w:t>
      </w:r>
      <w:proofErr w:type="spellStart"/>
      <w:r>
        <w:t>all</w:t>
      </w:r>
      <w:proofErr w:type="spellEnd"/>
      <w:r>
        <w:t>”, restringido por el grupo de usuarios “VPN SSL GROUP”, con destino la red 10.0.11.0 y todos los servicios permitidos. La inspección se configura en modo Flow-</w:t>
      </w:r>
      <w:proofErr w:type="spellStart"/>
      <w:r>
        <w:t>based</w:t>
      </w:r>
      <w:proofErr w:type="spellEnd"/>
      <w:r>
        <w:t>, con NAT deshabilitado y perfil de inspección SSL “</w:t>
      </w:r>
      <w:proofErr w:type="spellStart"/>
      <w:r>
        <w:t>certificate-inspection</w:t>
      </w:r>
      <w:proofErr w:type="spellEnd"/>
      <w:r>
        <w:t>”. Se habilitó el registro de todas las sesiones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) para fines de auditoría.</w:t>
      </w:r>
    </w:p>
    <w:p w14:paraId="295D91C4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5807CFF3" wp14:editId="45E38E49">
            <wp:extent cx="2967104" cy="7040440"/>
            <wp:effectExtent l="0" t="0" r="5080" b="8255"/>
            <wp:docPr id="1751670108" name="Imagen 175167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90" cy="70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D76F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6. Política de firewall “</w:t>
      </w:r>
      <w:proofErr w:type="spellStart"/>
      <w:r>
        <w:rPr>
          <w:i/>
          <w:iCs/>
          <w:color w:val="555555"/>
          <w:sz w:val="20"/>
          <w:szCs w:val="20"/>
        </w:rPr>
        <w:t>vpn_VPN_Lab_remote</w:t>
      </w:r>
      <w:proofErr w:type="spellEnd"/>
      <w:r>
        <w:rPr>
          <w:i/>
          <w:iCs/>
          <w:color w:val="555555"/>
          <w:sz w:val="20"/>
          <w:szCs w:val="20"/>
        </w:rPr>
        <w:t>” (</w:t>
      </w:r>
      <w:proofErr w:type="spellStart"/>
      <w:r>
        <w:rPr>
          <w:i/>
          <w:iCs/>
          <w:color w:val="555555"/>
          <w:sz w:val="20"/>
          <w:szCs w:val="20"/>
        </w:rPr>
        <w:t>ravpn</w:t>
      </w:r>
      <w:proofErr w:type="spellEnd"/>
      <w:r>
        <w:rPr>
          <w:i/>
          <w:iCs/>
          <w:color w:val="555555"/>
          <w:sz w:val="20"/>
          <w:szCs w:val="20"/>
        </w:rPr>
        <w:t xml:space="preserve"> → port2).</w:t>
      </w:r>
    </w:p>
    <w:p w14:paraId="792E7EE2" w14:textId="77777777" w:rsidR="00873991" w:rsidRDefault="00000000">
      <w:pPr>
        <w:spacing w:after="150"/>
      </w:pPr>
      <w:r>
        <w:lastRenderedPageBreak/>
        <w:t xml:space="preserve">En la tabla de políticas de firewall se observa el resultado final: la política L2W permite la salida general de la LAN (port2 → port1) con NAT e inspección profunda SSL, mientras que la política </w:t>
      </w:r>
      <w:proofErr w:type="spellStart"/>
      <w:r>
        <w:t>vpn_VPN_Lab_remote</w:t>
      </w:r>
      <w:proofErr w:type="spellEnd"/>
      <w:r>
        <w:t xml:space="preserve"> habilita el tráfico entrante de la VPN (</w:t>
      </w:r>
      <w:proofErr w:type="spellStart"/>
      <w:r>
        <w:t>ravpn</w:t>
      </w:r>
      <w:proofErr w:type="spellEnd"/>
      <w:r>
        <w:t xml:space="preserve"> → port2) hacia la red interna 10.0.11.0, sin NAT y con inspección por certificado.</w:t>
      </w:r>
    </w:p>
    <w:p w14:paraId="07C6A1D6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1EA1CFF8" wp14:editId="40B42925">
            <wp:extent cx="5762625" cy="1000125"/>
            <wp:effectExtent l="0" t="0" r="0" b="0"/>
            <wp:docPr id="1330420225" name="Imagen 1330420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3A6C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7. Tabla de políticas de firewall, incluyendo la política de la VPN IPsec.</w:t>
      </w:r>
    </w:p>
    <w:p w14:paraId="7D3D3D76" w14:textId="45D655A5" w:rsidR="00873991" w:rsidRDefault="00873991"/>
    <w:p w14:paraId="316BDE37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t>5. Verificación y Pruebas</w:t>
      </w:r>
    </w:p>
    <w:p w14:paraId="1238B1AF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 xml:space="preserve">5.1 Conexión desde </w:t>
      </w:r>
      <w:proofErr w:type="spellStart"/>
      <w:r>
        <w:rPr>
          <w:b/>
          <w:bCs/>
          <w:color w:val="2C6B3F"/>
        </w:rPr>
        <w:t>FortiClient</w:t>
      </w:r>
      <w:proofErr w:type="spellEnd"/>
    </w:p>
    <w:p w14:paraId="240547EA" w14:textId="77777777" w:rsidR="00873991" w:rsidRDefault="00000000">
      <w:pPr>
        <w:spacing w:after="150"/>
      </w:pPr>
      <w:r>
        <w:t xml:space="preserve">Desde un equipo cliente se estableció la conexión utilizando </w:t>
      </w:r>
      <w:proofErr w:type="spellStart"/>
      <w:r>
        <w:t>FortiClient</w:t>
      </w:r>
      <w:proofErr w:type="spellEnd"/>
      <w:r>
        <w:t xml:space="preserve"> VPN con el perfil “</w:t>
      </w:r>
      <w:proofErr w:type="spellStart"/>
      <w:r>
        <w:t>ravpn</w:t>
      </w:r>
      <w:proofErr w:type="spellEnd"/>
      <w:r>
        <w:t>”. La conexión se completó exitosamente contra la IP pública/</w:t>
      </w:r>
      <w:proofErr w:type="spellStart"/>
      <w:r>
        <w:t>gateway</w:t>
      </w:r>
      <w:proofErr w:type="spellEnd"/>
      <w:r>
        <w:t xml:space="preserve"> 192.168.200.10, autenticando con el usuario </w:t>
      </w:r>
      <w:proofErr w:type="spellStart"/>
      <w:r>
        <w:t>nick</w:t>
      </w:r>
      <w:proofErr w:type="spellEnd"/>
      <w:r>
        <w:t xml:space="preserve">. El cliente muestra el estado “VPN </w:t>
      </w:r>
      <w:proofErr w:type="spellStart"/>
      <w:r>
        <w:t>Connected</w:t>
      </w:r>
      <w:proofErr w:type="spellEnd"/>
      <w:r>
        <w:t>”, con tráfico de datos enviado (9.32 KB) confirmando actividad en el túnel.</w:t>
      </w:r>
    </w:p>
    <w:p w14:paraId="79A49E77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5A9B584A" wp14:editId="149705A6">
            <wp:extent cx="4210050" cy="3352800"/>
            <wp:effectExtent l="0" t="0" r="0" b="0"/>
            <wp:docPr id="350444863" name="Imagen 350444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3FDB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8. Conexión establecida exitosamente desde </w:t>
      </w:r>
      <w:proofErr w:type="spellStart"/>
      <w:r>
        <w:rPr>
          <w:i/>
          <w:iCs/>
          <w:color w:val="555555"/>
          <w:sz w:val="20"/>
          <w:szCs w:val="20"/>
        </w:rPr>
        <w:t>FortiClient</w:t>
      </w:r>
      <w:proofErr w:type="spellEnd"/>
      <w:r>
        <w:rPr>
          <w:i/>
          <w:iCs/>
          <w:color w:val="555555"/>
          <w:sz w:val="20"/>
          <w:szCs w:val="20"/>
        </w:rPr>
        <w:t xml:space="preserve"> VPN.</w:t>
      </w:r>
    </w:p>
    <w:p w14:paraId="767E7B83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>5.2 Verificación de direccionamiento IP asignado</w:t>
      </w:r>
    </w:p>
    <w:p w14:paraId="6D555150" w14:textId="77777777" w:rsidR="00873991" w:rsidRDefault="00000000">
      <w:pPr>
        <w:spacing w:after="150"/>
      </w:pPr>
      <w:r>
        <w:t xml:space="preserve">Mediante el comando </w:t>
      </w:r>
      <w:proofErr w:type="spellStart"/>
      <w:r>
        <w:t>ipconfig</w:t>
      </w:r>
      <w:proofErr w:type="spellEnd"/>
      <w:r>
        <w:t xml:space="preserve"> en el equipo cliente se confirma que el adaptador virtual de </w:t>
      </w:r>
      <w:proofErr w:type="spellStart"/>
      <w:r>
        <w:t>FortiClient</w:t>
      </w:r>
      <w:proofErr w:type="spellEnd"/>
      <w:r>
        <w:t xml:space="preserve"> recibió la dirección IP 192.168.200.10/24 dentro del rango configurado para la VPN, validando que el mecanismo de Mode </w:t>
      </w:r>
      <w:proofErr w:type="spellStart"/>
      <w:r>
        <w:t>Config</w:t>
      </w:r>
      <w:proofErr w:type="spellEnd"/>
      <w:r>
        <w:t xml:space="preserve"> e IP Pool funciona correctamente.</w:t>
      </w:r>
    </w:p>
    <w:p w14:paraId="7D1D6CA9" w14:textId="77777777" w:rsidR="00873991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00C060F7" wp14:editId="6F5484EC">
            <wp:extent cx="4933950" cy="3371850"/>
            <wp:effectExtent l="0" t="0" r="0" b="0"/>
            <wp:docPr id="367286575" name="Imagen 367286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804F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9. Salida del comando </w:t>
      </w:r>
      <w:proofErr w:type="spellStart"/>
      <w:r>
        <w:rPr>
          <w:i/>
          <w:iCs/>
          <w:color w:val="555555"/>
          <w:sz w:val="20"/>
          <w:szCs w:val="20"/>
        </w:rPr>
        <w:t>ipconfig</w:t>
      </w:r>
      <w:proofErr w:type="spellEnd"/>
      <w:r>
        <w:rPr>
          <w:i/>
          <w:iCs/>
          <w:color w:val="555555"/>
          <w:sz w:val="20"/>
          <w:szCs w:val="20"/>
        </w:rPr>
        <w:t xml:space="preserve"> mostrando la IP asignada por la VPN.</w:t>
      </w:r>
    </w:p>
    <w:p w14:paraId="2EED4CB6" w14:textId="77777777" w:rsidR="00873991" w:rsidRDefault="00000000">
      <w:pPr>
        <w:pStyle w:val="Ttulo2"/>
        <w:spacing w:before="200" w:after="100"/>
      </w:pPr>
      <w:r>
        <w:rPr>
          <w:b/>
          <w:bCs/>
          <w:color w:val="2C6B3F"/>
        </w:rPr>
        <w:t>5.3 Revisión de registros (logs) del túnel</w:t>
      </w:r>
    </w:p>
    <w:p w14:paraId="60A4BF40" w14:textId="77777777" w:rsidR="00873991" w:rsidRDefault="00000000">
      <w:pPr>
        <w:spacing w:after="150"/>
      </w:pPr>
      <w:r>
        <w:t xml:space="preserve">Finalmente, en Log &amp; </w:t>
      </w:r>
      <w:proofErr w:type="spellStart"/>
      <w:r>
        <w:t>Report</w:t>
      </w:r>
      <w:proofErr w:type="spellEnd"/>
      <w:r>
        <w:t xml:space="preserve"> &gt; VPN </w:t>
      </w:r>
      <w:proofErr w:type="spellStart"/>
      <w:r>
        <w:t>Events</w:t>
      </w:r>
      <w:proofErr w:type="spellEnd"/>
      <w:r>
        <w:t xml:space="preserve"> se revisaron los eventos generados durante el establecimiento del túnel “</w:t>
      </w:r>
      <w:proofErr w:type="spellStart"/>
      <w:r>
        <w:t>ravpn</w:t>
      </w:r>
      <w:proofErr w:type="spellEnd"/>
      <w:r>
        <w:t>”. Los registros muestran la negociación exitosa de la Fase 1 (</w:t>
      </w:r>
      <w:proofErr w:type="spellStart"/>
      <w:r>
        <w:t>negotiate</w:t>
      </w:r>
      <w:proofErr w:type="spellEnd"/>
      <w:r>
        <w:t xml:space="preserve"> / </w:t>
      </w:r>
      <w:proofErr w:type="spellStart"/>
      <w:r>
        <w:t>progress</w:t>
      </w:r>
      <w:proofErr w:type="spellEnd"/>
      <w:r>
        <w:t xml:space="preserve"> IPsec </w:t>
      </w:r>
      <w:proofErr w:type="spellStart"/>
      <w:r>
        <w:t>phase</w:t>
      </w:r>
      <w:proofErr w:type="spellEnd"/>
      <w:r>
        <w:t xml:space="preserve"> 1), seguida de la negociación de la Fase 2 (</w:t>
      </w:r>
      <w:proofErr w:type="spellStart"/>
      <w:r>
        <w:t>negotiate</w:t>
      </w:r>
      <w:proofErr w:type="spellEnd"/>
      <w:r>
        <w:t xml:space="preserve"> / </w:t>
      </w:r>
      <w:proofErr w:type="spellStart"/>
      <w:r>
        <w:t>progress</w:t>
      </w:r>
      <w:proofErr w:type="spellEnd"/>
      <w:r>
        <w:t xml:space="preserve"> IPsec </w:t>
      </w:r>
      <w:proofErr w:type="spellStart"/>
      <w:r>
        <w:t>phase</w:t>
      </w:r>
      <w:proofErr w:type="spellEnd"/>
      <w:r>
        <w:t xml:space="preserve"> 2), la instalación de la SA (</w:t>
      </w:r>
      <w:proofErr w:type="spellStart"/>
      <w:r>
        <w:t>install</w:t>
      </w:r>
      <w:proofErr w:type="spellEnd"/>
      <w:r>
        <w:t xml:space="preserve"> IPsec SA) y el cambio de estado del túnel a activo (</w:t>
      </w:r>
      <w:proofErr w:type="spellStart"/>
      <w:r>
        <w:t>tunnel</w:t>
      </w:r>
      <w:proofErr w:type="spellEnd"/>
      <w:r>
        <w:t>-up, phase2-up), confirmando que la negociación IKE se completó sin errores.</w:t>
      </w:r>
    </w:p>
    <w:p w14:paraId="2B49F1FD" w14:textId="77777777" w:rsidR="0087399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187C3D7C" wp14:editId="714F84B4">
            <wp:extent cx="5762625" cy="2190750"/>
            <wp:effectExtent l="0" t="0" r="0" b="0"/>
            <wp:docPr id="1524968869" name="Imagen 1524968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346D" w14:textId="77777777" w:rsidR="00873991" w:rsidRDefault="00000000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Figura 10. Registro de eventos VPN mostrando la negociación exitosa del túnel IPsec.</w:t>
      </w:r>
    </w:p>
    <w:p w14:paraId="6449184E" w14:textId="77777777" w:rsidR="00873991" w:rsidRDefault="00000000">
      <w:r>
        <w:br w:type="page"/>
      </w:r>
    </w:p>
    <w:p w14:paraId="633658F4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lastRenderedPageBreak/>
        <w:t>6. Conclusiones</w:t>
      </w:r>
    </w:p>
    <w:p w14:paraId="36FF62B5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El túnel VPN IPsec de acceso remoto “</w:t>
      </w:r>
      <w:proofErr w:type="spellStart"/>
      <w:r>
        <w:t>ravpn</w:t>
      </w:r>
      <w:proofErr w:type="spellEnd"/>
      <w:r>
        <w:t xml:space="preserve">” fue implementado y configurado correctamente sobre el </w:t>
      </w:r>
      <w:proofErr w:type="spellStart"/>
      <w:r>
        <w:t>FortiGate</w:t>
      </w:r>
      <w:proofErr w:type="spellEnd"/>
      <w:r>
        <w:t>, incluyendo Fase 1, Fase 2, autenticación de usuarios y políticas de firewall asociadas.</w:t>
      </w:r>
    </w:p>
    <w:p w14:paraId="7E7A79F7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La autenticación XAUTH mediante el grupo “VPN SSL GROUP” permite controlar el acceso únicamente a los usuarios autorizados (</w:t>
      </w:r>
      <w:proofErr w:type="spellStart"/>
      <w:r>
        <w:t>cristian</w:t>
      </w:r>
      <w:proofErr w:type="spellEnd"/>
      <w:r>
        <w:t xml:space="preserve"> y </w:t>
      </w:r>
      <w:proofErr w:type="spellStart"/>
      <w:r>
        <w:t>nick</w:t>
      </w:r>
      <w:proofErr w:type="spellEnd"/>
      <w:r>
        <w:t>).</w:t>
      </w:r>
    </w:p>
    <w:p w14:paraId="3BA5EC1F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Las políticas de firewall garantizan que el tráfico entrante desde la VPN solo pueda alcanzar la red interna 10.0.11.0/24, aplicando inspección de seguridad basada en certificados.</w:t>
      </w:r>
    </w:p>
    <w:p w14:paraId="6760309C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Las pruebas realizadas desde </w:t>
      </w:r>
      <w:proofErr w:type="spellStart"/>
      <w:r>
        <w:t>FortiClient</w:t>
      </w:r>
      <w:proofErr w:type="spellEnd"/>
      <w:r>
        <w:t xml:space="preserve"> confirmaron la asignación correcta de direccionamiento IP (192.168.100.10–250) y la conectividad </w:t>
      </w:r>
      <w:proofErr w:type="spellStart"/>
      <w:r>
        <w:t>end-to-end</w:t>
      </w:r>
      <w:proofErr w:type="spellEnd"/>
      <w:r>
        <w:t xml:space="preserve"> del túnel.</w:t>
      </w:r>
    </w:p>
    <w:p w14:paraId="7035B838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Los logs de VPN </w:t>
      </w:r>
      <w:proofErr w:type="spellStart"/>
      <w:r>
        <w:t>Events</w:t>
      </w:r>
      <w:proofErr w:type="spellEnd"/>
      <w:r>
        <w:t xml:space="preserve"> validan que la negociación IKE (Fase 1 y Fase 2) se completó exitosamente, sin errores de negociación ni caídas del túnel durante la prueba.</w:t>
      </w:r>
    </w:p>
    <w:p w14:paraId="57E93D98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Como recomendación, se sugiere migrar el cifrado de Fase 1 y Fase 2 de DES-SHA1 a un conjunto más robusto (por ejemplo, AES256-SHA256) para ambientes de producción, ya que DES y SHA1 se consideran algoritmos débiles según los estándares actuales.</w:t>
      </w:r>
    </w:p>
    <w:p w14:paraId="29ECD6CC" w14:textId="77777777" w:rsidR="00873991" w:rsidRDefault="00000000">
      <w:pPr>
        <w:pStyle w:val="Ttulo1"/>
        <w:spacing w:before="300" w:after="150"/>
      </w:pPr>
      <w:r>
        <w:rPr>
          <w:b/>
          <w:bCs/>
          <w:color w:val="1F4E2C"/>
        </w:rPr>
        <w:t>7. Recomendaciones de Seguridad</w:t>
      </w:r>
    </w:p>
    <w:p w14:paraId="7DF91D22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>Reemplazar el algoritmo de cifrado DES por AES-128/AES-256 y SHA1 por SHA-256 en las propuestas de Fase 1 y Fase 2.</w:t>
      </w:r>
    </w:p>
    <w:p w14:paraId="58DF9710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Evaluar el uso del modo IKE Main (ID </w:t>
      </w:r>
      <w:proofErr w:type="spellStart"/>
      <w:r>
        <w:t>protection</w:t>
      </w:r>
      <w:proofErr w:type="spellEnd"/>
      <w:r>
        <w:t>) en lugar de modo Agresivo para mayor protección de identidad, cuando el escenario lo permita.</w:t>
      </w:r>
    </w:p>
    <w:p w14:paraId="14B32871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Rotar periódicamente la clave </w:t>
      </w:r>
      <w:proofErr w:type="spellStart"/>
      <w:r>
        <w:t>precompartida</w:t>
      </w:r>
      <w:proofErr w:type="spellEnd"/>
      <w:r>
        <w:t xml:space="preserve"> (</w:t>
      </w:r>
      <w:proofErr w:type="spellStart"/>
      <w:r>
        <w:t>Pre-shared</w:t>
      </w:r>
      <w:proofErr w:type="spellEnd"/>
      <w:r>
        <w:t xml:space="preserve"> Key) y considerar el uso de certificados digitales como método de autenticación.</w:t>
      </w:r>
    </w:p>
    <w:p w14:paraId="3823328B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Aplicar perfiles de seguridad adicionales (IPS, </w:t>
      </w:r>
      <w:proofErr w:type="spellStart"/>
      <w:r>
        <w:t>AntiVirus</w:t>
      </w:r>
      <w:proofErr w:type="spellEnd"/>
      <w:r>
        <w:t>) sobre la política de la VPN, actualmente deshabilitados en la configuración analizada.</w:t>
      </w:r>
    </w:p>
    <w:p w14:paraId="3956E0E1" w14:textId="77777777" w:rsidR="00873991" w:rsidRDefault="00000000">
      <w:pPr>
        <w:pStyle w:val="Prrafodelista"/>
        <w:numPr>
          <w:ilvl w:val="0"/>
          <w:numId w:val="1"/>
        </w:numPr>
        <w:spacing w:after="60"/>
      </w:pPr>
      <w:r>
        <w:t xml:space="preserve">Monitorear de forma continua los VPN </w:t>
      </w:r>
      <w:proofErr w:type="spellStart"/>
      <w:r>
        <w:t>Events</w:t>
      </w:r>
      <w:proofErr w:type="spellEnd"/>
      <w:r>
        <w:t xml:space="preserve"> y establecer alertas ante intentos de negociación fallidos.</w:t>
      </w:r>
    </w:p>
    <w:sectPr w:rsidR="00873991">
      <w:headerReference w:type="default" r:id="rId17"/>
      <w:footerReference w:type="default" r:id="rId1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A117" w14:textId="77777777" w:rsidR="00CA3A08" w:rsidRDefault="00CA3A08">
      <w:r>
        <w:separator/>
      </w:r>
    </w:p>
  </w:endnote>
  <w:endnote w:type="continuationSeparator" w:id="0">
    <w:p w14:paraId="1BDD9960" w14:textId="77777777" w:rsidR="00CA3A08" w:rsidRDefault="00CA3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2FB5" w14:textId="77777777" w:rsidR="00873991" w:rsidRDefault="00000000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5D7C1E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5D7C1E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8F36" w14:textId="77777777" w:rsidR="00CA3A08" w:rsidRDefault="00CA3A08">
      <w:r>
        <w:separator/>
      </w:r>
    </w:p>
  </w:footnote>
  <w:footnote w:type="continuationSeparator" w:id="0">
    <w:p w14:paraId="69EB3C9A" w14:textId="77777777" w:rsidR="00CA3A08" w:rsidRDefault="00CA3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F0F8" w14:textId="77777777" w:rsidR="00873991" w:rsidRDefault="00000000">
    <w:pPr>
      <w:pBdr>
        <w:bottom w:val="single" w:sz="6" w:space="0" w:color="1F4E2C"/>
      </w:pBdr>
      <w:tabs>
        <w:tab w:val="right" w:pos="9026"/>
      </w:tabs>
    </w:pPr>
    <w:r>
      <w:rPr>
        <w:b/>
        <w:bCs/>
        <w:color w:val="1F4E2C"/>
        <w:sz w:val="18"/>
        <w:szCs w:val="18"/>
      </w:rPr>
      <w:t xml:space="preserve">Informe de Implementación — VPN IPsec en </w:t>
    </w:r>
    <w:proofErr w:type="spellStart"/>
    <w:r>
      <w:rPr>
        <w:b/>
        <w:bCs/>
        <w:color w:val="1F4E2C"/>
        <w:sz w:val="18"/>
        <w:szCs w:val="18"/>
      </w:rPr>
      <w:t>FortiGate</w:t>
    </w:r>
    <w:proofErr w:type="spellEnd"/>
    <w:r>
      <w:rPr>
        <w:color w:val="777777"/>
        <w:sz w:val="18"/>
        <w:szCs w:val="18"/>
      </w:rPr>
      <w:tab/>
      <w:t xml:space="preserve">Fortinet </w:t>
    </w:r>
    <w:proofErr w:type="spellStart"/>
    <w:r>
      <w:rPr>
        <w:color w:val="777777"/>
        <w:sz w:val="18"/>
        <w:szCs w:val="18"/>
      </w:rPr>
      <w:t>FortiGate</w:t>
    </w:r>
    <w:proofErr w:type="spellEnd"/>
    <w:r>
      <w:rPr>
        <w:color w:val="777777"/>
        <w:sz w:val="18"/>
        <w:szCs w:val="18"/>
      </w:rPr>
      <w:t xml:space="preserve"> / </w:t>
    </w:r>
    <w:proofErr w:type="spellStart"/>
    <w:r>
      <w:rPr>
        <w:color w:val="777777"/>
        <w:sz w:val="18"/>
        <w:szCs w:val="18"/>
      </w:rPr>
      <w:t>FortiClient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5DC"/>
    <w:multiLevelType w:val="hybridMultilevel"/>
    <w:tmpl w:val="66368388"/>
    <w:lvl w:ilvl="0" w:tplc="5BA64F9E">
      <w:start w:val="1"/>
      <w:numFmt w:val="bullet"/>
      <w:lvlText w:val="●"/>
      <w:lvlJc w:val="left"/>
      <w:pPr>
        <w:ind w:left="720" w:hanging="360"/>
      </w:pPr>
    </w:lvl>
    <w:lvl w:ilvl="1" w:tplc="C5782C72">
      <w:start w:val="1"/>
      <w:numFmt w:val="bullet"/>
      <w:lvlText w:val="○"/>
      <w:lvlJc w:val="left"/>
      <w:pPr>
        <w:ind w:left="1440" w:hanging="360"/>
      </w:pPr>
    </w:lvl>
    <w:lvl w:ilvl="2" w:tplc="98126216">
      <w:start w:val="1"/>
      <w:numFmt w:val="bullet"/>
      <w:lvlText w:val="■"/>
      <w:lvlJc w:val="left"/>
      <w:pPr>
        <w:ind w:left="2160" w:hanging="360"/>
      </w:pPr>
    </w:lvl>
    <w:lvl w:ilvl="3" w:tplc="4E2EA662">
      <w:start w:val="1"/>
      <w:numFmt w:val="bullet"/>
      <w:lvlText w:val="●"/>
      <w:lvlJc w:val="left"/>
      <w:pPr>
        <w:ind w:left="2880" w:hanging="360"/>
      </w:pPr>
    </w:lvl>
    <w:lvl w:ilvl="4" w:tplc="84623B5C">
      <w:start w:val="1"/>
      <w:numFmt w:val="bullet"/>
      <w:lvlText w:val="○"/>
      <w:lvlJc w:val="left"/>
      <w:pPr>
        <w:ind w:left="3600" w:hanging="360"/>
      </w:pPr>
    </w:lvl>
    <w:lvl w:ilvl="5" w:tplc="ACD64202">
      <w:start w:val="1"/>
      <w:numFmt w:val="bullet"/>
      <w:lvlText w:val="■"/>
      <w:lvlJc w:val="left"/>
      <w:pPr>
        <w:ind w:left="4320" w:hanging="360"/>
      </w:pPr>
    </w:lvl>
    <w:lvl w:ilvl="6" w:tplc="B54A7708">
      <w:start w:val="1"/>
      <w:numFmt w:val="bullet"/>
      <w:lvlText w:val="●"/>
      <w:lvlJc w:val="left"/>
      <w:pPr>
        <w:ind w:left="5040" w:hanging="360"/>
      </w:pPr>
    </w:lvl>
    <w:lvl w:ilvl="7" w:tplc="DC206036">
      <w:start w:val="1"/>
      <w:numFmt w:val="bullet"/>
      <w:lvlText w:val="●"/>
      <w:lvlJc w:val="left"/>
      <w:pPr>
        <w:ind w:left="5760" w:hanging="360"/>
      </w:pPr>
    </w:lvl>
    <w:lvl w:ilvl="8" w:tplc="8AC6702C">
      <w:start w:val="1"/>
      <w:numFmt w:val="bullet"/>
      <w:lvlText w:val="●"/>
      <w:lvlJc w:val="left"/>
      <w:pPr>
        <w:ind w:left="6480" w:hanging="360"/>
      </w:pPr>
    </w:lvl>
  </w:abstractNum>
  <w:num w:numId="1" w16cid:durableId="872618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91"/>
    <w:rsid w:val="00440A96"/>
    <w:rsid w:val="005D7C1E"/>
    <w:rsid w:val="00873991"/>
    <w:rsid w:val="00CA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28F2F4"/>
  <w15:docId w15:val="{ABAE2BBF-4AF7-44E4-96D5-5D85B090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1353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NICK CHRISTIAN UCHASARA GONZALES</cp:lastModifiedBy>
  <cp:revision>2</cp:revision>
  <dcterms:created xsi:type="dcterms:W3CDTF">2026-09-18T16:33:00Z</dcterms:created>
  <dcterms:modified xsi:type="dcterms:W3CDTF">2026-09-18T16:36:00Z</dcterms:modified>
</cp:coreProperties>
</file>