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2">
      <w:pPr>
        <w:pStyle w:val="Heading3"/>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48"/>
          <w:szCs w:val="48"/>
          <w:highlight w:val="white"/>
        </w:rPr>
      </w:pPr>
      <w:r w:rsidDel="00000000" w:rsidR="00000000" w:rsidRPr="00000000">
        <w:rPr>
          <w:rFonts w:ascii="Times New Roman" w:cs="Times New Roman" w:eastAsia="Times New Roman" w:hAnsi="Times New Roman"/>
          <w:b w:val="1"/>
          <w:color w:val="000000"/>
          <w:sz w:val="48"/>
          <w:szCs w:val="48"/>
          <w:highlight w:val="white"/>
          <w:rtl w:val="0"/>
        </w:rPr>
        <w:t xml:space="preserve">Project:</w:t>
      </w:r>
    </w:p>
    <w:p w:rsidR="00000000" w:rsidDel="00000000" w:rsidP="00000000" w:rsidRDefault="00000000" w:rsidRPr="00000000" w14:paraId="00000004">
      <w:pPr>
        <w:rPr>
          <w:rFonts w:ascii="Times New Roman" w:cs="Times New Roman" w:eastAsia="Times New Roman" w:hAnsi="Times New Roman"/>
          <w:color w:val="1f3864"/>
          <w:sz w:val="44"/>
          <w:szCs w:val="44"/>
          <w:highlight w:val="white"/>
        </w:rPr>
      </w:pPr>
      <w:r w:rsidDel="00000000" w:rsidR="00000000" w:rsidRPr="00000000">
        <w:rPr>
          <w:rFonts w:ascii="Times New Roman" w:cs="Times New Roman" w:eastAsia="Times New Roman" w:hAnsi="Times New Roman"/>
          <w:color w:val="1f3864"/>
          <w:sz w:val="44"/>
          <w:szCs w:val="44"/>
          <w:highlight w:val="white"/>
          <w:rtl w:val="0"/>
        </w:rPr>
        <w:t xml:space="preserve">Chatbot using IBM Cloud Watson Assistant</w:t>
      </w:r>
    </w:p>
    <w:p w:rsidR="00000000" w:rsidDel="00000000" w:rsidP="00000000" w:rsidRDefault="00000000" w:rsidRPr="00000000" w14:paraId="00000005">
      <w:pPr>
        <w:rPr>
          <w:rFonts w:ascii="Times New Roman" w:cs="Times New Roman" w:eastAsia="Times New Roman" w:hAnsi="Times New Roman"/>
          <w:color w:val="1f3864"/>
          <w:sz w:val="44"/>
          <w:szCs w:val="4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44"/>
          <w:szCs w:val="44"/>
          <w:highlight w:val="white"/>
        </w:rPr>
      </w:pPr>
      <w:r w:rsidDel="00000000" w:rsidR="00000000" w:rsidRPr="00000000">
        <w:rPr>
          <w:rFonts w:ascii="Times New Roman" w:cs="Times New Roman" w:eastAsia="Times New Roman" w:hAnsi="Times New Roman"/>
          <w:b w:val="1"/>
          <w:color w:val="000000"/>
          <w:sz w:val="44"/>
          <w:szCs w:val="44"/>
          <w:highlight w:val="white"/>
          <w:rtl w:val="0"/>
        </w:rPr>
        <w:t xml:space="preserve">Phase-II:</w:t>
      </w:r>
    </w:p>
    <w:p w:rsidR="00000000" w:rsidDel="00000000" w:rsidP="00000000" w:rsidRDefault="00000000" w:rsidRPr="00000000" w14:paraId="00000007">
      <w:pPr>
        <w:rPr>
          <w:rFonts w:ascii="Times New Roman" w:cs="Times New Roman" w:eastAsia="Times New Roman" w:hAnsi="Times New Roman"/>
          <w:color w:val="1f3864"/>
          <w:sz w:val="44"/>
          <w:szCs w:val="44"/>
          <w:highlight w:val="white"/>
        </w:rPr>
      </w:pPr>
      <w:r w:rsidDel="00000000" w:rsidR="00000000" w:rsidRPr="00000000">
        <w:rPr>
          <w:rFonts w:ascii="Times New Roman" w:cs="Times New Roman" w:eastAsia="Times New Roman" w:hAnsi="Times New Roman"/>
          <w:color w:val="1f3864"/>
          <w:sz w:val="44"/>
          <w:szCs w:val="44"/>
          <w:highlight w:val="white"/>
          <w:rtl w:val="0"/>
        </w:rPr>
        <w:t xml:space="preserve">            Innovation</w:t>
      </w:r>
    </w:p>
    <w:p w:rsidR="00000000" w:rsidDel="00000000" w:rsidP="00000000" w:rsidRDefault="00000000" w:rsidRPr="00000000" w14:paraId="00000008">
      <w:pPr>
        <w:rPr>
          <w:rFonts w:ascii="Times New Roman" w:cs="Times New Roman" w:eastAsia="Times New Roman" w:hAnsi="Times New Roman"/>
          <w:color w:val="1f3864"/>
          <w:sz w:val="72"/>
          <w:szCs w:val="7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1f3864"/>
          <w:sz w:val="72"/>
          <w:szCs w:val="7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c55911"/>
          <w:sz w:val="24"/>
          <w:szCs w:val="24"/>
          <w:u w:val="single"/>
        </w:rPr>
      </w:pPr>
      <w:r w:rsidDel="00000000" w:rsidR="00000000" w:rsidRPr="00000000">
        <w:rPr>
          <w:rFonts w:ascii="Times New Roman" w:cs="Times New Roman" w:eastAsia="Times New Roman" w:hAnsi="Times New Roman"/>
          <w:color w:val="c55911"/>
          <w:sz w:val="24"/>
          <w:szCs w:val="24"/>
          <w:rtl w:val="0"/>
        </w:rPr>
        <w:t xml:space="preserve">                                                                                      </w:t>
      </w:r>
      <w:r w:rsidDel="00000000" w:rsidR="00000000" w:rsidRPr="00000000">
        <w:rPr>
          <w:rFonts w:ascii="Times New Roman" w:cs="Times New Roman" w:eastAsia="Times New Roman" w:hAnsi="Times New Roman"/>
          <w:color w:val="c55911"/>
          <w:sz w:val="24"/>
          <w:szCs w:val="24"/>
          <w:u w:val="single"/>
          <w:rtl w:val="0"/>
        </w:rPr>
        <w:t xml:space="preserve">Submitted by</w:t>
      </w:r>
    </w:p>
    <w:p w:rsidR="00000000" w:rsidDel="00000000" w:rsidP="00000000" w:rsidRDefault="00000000" w:rsidRPr="00000000" w14:paraId="00000010">
      <w:pPr>
        <w:rPr>
          <w:rFonts w:ascii="Times New Roman" w:cs="Times New Roman" w:eastAsia="Times New Roman" w:hAnsi="Times New Roman"/>
          <w:color w:val="c55911"/>
          <w:sz w:val="24"/>
          <w:szCs w:val="24"/>
        </w:rPr>
      </w:pPr>
      <w:r w:rsidDel="00000000" w:rsidR="00000000" w:rsidRPr="00000000">
        <w:rPr>
          <w:rFonts w:ascii="Times New Roman" w:cs="Times New Roman" w:eastAsia="Times New Roman" w:hAnsi="Times New Roman"/>
          <w:color w:val="c55911"/>
          <w:sz w:val="24"/>
          <w:szCs w:val="24"/>
          <w:rtl w:val="0"/>
        </w:rPr>
        <w:t xml:space="preserve">                                                                                      Name: CG Nikhil</w:t>
      </w:r>
    </w:p>
    <w:p w:rsidR="00000000" w:rsidDel="00000000" w:rsidP="00000000" w:rsidRDefault="00000000" w:rsidRPr="00000000" w14:paraId="00000011">
      <w:pPr>
        <w:rPr>
          <w:rFonts w:ascii="Times New Roman" w:cs="Times New Roman" w:eastAsia="Times New Roman" w:hAnsi="Times New Roman"/>
          <w:color w:val="c55911"/>
          <w:sz w:val="24"/>
          <w:szCs w:val="24"/>
        </w:rPr>
      </w:pPr>
      <w:r w:rsidDel="00000000" w:rsidR="00000000" w:rsidRPr="00000000">
        <w:rPr>
          <w:rFonts w:ascii="Times New Roman" w:cs="Times New Roman" w:eastAsia="Times New Roman" w:hAnsi="Times New Roman"/>
          <w:color w:val="c55911"/>
          <w:sz w:val="24"/>
          <w:szCs w:val="24"/>
          <w:rtl w:val="0"/>
        </w:rPr>
        <w:t xml:space="preserve">                                                                                      Nm id:au723921244012</w:t>
      </w:r>
    </w:p>
    <w:p w:rsidR="00000000" w:rsidDel="00000000" w:rsidP="00000000" w:rsidRDefault="00000000" w:rsidRPr="00000000" w14:paraId="00000012">
      <w:pPr>
        <w:rPr>
          <w:rFonts w:ascii="Times New Roman" w:cs="Times New Roman" w:eastAsia="Times New Roman" w:hAnsi="Times New Roman"/>
          <w:color w:val="c55911"/>
        </w:rPr>
      </w:pPr>
      <w:r w:rsidDel="00000000" w:rsidR="00000000" w:rsidRPr="00000000">
        <w:rPr>
          <w:rFonts w:ascii="Times New Roman" w:cs="Times New Roman" w:eastAsia="Times New Roman" w:hAnsi="Times New Roman"/>
          <w:color w:val="c55911"/>
          <w:sz w:val="24"/>
          <w:szCs w:val="24"/>
          <w:rtl w:val="0"/>
        </w:rPr>
        <w:t xml:space="preserve">                                                                                      Mail id:</w:t>
      </w:r>
      <w:r w:rsidDel="00000000" w:rsidR="00000000" w:rsidRPr="00000000">
        <w:rPr>
          <w:rFonts w:ascii="Times New Roman" w:cs="Times New Roman" w:eastAsia="Times New Roman" w:hAnsi="Times New Roman"/>
          <w:color w:val="c55911"/>
          <w:rtl w:val="0"/>
        </w:rPr>
        <w:t xml:space="preserve"> </w:t>
      </w:r>
      <w:r w:rsidDel="00000000" w:rsidR="00000000" w:rsidRPr="00000000">
        <w:rPr>
          <w:rFonts w:ascii="Times New Roman" w:cs="Times New Roman" w:eastAsia="Times New Roman" w:hAnsi="Times New Roman"/>
          <w:color w:val="c55911"/>
          <w:sz w:val="20"/>
          <w:szCs w:val="20"/>
          <w:rtl w:val="0"/>
        </w:rPr>
        <w:t xml:space="preserve">cgsunny345@gmail.com</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2e75b5"/>
          <w:sz w:val="30"/>
          <w:szCs w:val="30"/>
          <w:highlight w:val="white"/>
        </w:rPr>
      </w:pPr>
      <w:r w:rsidDel="00000000" w:rsidR="00000000" w:rsidRPr="00000000">
        <w:rPr>
          <w:rFonts w:ascii="Times New Roman" w:cs="Times New Roman" w:eastAsia="Times New Roman" w:hAnsi="Times New Roman"/>
          <w:b w:val="1"/>
          <w:color w:val="2e75b5"/>
          <w:sz w:val="30"/>
          <w:szCs w:val="30"/>
          <w:highlight w:val="white"/>
          <w:rtl w:val="0"/>
        </w:rPr>
        <w:t xml:space="preserve">What is Natural Language Understanding?</w:t>
      </w:r>
    </w:p>
    <w:p w:rsidR="00000000" w:rsidDel="00000000" w:rsidP="00000000" w:rsidRDefault="00000000" w:rsidRPr="00000000" w14:paraId="00000019">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NLU is </w:t>
      </w:r>
      <w:r w:rsidDel="00000000" w:rsidR="00000000" w:rsidRPr="00000000">
        <w:rPr>
          <w:rFonts w:ascii="Times New Roman" w:cs="Times New Roman" w:eastAsia="Times New Roman" w:hAnsi="Times New Roman"/>
          <w:color w:val="040c28"/>
          <w:sz w:val="24"/>
          <w:szCs w:val="24"/>
          <w:rtl w:val="0"/>
        </w:rPr>
        <w:t xml:space="preserve">understanding the meaning of the user's input</w:t>
      </w:r>
      <w:r w:rsidDel="00000000" w:rsidR="00000000" w:rsidRPr="00000000">
        <w:rPr>
          <w:rFonts w:ascii="Times New Roman" w:cs="Times New Roman" w:eastAsia="Times New Roman" w:hAnsi="Times New Roman"/>
          <w:color w:val="202124"/>
          <w:sz w:val="24"/>
          <w:szCs w:val="24"/>
          <w:highlight w:val="white"/>
          <w:rtl w:val="0"/>
        </w:rPr>
        <w:t xml:space="preserve">. Primarily focused on machine reading comprehension, NLU gets the chatbot to comprehend what a body of text means. NLU is nothing but an understanding of the text given and classifying it into proper intents.</w:t>
      </w:r>
    </w:p>
    <w:p w:rsidR="00000000" w:rsidDel="00000000" w:rsidP="00000000" w:rsidRDefault="00000000" w:rsidRPr="00000000" w14:paraId="0000001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000000"/>
          <w:sz w:val="40"/>
          <w:szCs w:val="40"/>
          <w:rtl w:val="0"/>
        </w:rPr>
        <w:t xml:space="preserve">INNOVATION: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Implementing Natural Language Understanding (NLU) in a chatbot to achieve accurate user intent recognition involves a series of steps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INNOVATION STEPS: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an NLU Service: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Choose an NLU service or framework that fits your needs. Popular options include IBM Watson Natural Language Understanding, Google Cloud Natural Language, Microsoft Azure Text Analytics, and custom-built NLU models using libraries like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spacey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NLTK.</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Gather and Annotate Training Data: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 a diverse dataset of user queries or sentences that represent the types of interactions your chatbot will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handle. Annotate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training data with labels for intents and entities. Annotating data typically involves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labelling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each sentence with the corresponding intent and marking any entities within the sentences</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Pre-process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and Clean Data: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 the training data by removing noise, standardizing text, and addressing issues like misspellings.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Pre-processing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ensures that the data is in a consistent format for training.</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ARCHITECTURE</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-19684</wp:posOffset>
            </wp:positionH>
            <wp:positionV relativeFrom="paragraph">
              <wp:posOffset>0</wp:posOffset>
            </wp:positionV>
            <wp:extent cx="5731510" cy="238379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383790"/>
                    </a:xfrm>
                    <a:prstGeom prst="rect"/>
                    <a:ln/>
                  </pic:spPr>
                </pic:pic>
              </a:graphicData>
            </a:graphic>
          </wp:anchor>
        </w:drawing>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Train Your NLU Model: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annotated training data to train your NLU model. The specific process may vary depending on the NLU service or framework you choose. For custom models, you may use machine learning algorithms like Naive Bayes, support vector machines, or deep learning techniques like LSTM or BERT.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Evaluate Model Performance: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training, evaluate the NLU model's performance using a separate validation dataset or cross-validation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techniques. Measure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metrics like precision, recall, and F1-score to assess how well the model recognizes intents and entities.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Integration with Your Chatbot: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 the trained NLU model into your chatbot system. Most NLU services provide APIs or SDKs for this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purpose. When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user sends a query to the chatbot, pass the query to the NLU model to extract the intent and entities.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Intent Recognition and Response Generation: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Based on the intent recognized by the NLU model, the chatbot can determine how to respond to the user's query. This might involve routing the user to a specific dialog flow or generating an appropriate response.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Context Management: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Keep track of the conversation context and previous user inputs to ensure accurate intent recognition within the context of the conversation. Context management is crucial for handling multi-turn dialogues.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Continuous Training and Improvement: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Continuously collect new data and retrain your NLU model to adapt to changing user input patterns.</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monitor the chatbot's performance and gather user feedback to identify areas for improvement.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Feedback and Iteration: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Encourage users to provide feedback and use their input to fine-tune your NLU model and enhance intent recognition.</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Error Handling and </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Fall backs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error handling and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fall-back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mechanisms in case the NLU model fails to recognize an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intent accurately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can involve asking clarifying questions or providing default responses.</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your chatbot gains more users and handles larger volumes of data, ensure that your NLU system can scale accordingly.</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following the above steps and continuously improving your NLU model and chatbot, you can achieve more accurate user intent recognition, resulting in a more effective and user-friendly chatbot experience, and we also experience lots of new features of the chatbot</w:t>
      </w:r>
    </w:p>
    <w:p w:rsidR="00000000" w:rsidDel="00000000" w:rsidP="00000000" w:rsidRDefault="00000000" w:rsidRPr="00000000" w14:paraId="00000045">
      <w:pPr>
        <w:pStyle w:val="Heading3"/>
        <w:jc w:val="both"/>
        <w:rPr>
          <w:rFonts w:ascii="Times New Roman" w:cs="Times New Roman" w:eastAsia="Times New Roman" w:hAnsi="Times New Roman"/>
          <w:b w:val="1"/>
          <w:color w:val="000000"/>
        </w:rPr>
      </w:pPr>
      <w:r w:rsidDel="00000000" w:rsidR="00000000" w:rsidRPr="00000000">
        <w:rPr/>
        <mc:AlternateContent>
          <mc:Choice Requires="wps">
            <w:drawing>
              <wp:inline distB="0" distT="0" distL="0" distR="0">
                <wp:extent cx="342900" cy="342900"/>
                <wp:effectExtent b="0" l="0" r="0" t="0"/>
                <wp:docPr id="2" name=""/>
                <a:graphic>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42900" cy="342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2900" cy="34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pStyle w:val="Heading3"/>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Key Features: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Adaptive Personal</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 explanation by multimedia</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Translation</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 language support</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with AR/VR: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pStyle w:val="Heading3"/>
        <w:numPr>
          <w:ilvl w:val="0"/>
          <w:numId w:val="1"/>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Emotional Intelligence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F">
      <w:pPr>
        <w:pStyle w:val="Heading3"/>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mc:AlternateContent>
          <mc:Choice Requires="wps">
            <w:drawing>
              <wp:inline distB="0" distT="0" distL="0" distR="0">
                <wp:extent cx="307340" cy="307340"/>
                <wp:effectExtent b="0" l="0" r="0" t="0"/>
                <wp:docPr id="1" name=""/>
                <a:graphic>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7340" cy="30734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7340" cy="307340"/>
                        </a:xfrm>
                        <a:prstGeom prst="rect"/>
                        <a:ln/>
                      </pic:spPr>
                    </pic:pic>
                  </a:graphicData>
                </a:graphic>
              </wp:inline>
            </w:drawing>
          </mc:Fallback>
        </mc:AlternateContent>
      </w:r>
      <w:r w:rsidDel="00000000" w:rsidR="00000000" w:rsidRPr="00000000">
        <w:rPr/>
        <mc:AlternateContent>
          <mc:Choice Requires="wps">
            <w:drawing>
              <wp:inline distB="0" distT="0" distL="0" distR="0">
                <wp:extent cx="307340" cy="307340"/>
                <wp:effectExtent b="0" l="0" r="0" t="0"/>
                <wp:docPr id="3" name=""/>
                <a:graphic>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7340" cy="30734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7340" cy="3073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