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CEB27" w14:textId="77777777" w:rsidR="00F65C46" w:rsidRDefault="007E47FC">
      <w:pPr>
        <w:spacing w:before="200" w:after="0"/>
      </w:pPr>
      <w:r>
        <w:rPr>
          <w:rFonts w:cs="Calibri"/>
          <w:b/>
          <w:color w:val="2E74B5"/>
          <w:sz w:val="20"/>
        </w:rPr>
        <w:t>CLIENT REQUIREMENTS BRIEF</w:t>
      </w:r>
    </w:p>
    <w:p w14:paraId="4CF5EB3E" w14:textId="77777777" w:rsidR="00F65C46" w:rsidRDefault="007E47FC">
      <w:pPr>
        <w:pStyle w:val="aa"/>
      </w:pPr>
      <w:r>
        <w:rPr>
          <w:rFonts w:ascii="Calibri" w:eastAsia="微软雅黑" w:hAnsi="Calibri" w:cs="Calibri"/>
        </w:rPr>
        <w:t xml:space="preserve">RWA </w:t>
      </w:r>
      <w:r>
        <w:rPr>
          <w:rFonts w:ascii="Calibri" w:eastAsia="微软雅黑" w:hAnsi="Calibri" w:cs="Calibri"/>
        </w:rPr>
        <w:t>现货与永续市场看板需求梳理</w:t>
      </w:r>
    </w:p>
    <w:p w14:paraId="114E8C95" w14:textId="77777777" w:rsidR="00F65C46" w:rsidRDefault="007E47FC">
      <w:pPr>
        <w:pStyle w:val="ac"/>
      </w:pPr>
      <w:r>
        <w:rPr>
          <w:rFonts w:ascii="Calibri" w:eastAsia="微软雅黑" w:hAnsi="Calibri" w:cs="Calibri"/>
        </w:rPr>
        <w:t>从</w:t>
      </w:r>
      <w:r>
        <w:rPr>
          <w:rFonts w:ascii="Calibri" w:eastAsia="微软雅黑" w:hAnsi="Calibri" w:cs="Calibri"/>
        </w:rPr>
        <w:t>“</w:t>
      </w:r>
      <w:r>
        <w:rPr>
          <w:rFonts w:ascii="Calibri" w:eastAsia="微软雅黑" w:hAnsi="Calibri" w:cs="Calibri"/>
        </w:rPr>
        <w:t>展示数据</w:t>
      </w:r>
      <w:r>
        <w:rPr>
          <w:rFonts w:ascii="Calibri" w:eastAsia="微软雅黑" w:hAnsi="Calibri" w:cs="Calibri"/>
        </w:rPr>
        <w:t>”</w:t>
      </w:r>
      <w:r>
        <w:rPr>
          <w:rFonts w:ascii="Calibri" w:eastAsia="微软雅黑" w:hAnsi="Calibri" w:cs="Calibri"/>
        </w:rPr>
        <w:t>到</w:t>
      </w:r>
      <w:r>
        <w:rPr>
          <w:rFonts w:ascii="Calibri" w:eastAsia="微软雅黑" w:hAnsi="Calibri" w:cs="Calibri"/>
        </w:rPr>
        <w:t>“</w:t>
      </w:r>
      <w:r>
        <w:rPr>
          <w:rFonts w:ascii="Calibri" w:eastAsia="微软雅黑" w:hAnsi="Calibri" w:cs="Calibri"/>
        </w:rPr>
        <w:t>支持</w:t>
      </w:r>
      <w:r>
        <w:rPr>
          <w:rFonts w:ascii="Calibri" w:eastAsia="微软雅黑" w:hAnsi="Calibri" w:cs="Calibri"/>
        </w:rPr>
        <w:t xml:space="preserve"> Digital Finance </w:t>
      </w:r>
      <w:r>
        <w:rPr>
          <w:rFonts w:ascii="Calibri" w:eastAsia="微软雅黑" w:hAnsi="Calibri" w:cs="Calibri"/>
        </w:rPr>
        <w:t>产品决策</w:t>
      </w:r>
      <w:r>
        <w:rPr>
          <w:rFonts w:ascii="Calibri" w:eastAsia="微软雅黑" w:hAnsi="Calibri" w:cs="Calibri"/>
        </w:rPr>
        <w:t>”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3460"/>
        <w:gridCol w:w="3400"/>
      </w:tblGrid>
      <w:tr w:rsidR="00F65C46" w14:paraId="59AF7302" w14:textId="77777777">
        <w:trPr>
          <w:tblHeader/>
        </w:trPr>
        <w:tc>
          <w:tcPr>
            <w:tcW w:w="25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3E88E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面向对象</w:t>
            </w:r>
          </w:p>
        </w:tc>
        <w:tc>
          <w:tcPr>
            <w:tcW w:w="346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D3A72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文档定位</w:t>
            </w:r>
          </w:p>
        </w:tc>
        <w:tc>
          <w:tcPr>
            <w:tcW w:w="34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7FD5C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版本与依据</w:t>
            </w:r>
          </w:p>
        </w:tc>
      </w:tr>
      <w:tr w:rsidR="00F65C46" w14:paraId="3239430C" w14:textId="77777777">
        <w:tc>
          <w:tcPr>
            <w:tcW w:w="25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C0398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9"/>
              </w:rPr>
              <w:t xml:space="preserve">Digital Finance / </w:t>
            </w:r>
            <w:r>
              <w:rPr>
                <w:rFonts w:cs="Calibri"/>
                <w:sz w:val="19"/>
              </w:rPr>
              <w:t>产品研究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管理层</w:t>
            </w:r>
          </w:p>
        </w:tc>
        <w:tc>
          <w:tcPr>
            <w:tcW w:w="34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2BF54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9"/>
              </w:rPr>
              <w:t>用于客户沟通、需求确认与后续页面设计</w:t>
            </w:r>
          </w:p>
        </w:tc>
        <w:tc>
          <w:tcPr>
            <w:tcW w:w="34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2BC94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9"/>
              </w:rPr>
              <w:t>v1.0 · 2026-08-18</w:t>
            </w:r>
            <w:r>
              <w:rPr>
                <w:rFonts w:cs="Calibri"/>
                <w:sz w:val="19"/>
              </w:rPr>
              <w:br/>
            </w:r>
            <w:r>
              <w:rPr>
                <w:rFonts w:cs="Calibri"/>
                <w:sz w:val="19"/>
              </w:rPr>
              <w:t>基于</w:t>
            </w:r>
            <w:r>
              <w:rPr>
                <w:rFonts w:cs="Calibri"/>
                <w:sz w:val="19"/>
              </w:rPr>
              <w:t xml:space="preserve"> 2026-08-09 </w:t>
            </w:r>
            <w:r>
              <w:rPr>
                <w:rFonts w:cs="Calibri"/>
                <w:sz w:val="19"/>
              </w:rPr>
              <w:t>快照与当前页面实现</w:t>
            </w:r>
          </w:p>
        </w:tc>
      </w:tr>
    </w:tbl>
    <w:p w14:paraId="59CDEF8F" w14:textId="77777777" w:rsidR="00F65C46" w:rsidRDefault="00F65C46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65C46" w14:paraId="6E7CB8D0" w14:textId="77777777">
        <w:trPr>
          <w:cantSplit/>
        </w:trPr>
        <w:tc>
          <w:tcPr>
            <w:tcW w:w="9360" w:type="dxa"/>
            <w:tcBorders>
              <w:top w:val="nil"/>
              <w:left w:val="single" w:sz="20" w:space="0" w:color="2E74B5"/>
              <w:bottom w:val="nil"/>
              <w:right w:val="nil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C36BC" w14:textId="77777777" w:rsidR="00F65C46" w:rsidRDefault="007E47FC">
            <w:pPr>
              <w:spacing w:before="80" w:after="80"/>
            </w:pPr>
            <w:r>
              <w:rPr>
                <w:rFonts w:cs="Calibri"/>
                <w:b/>
                <w:color w:val="2E74B5"/>
              </w:rPr>
              <w:t>一句话结论</w:t>
            </w:r>
            <w:r>
              <w:rPr>
                <w:rFonts w:cs="Calibri"/>
                <w:b/>
                <w:color w:val="2E74B5"/>
              </w:rPr>
              <w:t xml:space="preserve">  </w:t>
            </w:r>
            <w:r>
              <w:rPr>
                <w:rFonts w:cs="Calibri"/>
              </w:rPr>
              <w:t>这不是一块</w:t>
            </w:r>
            <w:r>
              <w:rPr>
                <w:rFonts w:cs="Calibri"/>
              </w:rPr>
              <w:t>“</w:t>
            </w:r>
            <w:r>
              <w:rPr>
                <w:rFonts w:cs="Calibri"/>
              </w:rPr>
              <w:t>行情大屏</w:t>
            </w:r>
            <w:r>
              <w:rPr>
                <w:rFonts w:cs="Calibri"/>
              </w:rPr>
              <w:t>”</w:t>
            </w:r>
            <w:r>
              <w:rPr>
                <w:rFonts w:cs="Calibri"/>
              </w:rPr>
              <w:t>，而是一套产品决策雷达：它要告诉</w:t>
            </w:r>
            <w:r>
              <w:rPr>
                <w:rFonts w:cs="Calibri"/>
              </w:rPr>
              <w:t xml:space="preserve"> Digital Finance——</w:t>
            </w:r>
            <w:r>
              <w:rPr>
                <w:rFonts w:cs="Calibri"/>
              </w:rPr>
              <w:t>市场哪里出现了真实需求、这个信号是否可信、竞争发生在哪里，以及下一步是否值得立项、合作或继续观察。</w:t>
            </w:r>
          </w:p>
        </w:tc>
      </w:tr>
    </w:tbl>
    <w:p w14:paraId="41CB00B1" w14:textId="77777777" w:rsidR="00F65C46" w:rsidRDefault="00F65C46">
      <w:pPr>
        <w:spacing w:after="40"/>
      </w:pPr>
    </w:p>
    <w:p w14:paraId="23E66D54" w14:textId="77777777" w:rsidR="00F65C46" w:rsidRDefault="007E47FC">
      <w:pPr>
        <w:pStyle w:val="21"/>
      </w:pPr>
      <w:r>
        <w:t>先把客户需求分成三层</w:t>
      </w:r>
    </w:p>
    <w:p w14:paraId="59FCFFFD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  <w:b/>
        </w:rPr>
        <w:t>表面需求：</w:t>
      </w:r>
      <w:r>
        <w:rPr>
          <w:rFonts w:cs="Calibri"/>
        </w:rPr>
        <w:t>看规模、成交、排名、发行商、交易场所、永续</w:t>
      </w:r>
      <w:r>
        <w:rPr>
          <w:rFonts w:cs="Calibri"/>
        </w:rPr>
        <w:t xml:space="preserve"> OI </w:t>
      </w:r>
      <w:r>
        <w:rPr>
          <w:rFonts w:cs="Calibri"/>
        </w:rPr>
        <w:t>和告警。</w:t>
      </w:r>
    </w:p>
    <w:p w14:paraId="59F569E5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  <w:b/>
        </w:rPr>
        <w:t>真正需求：</w:t>
      </w:r>
      <w:r>
        <w:rPr>
          <w:rFonts w:cs="Calibri"/>
        </w:rPr>
        <w:t>更早发现</w:t>
      </w:r>
      <w:r>
        <w:rPr>
          <w:rFonts w:cs="Calibri"/>
        </w:rPr>
        <w:t>“</w:t>
      </w:r>
      <w:r>
        <w:rPr>
          <w:rFonts w:cs="Calibri"/>
        </w:rPr>
        <w:t>客户开始买什么</w:t>
      </w:r>
      <w:r>
        <w:rPr>
          <w:rFonts w:cs="Calibri"/>
        </w:rPr>
        <w:t>”</w:t>
      </w:r>
      <w:r>
        <w:rPr>
          <w:rFonts w:cs="Calibri"/>
        </w:rPr>
        <w:t>，判断是偶发噪声还是值得追踪的需求，并看清产品、渠道和竞品机会。</w:t>
      </w:r>
    </w:p>
    <w:p w14:paraId="36EC5FFE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  <w:b/>
        </w:rPr>
        <w:t>组织价值：</w:t>
      </w:r>
      <w:r>
        <w:rPr>
          <w:rFonts w:cs="Calibri"/>
        </w:rPr>
        <w:t>把分散在</w:t>
      </w:r>
      <w:r>
        <w:rPr>
          <w:rFonts w:cs="Calibri"/>
        </w:rPr>
        <w:t xml:space="preserve"> Excel</w:t>
      </w:r>
      <w:r>
        <w:rPr>
          <w:rFonts w:cs="Calibri"/>
        </w:rPr>
        <w:t>、交易所、聚合器和个人经验里的判断，变成持续更新、口径一致、可以复盘的组织能力。</w:t>
      </w:r>
    </w:p>
    <w:p w14:paraId="252B5909" w14:textId="77777777" w:rsidR="00F65C46" w:rsidRDefault="007E47FC">
      <w:r>
        <w:rPr>
          <w:rFonts w:cs="Calibri"/>
        </w:rPr>
        <w:t>本文中的市场数字均来自</w:t>
      </w:r>
      <w:r>
        <w:rPr>
          <w:rFonts w:cs="Calibri"/>
        </w:rPr>
        <w:t xml:space="preserve"> 2026-08-09 </w:t>
      </w:r>
      <w:r>
        <w:rPr>
          <w:rFonts w:cs="Calibri"/>
        </w:rPr>
        <w:t>单次快照，只用于说明需求与设计依据，不代表当前市场水平，也不构成投资建议。</w:t>
      </w:r>
    </w:p>
    <w:p w14:paraId="0B0365DF" w14:textId="77777777" w:rsidR="00F65C46" w:rsidRDefault="007E47FC">
      <w:r>
        <w:br w:type="page"/>
      </w:r>
    </w:p>
    <w:p w14:paraId="1C67C6F3" w14:textId="77777777" w:rsidR="00F65C46" w:rsidRDefault="007E47FC">
      <w:pPr>
        <w:pStyle w:val="1"/>
      </w:pPr>
      <w:r>
        <w:lastRenderedPageBreak/>
        <w:t xml:space="preserve">1. Digital Finance </w:t>
      </w:r>
      <w:r>
        <w:t>为什么需要这套看板</w:t>
      </w:r>
    </w:p>
    <w:p w14:paraId="54480ED3" w14:textId="77777777" w:rsidR="00F65C46" w:rsidRDefault="007E47FC">
      <w:r>
        <w:rPr>
          <w:rFonts w:cs="Calibri"/>
        </w:rPr>
        <w:t>这里的</w:t>
      </w:r>
      <w:r>
        <w:rPr>
          <w:rFonts w:cs="Calibri"/>
        </w:rPr>
        <w:t xml:space="preserve"> Digital Finance</w:t>
      </w:r>
      <w:r>
        <w:rPr>
          <w:rFonts w:cs="Calibri"/>
        </w:rPr>
        <w:t>，不只是</w:t>
      </w:r>
      <w:r>
        <w:rPr>
          <w:rFonts w:cs="Calibri"/>
        </w:rPr>
        <w:t>“</w:t>
      </w:r>
      <w:r>
        <w:rPr>
          <w:rFonts w:cs="Calibri"/>
        </w:rPr>
        <w:t>看行情</w:t>
      </w:r>
      <w:r>
        <w:rPr>
          <w:rFonts w:cs="Calibri"/>
        </w:rPr>
        <w:t>”</w:t>
      </w:r>
      <w:r>
        <w:rPr>
          <w:rFonts w:cs="Calibri"/>
        </w:rPr>
        <w:t>的团队，而是把数字资产市场变化转化为产品、渠道、合作和资源配置建议的中枢。它面对的核心问题不是</w:t>
      </w:r>
      <w:r>
        <w:rPr>
          <w:rFonts w:cs="Calibri"/>
        </w:rPr>
        <w:t>“</w:t>
      </w:r>
      <w:r>
        <w:rPr>
          <w:rFonts w:cs="Calibri"/>
        </w:rPr>
        <w:t>今天涨了多少</w:t>
      </w:r>
      <w:r>
        <w:rPr>
          <w:rFonts w:cs="Calibri"/>
        </w:rPr>
        <w:t>”</w:t>
      </w:r>
      <w:r>
        <w:rPr>
          <w:rFonts w:cs="Calibri"/>
        </w:rPr>
        <w:t>，而是</w:t>
      </w:r>
      <w:r>
        <w:rPr>
          <w:rFonts w:cs="Calibri"/>
        </w:rPr>
        <w:t>“</w:t>
      </w:r>
      <w:r>
        <w:rPr>
          <w:rFonts w:cs="Calibri"/>
        </w:rPr>
        <w:t>什么需求值得公司认真对待</w:t>
      </w:r>
      <w:r>
        <w:rPr>
          <w:rFonts w:cs="Calibri"/>
        </w:rPr>
        <w:t>”</w:t>
      </w:r>
      <w:r>
        <w:rPr>
          <w:rFonts w:cs="Calibri"/>
        </w:rPr>
        <w:t>。</w:t>
      </w:r>
    </w:p>
    <w:p w14:paraId="6B6D977B" w14:textId="77777777" w:rsidR="00F65C46" w:rsidRDefault="007E47FC">
      <w:pPr>
        <w:pStyle w:val="21"/>
      </w:pPr>
      <w:r>
        <w:t xml:space="preserve">1.1 </w:t>
      </w:r>
      <w:r>
        <w:t>现有工作方式的四个痛点</w:t>
      </w:r>
    </w:p>
    <w:p w14:paraId="665939ED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  <w:b/>
        </w:rPr>
        <w:t>市场被切得很碎：</w:t>
      </w:r>
      <w:r>
        <w:rPr>
          <w:rFonts w:cs="Calibri"/>
        </w:rPr>
        <w:t>同一底层资产可能有</w:t>
      </w:r>
      <w:r>
        <w:rPr>
          <w:rFonts w:cs="Calibri"/>
        </w:rPr>
        <w:t xml:space="preserve"> Ondo</w:t>
      </w:r>
      <w:r>
        <w:rPr>
          <w:rFonts w:cs="Calibri"/>
        </w:rPr>
        <w:t>、</w:t>
      </w:r>
      <w:r>
        <w:rPr>
          <w:rFonts w:cs="Calibri"/>
        </w:rPr>
        <w:t>xStocks</w:t>
      </w:r>
      <w:r>
        <w:rPr>
          <w:rFonts w:cs="Calibri"/>
        </w:rPr>
        <w:t>、</w:t>
      </w:r>
      <w:r>
        <w:rPr>
          <w:rFonts w:cs="Calibri"/>
        </w:rPr>
        <w:t xml:space="preserve">bStocks </w:t>
      </w:r>
      <w:r>
        <w:rPr>
          <w:rFonts w:cs="Calibri"/>
        </w:rPr>
        <w:t>等多个包装，又分散在</w:t>
      </w:r>
      <w:r>
        <w:rPr>
          <w:rFonts w:cs="Calibri"/>
        </w:rPr>
        <w:t xml:space="preserve"> CEX</w:t>
      </w:r>
      <w:r>
        <w:rPr>
          <w:rFonts w:cs="Calibri"/>
        </w:rPr>
        <w:t>、</w:t>
      </w:r>
      <w:r>
        <w:rPr>
          <w:rFonts w:cs="Calibri"/>
        </w:rPr>
        <w:t xml:space="preserve">DEX </w:t>
      </w:r>
      <w:r>
        <w:rPr>
          <w:rFonts w:cs="Calibri"/>
        </w:rPr>
        <w:t>和永续市场；只看一个代码或一个交易所，会把同一需求拆散。</w:t>
      </w:r>
    </w:p>
    <w:p w14:paraId="081016D6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  <w:b/>
        </w:rPr>
        <w:t>数字看起来相似，含义完全不同：</w:t>
      </w:r>
      <w:r>
        <w:rPr>
          <w:rFonts w:cs="Calibri"/>
        </w:rPr>
        <w:t>现货市值、现货成交、</w:t>
      </w:r>
      <w:r>
        <w:rPr>
          <w:rFonts w:cs="Calibri"/>
        </w:rPr>
        <w:t xml:space="preserve">DEX </w:t>
      </w:r>
      <w:r>
        <w:rPr>
          <w:rFonts w:cs="Calibri"/>
        </w:rPr>
        <w:t>流动性、永续成交和未平仓量是五件不同的事。简单相加会制造一个看似完整、实际错误的</w:t>
      </w:r>
      <w:r>
        <w:rPr>
          <w:rFonts w:cs="Calibri"/>
        </w:rPr>
        <w:t>“</w:t>
      </w:r>
      <w:r>
        <w:rPr>
          <w:rFonts w:cs="Calibri"/>
        </w:rPr>
        <w:t>总规模</w:t>
      </w:r>
      <w:r>
        <w:rPr>
          <w:rFonts w:cs="Calibri"/>
        </w:rPr>
        <w:t>”</w:t>
      </w:r>
      <w:r>
        <w:rPr>
          <w:rFonts w:cs="Calibri"/>
        </w:rPr>
        <w:t>。</w:t>
      </w:r>
    </w:p>
    <w:p w14:paraId="6C48CC22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  <w:b/>
        </w:rPr>
        <w:t>人工快照看不到变化：</w:t>
      </w:r>
      <w:r>
        <w:rPr>
          <w:rFonts w:cs="Calibri"/>
        </w:rPr>
        <w:t>单次</w:t>
      </w:r>
      <w:r>
        <w:rPr>
          <w:rFonts w:cs="Calibri"/>
        </w:rPr>
        <w:t xml:space="preserve"> Excel </w:t>
      </w:r>
      <w:r>
        <w:rPr>
          <w:rFonts w:cs="Calibri"/>
        </w:rPr>
        <w:t>快照可以说明</w:t>
      </w:r>
      <w:r>
        <w:rPr>
          <w:rFonts w:cs="Calibri"/>
        </w:rPr>
        <w:t>“</w:t>
      </w:r>
      <w:r>
        <w:rPr>
          <w:rFonts w:cs="Calibri"/>
        </w:rPr>
        <w:t>现在多少</w:t>
      </w:r>
      <w:r>
        <w:rPr>
          <w:rFonts w:cs="Calibri"/>
        </w:rPr>
        <w:t>”</w:t>
      </w:r>
      <w:r>
        <w:rPr>
          <w:rFonts w:cs="Calibri"/>
        </w:rPr>
        <w:t>，却无法判断</w:t>
      </w:r>
      <w:r>
        <w:rPr>
          <w:rFonts w:cs="Calibri"/>
        </w:rPr>
        <w:t>“</w:t>
      </w:r>
      <w:r>
        <w:rPr>
          <w:rFonts w:cs="Calibri"/>
        </w:rPr>
        <w:t>是否突然</w:t>
      </w:r>
      <w:r>
        <w:rPr>
          <w:rFonts w:cs="Calibri"/>
        </w:rPr>
        <w:t>”</w:t>
      </w:r>
      <w:r>
        <w:rPr>
          <w:rFonts w:cs="Calibri"/>
        </w:rPr>
        <w:t>。没有历史基线，就抓不到原本没人交易、现在突然放量的产品。</w:t>
      </w:r>
    </w:p>
    <w:p w14:paraId="3FCC1DA0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  <w:b/>
        </w:rPr>
        <w:t>数据质量会直接改变商业判断：</w:t>
      </w:r>
      <w:r>
        <w:rPr>
          <w:rFonts w:cs="Calibri"/>
        </w:rPr>
        <w:t>原始成交可能被异常报价、停更数据或低质量交易对放大。附件中</w:t>
      </w:r>
      <w:r>
        <w:rPr>
          <w:rFonts w:cs="Calibri"/>
        </w:rPr>
        <w:t xml:space="preserve"> Native (BSC) </w:t>
      </w:r>
      <w:r>
        <w:rPr>
          <w:rFonts w:cs="Calibri"/>
        </w:rPr>
        <w:t>原始成交约</w:t>
      </w:r>
      <w:r>
        <w:rPr>
          <w:rFonts w:cs="Calibri"/>
        </w:rPr>
        <w:t xml:space="preserve"> 2,926 </w:t>
      </w:r>
      <w:r>
        <w:rPr>
          <w:rFonts w:cs="Calibri"/>
        </w:rPr>
        <w:t>万美元，质量调整后只剩约</w:t>
      </w:r>
      <w:r>
        <w:rPr>
          <w:rFonts w:cs="Calibri"/>
        </w:rPr>
        <w:t xml:space="preserve"> 216 </w:t>
      </w:r>
      <w:r>
        <w:rPr>
          <w:rFonts w:cs="Calibri"/>
        </w:rPr>
        <w:t>美元，足以改变排名结论。</w:t>
      </w:r>
    </w:p>
    <w:p w14:paraId="149964E9" w14:textId="77777777" w:rsidR="00F65C46" w:rsidRDefault="007E47FC">
      <w:pPr>
        <w:pStyle w:val="21"/>
      </w:pPr>
      <w:r>
        <w:t xml:space="preserve">1.2 </w:t>
      </w:r>
      <w:r>
        <w:t>看板应带来的业务价值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3950"/>
        <w:gridCol w:w="3960"/>
      </w:tblGrid>
      <w:tr w:rsidR="00F65C46" w14:paraId="26E9C277" w14:textId="77777777">
        <w:trPr>
          <w:tblHeader/>
        </w:trPr>
        <w:tc>
          <w:tcPr>
            <w:tcW w:w="145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0F3B1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价值</w:t>
            </w:r>
          </w:p>
        </w:tc>
        <w:tc>
          <w:tcPr>
            <w:tcW w:w="395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1BE39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从什么问题出发</w:t>
            </w:r>
          </w:p>
        </w:tc>
        <w:tc>
          <w:tcPr>
            <w:tcW w:w="396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B39EC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最终支持的决定</w:t>
            </w:r>
          </w:p>
        </w:tc>
      </w:tr>
      <w:tr w:rsidR="00F65C46" w14:paraId="1A47AA35" w14:textId="77777777">
        <w:tc>
          <w:tcPr>
            <w:tcW w:w="145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61DC1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机会发现</w:t>
            </w:r>
          </w:p>
        </w:tc>
        <w:tc>
          <w:tcPr>
            <w:tcW w:w="395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05CBD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哪些底层、主题或产品突然有人买？</w:t>
            </w:r>
          </w:p>
        </w:tc>
        <w:tc>
          <w:tcPr>
            <w:tcW w:w="39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2A097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是否进入选品池、启动研究或加快立项</w:t>
            </w:r>
          </w:p>
        </w:tc>
      </w:tr>
      <w:tr w:rsidR="00F65C46" w14:paraId="25EDFDCF" w14:textId="77777777">
        <w:tc>
          <w:tcPr>
            <w:tcW w:w="145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975B7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产品规划</w:t>
            </w:r>
          </w:p>
        </w:tc>
        <w:tc>
          <w:tcPr>
            <w:tcW w:w="395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5CBBD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需求在现货、永续还是某种包装上出现？</w:t>
            </w:r>
          </w:p>
        </w:tc>
        <w:tc>
          <w:tcPr>
            <w:tcW w:w="39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5FED5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选择产品形态、底层和优先级</w:t>
            </w:r>
          </w:p>
        </w:tc>
      </w:tr>
      <w:tr w:rsidR="00F65C46" w14:paraId="7EB8685D" w14:textId="77777777">
        <w:tc>
          <w:tcPr>
            <w:tcW w:w="145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EAC2A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渠道与合作</w:t>
            </w:r>
          </w:p>
        </w:tc>
        <w:tc>
          <w:tcPr>
            <w:tcW w:w="395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FA96A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交易量和流动性集中在哪些场所、链和发行商？</w:t>
            </w:r>
          </w:p>
        </w:tc>
        <w:tc>
          <w:tcPr>
            <w:tcW w:w="39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31F67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选择上架、做市、数据或发行合作伙伴</w:t>
            </w:r>
          </w:p>
        </w:tc>
      </w:tr>
      <w:tr w:rsidR="00F65C46" w14:paraId="3600CEB9" w14:textId="77777777">
        <w:tc>
          <w:tcPr>
            <w:tcW w:w="145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8AF99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竞争情报</w:t>
            </w:r>
          </w:p>
        </w:tc>
        <w:tc>
          <w:tcPr>
            <w:tcW w:w="395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54525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 xml:space="preserve">Ondo / xStocks / bStocks </w:t>
            </w:r>
            <w:r>
              <w:rPr>
                <w:rFonts w:cs="Calibri"/>
                <w:sz w:val="18"/>
              </w:rPr>
              <w:t>在哪里扩张、份额如何迁移？</w:t>
            </w:r>
          </w:p>
        </w:tc>
        <w:tc>
          <w:tcPr>
            <w:tcW w:w="39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A57A4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判断跟进、差异化或放弃</w:t>
            </w:r>
          </w:p>
        </w:tc>
      </w:tr>
      <w:tr w:rsidR="00F65C46" w14:paraId="7CA770EC" w14:textId="77777777">
        <w:tc>
          <w:tcPr>
            <w:tcW w:w="145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7661F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风险与治理</w:t>
            </w:r>
          </w:p>
        </w:tc>
        <w:tc>
          <w:tcPr>
            <w:tcW w:w="395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5A814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信号是否可靠，是否受闭市、异常报价或缺数影响？</w:t>
            </w:r>
          </w:p>
        </w:tc>
        <w:tc>
          <w:tcPr>
            <w:tcW w:w="39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DC18F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决定能否向管理层使用并保留审计依据</w:t>
            </w:r>
          </w:p>
        </w:tc>
      </w:tr>
    </w:tbl>
    <w:p w14:paraId="3EA4161B" w14:textId="77777777" w:rsidR="00F65C46" w:rsidRDefault="00F65C46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65C46" w14:paraId="2CF8C465" w14:textId="77777777">
        <w:trPr>
          <w:cantSplit/>
        </w:trPr>
        <w:tc>
          <w:tcPr>
            <w:tcW w:w="9360" w:type="dxa"/>
            <w:tcBorders>
              <w:top w:val="nil"/>
              <w:left w:val="single" w:sz="20" w:space="0" w:color="A15C00"/>
              <w:bottom w:val="nil"/>
              <w:right w:val="nil"/>
            </w:tcBorders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0D3C3" w14:textId="77777777" w:rsidR="00F65C46" w:rsidRDefault="007E47FC">
            <w:pPr>
              <w:spacing w:before="80" w:after="80"/>
            </w:pPr>
            <w:r>
              <w:rPr>
                <w:rFonts w:cs="Calibri"/>
                <w:b/>
                <w:color w:val="A15C00"/>
              </w:rPr>
              <w:lastRenderedPageBreak/>
              <w:t>设计原则</w:t>
            </w:r>
            <w:r>
              <w:rPr>
                <w:rFonts w:cs="Calibri"/>
                <w:b/>
                <w:color w:val="A15C00"/>
              </w:rPr>
              <w:t xml:space="preserve">  </w:t>
            </w:r>
            <w:r>
              <w:rPr>
                <w:rFonts w:cs="Calibri"/>
              </w:rPr>
              <w:t>首页首先要回答</w:t>
            </w:r>
            <w:r>
              <w:rPr>
                <w:rFonts w:cs="Calibri"/>
              </w:rPr>
              <w:t>“</w:t>
            </w:r>
            <w:r>
              <w:rPr>
                <w:rFonts w:cs="Calibri"/>
              </w:rPr>
              <w:t>今天有什么值得行动的变化</w:t>
            </w:r>
            <w:r>
              <w:rPr>
                <w:rFonts w:cs="Calibri"/>
              </w:rPr>
              <w:t>”</w:t>
            </w:r>
            <w:r>
              <w:rPr>
                <w:rFonts w:cs="Calibri"/>
              </w:rPr>
              <w:t>，其次才是</w:t>
            </w:r>
            <w:r>
              <w:rPr>
                <w:rFonts w:cs="Calibri"/>
              </w:rPr>
              <w:t>“</w:t>
            </w:r>
            <w:r>
              <w:rPr>
                <w:rFonts w:cs="Calibri"/>
              </w:rPr>
              <w:t>市场有多大</w:t>
            </w:r>
            <w:r>
              <w:rPr>
                <w:rFonts w:cs="Calibri"/>
              </w:rPr>
              <w:t>”</w:t>
            </w:r>
            <w:r>
              <w:rPr>
                <w:rFonts w:cs="Calibri"/>
              </w:rPr>
              <w:t>。如果第一屏只有问候、搜索框或静态排名，业务价值仍停留在信息展示。</w:t>
            </w:r>
          </w:p>
        </w:tc>
      </w:tr>
    </w:tbl>
    <w:p w14:paraId="5E932763" w14:textId="77777777" w:rsidR="00F65C46" w:rsidRDefault="00F65C46">
      <w:pPr>
        <w:spacing w:after="40"/>
      </w:pPr>
    </w:p>
    <w:p w14:paraId="4E5AF2DB" w14:textId="77777777" w:rsidR="00F65C46" w:rsidRDefault="007E47FC">
      <w:pPr>
        <w:pStyle w:val="1"/>
      </w:pPr>
      <w:r>
        <w:t xml:space="preserve">2. </w:t>
      </w:r>
      <w:r>
        <w:t>谁会使用，以及他们要做什么决定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300"/>
        <w:gridCol w:w="1500"/>
        <w:gridCol w:w="2860"/>
      </w:tblGrid>
      <w:tr w:rsidR="00F65C46" w14:paraId="6E6892A0" w14:textId="77777777">
        <w:trPr>
          <w:tblHeader/>
        </w:trPr>
        <w:tc>
          <w:tcPr>
            <w:tcW w:w="17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398FF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角色</w:t>
            </w:r>
          </w:p>
        </w:tc>
        <w:tc>
          <w:tcPr>
            <w:tcW w:w="33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13584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最关心的问题</w:t>
            </w:r>
          </w:p>
        </w:tc>
        <w:tc>
          <w:tcPr>
            <w:tcW w:w="15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F02B5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典型使用频率</w:t>
            </w:r>
          </w:p>
        </w:tc>
        <w:tc>
          <w:tcPr>
            <w:tcW w:w="286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7E067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需要拿走的结果</w:t>
            </w:r>
          </w:p>
        </w:tc>
      </w:tr>
      <w:tr w:rsidR="00F65C46" w14:paraId="54C6316F" w14:textId="77777777">
        <w:tc>
          <w:tcPr>
            <w:tcW w:w="17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E01B5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管理层</w:t>
            </w:r>
            <w:r>
              <w:rPr>
                <w:rFonts w:cs="Calibri"/>
                <w:sz w:val="18"/>
              </w:rPr>
              <w:t xml:space="preserve"> / </w:t>
            </w:r>
            <w:r>
              <w:rPr>
                <w:rFonts w:cs="Calibri"/>
                <w:sz w:val="18"/>
              </w:rPr>
              <w:t>业务负责人</w:t>
            </w:r>
          </w:p>
        </w:tc>
        <w:tc>
          <w:tcPr>
            <w:tcW w:w="33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440B7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现在最值得关注的机会与风险是什么？</w:t>
            </w:r>
          </w:p>
        </w:tc>
        <w:tc>
          <w:tcPr>
            <w:tcW w:w="15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37CA7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每日摘要</w:t>
            </w:r>
            <w:r>
              <w:rPr>
                <w:rFonts w:cs="Calibri"/>
                <w:sz w:val="18"/>
              </w:rPr>
              <w:t xml:space="preserve"> / </w:t>
            </w:r>
            <w:r>
              <w:rPr>
                <w:rFonts w:cs="Calibri"/>
                <w:sz w:val="18"/>
              </w:rPr>
              <w:t>周会</w:t>
            </w:r>
          </w:p>
        </w:tc>
        <w:tc>
          <w:tcPr>
            <w:tcW w:w="28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1FA26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 xml:space="preserve">3 </w:t>
            </w:r>
            <w:r>
              <w:rPr>
                <w:rFonts w:cs="Calibri"/>
                <w:sz w:val="18"/>
              </w:rPr>
              <w:t>条结论、影响、建议动作</w:t>
            </w:r>
          </w:p>
        </w:tc>
      </w:tr>
      <w:tr w:rsidR="00F65C46" w14:paraId="353D9FF6" w14:textId="77777777">
        <w:tc>
          <w:tcPr>
            <w:tcW w:w="17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360EA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产品与研究</w:t>
            </w:r>
          </w:p>
        </w:tc>
        <w:tc>
          <w:tcPr>
            <w:tcW w:w="33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9D8EF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客户正在买什么底层和主题？是否具备持续性？</w:t>
            </w:r>
          </w:p>
        </w:tc>
        <w:tc>
          <w:tcPr>
            <w:tcW w:w="15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42031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每日</w:t>
            </w:r>
            <w:r>
              <w:rPr>
                <w:rFonts w:cs="Calibri"/>
                <w:sz w:val="18"/>
              </w:rPr>
              <w:t xml:space="preserve"> / </w:t>
            </w:r>
            <w:r>
              <w:rPr>
                <w:rFonts w:cs="Calibri"/>
                <w:sz w:val="18"/>
              </w:rPr>
              <w:t>选品阶段</w:t>
            </w:r>
          </w:p>
        </w:tc>
        <w:tc>
          <w:tcPr>
            <w:tcW w:w="28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C9B2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候选产品清单与证据链</w:t>
            </w:r>
          </w:p>
        </w:tc>
      </w:tr>
      <w:tr w:rsidR="00F65C46" w14:paraId="218430E4" w14:textId="77777777">
        <w:tc>
          <w:tcPr>
            <w:tcW w:w="17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623B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渠道与合作</w:t>
            </w:r>
          </w:p>
        </w:tc>
        <w:tc>
          <w:tcPr>
            <w:tcW w:w="33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B3E4F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交易发生在哪里？谁掌握分发与流动性？</w:t>
            </w:r>
          </w:p>
        </w:tc>
        <w:tc>
          <w:tcPr>
            <w:tcW w:w="15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2447B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每周</w:t>
            </w:r>
            <w:r>
              <w:rPr>
                <w:rFonts w:cs="Calibri"/>
                <w:sz w:val="18"/>
              </w:rPr>
              <w:t xml:space="preserve"> / </w:t>
            </w:r>
            <w:r>
              <w:rPr>
                <w:rFonts w:cs="Calibri"/>
                <w:sz w:val="18"/>
              </w:rPr>
              <w:t>合作谈判前</w:t>
            </w:r>
          </w:p>
        </w:tc>
        <w:tc>
          <w:tcPr>
            <w:tcW w:w="28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9C5C0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目标场所、链、发行商及份额</w:t>
            </w:r>
          </w:p>
        </w:tc>
      </w:tr>
      <w:tr w:rsidR="00F65C46" w14:paraId="283B3883" w14:textId="77777777">
        <w:tc>
          <w:tcPr>
            <w:tcW w:w="17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6D82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交易</w:t>
            </w:r>
            <w:r>
              <w:rPr>
                <w:rFonts w:cs="Calibri"/>
                <w:sz w:val="18"/>
              </w:rPr>
              <w:t xml:space="preserve"> / </w:t>
            </w:r>
            <w:r>
              <w:rPr>
                <w:rFonts w:cs="Calibri"/>
                <w:sz w:val="18"/>
              </w:rPr>
              <w:t>风险观察</w:t>
            </w:r>
          </w:p>
        </w:tc>
        <w:tc>
          <w:tcPr>
            <w:tcW w:w="33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A1225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永续</w:t>
            </w:r>
            <w:r>
              <w:rPr>
                <w:rFonts w:cs="Calibri"/>
                <w:sz w:val="18"/>
              </w:rPr>
              <w:t xml:space="preserve"> OI</w:t>
            </w:r>
            <w:r>
              <w:rPr>
                <w:rFonts w:cs="Calibri"/>
                <w:sz w:val="18"/>
              </w:rPr>
              <w:t>、成交、</w:t>
            </w:r>
            <w:r>
              <w:rPr>
                <w:rFonts w:cs="Calibri"/>
                <w:sz w:val="18"/>
              </w:rPr>
              <w:t xml:space="preserve">funding </w:t>
            </w:r>
            <w:r>
              <w:rPr>
                <w:rFonts w:cs="Calibri"/>
                <w:sz w:val="18"/>
              </w:rPr>
              <w:t>是否出现拥挤或静默建仓？</w:t>
            </w:r>
          </w:p>
        </w:tc>
        <w:tc>
          <w:tcPr>
            <w:tcW w:w="15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6E59E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盘中</w:t>
            </w:r>
            <w:r>
              <w:rPr>
                <w:rFonts w:cs="Calibri"/>
                <w:sz w:val="18"/>
              </w:rPr>
              <w:t xml:space="preserve"> / </w:t>
            </w:r>
            <w:r>
              <w:rPr>
                <w:rFonts w:cs="Calibri"/>
                <w:sz w:val="18"/>
              </w:rPr>
              <w:t>事件触发</w:t>
            </w:r>
          </w:p>
        </w:tc>
        <w:tc>
          <w:tcPr>
            <w:tcW w:w="28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39F84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风险容量与情绪判断</w:t>
            </w:r>
          </w:p>
        </w:tc>
      </w:tr>
      <w:tr w:rsidR="00F65C46" w14:paraId="26B55B88" w14:textId="77777777">
        <w:tc>
          <w:tcPr>
            <w:tcW w:w="17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3BDDB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数据与运营</w:t>
            </w:r>
          </w:p>
        </w:tc>
        <w:tc>
          <w:tcPr>
            <w:tcW w:w="33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719E1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哪些数据可用、缺失、停更或存在映射问题？</w:t>
            </w:r>
          </w:p>
        </w:tc>
        <w:tc>
          <w:tcPr>
            <w:tcW w:w="15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8A3BD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持续监控</w:t>
            </w:r>
          </w:p>
        </w:tc>
        <w:tc>
          <w:tcPr>
            <w:tcW w:w="28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E295C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可用性、影响范围与修复优先级</w:t>
            </w:r>
          </w:p>
        </w:tc>
      </w:tr>
    </w:tbl>
    <w:p w14:paraId="16853F97" w14:textId="77777777" w:rsidR="00F65C46" w:rsidRDefault="00F65C46">
      <w:pPr>
        <w:spacing w:after="40"/>
      </w:pPr>
    </w:p>
    <w:p w14:paraId="10E53EFA" w14:textId="77777777" w:rsidR="00F65C46" w:rsidRDefault="007E47FC">
      <w:pPr>
        <w:pStyle w:val="21"/>
      </w:pPr>
      <w:r>
        <w:t xml:space="preserve">2.1 </w:t>
      </w:r>
      <w:r>
        <w:t>客户真正要完成的决策闭环</w:t>
      </w:r>
    </w:p>
    <w:p w14:paraId="45ADBC5C" w14:textId="77777777" w:rsidR="00F65C46" w:rsidRDefault="007E47FC">
      <w:pPr>
        <w:numPr>
          <w:ilvl w:val="0"/>
          <w:numId w:val="11"/>
        </w:numPr>
        <w:spacing w:after="160" w:line="280" w:lineRule="auto"/>
      </w:pPr>
      <w:r>
        <w:rPr>
          <w:rFonts w:cs="Calibri"/>
          <w:b/>
        </w:rPr>
        <w:t>发现变化：</w:t>
      </w:r>
      <w:r>
        <w:rPr>
          <w:rFonts w:cs="Calibri"/>
        </w:rPr>
        <w:t>系统主动告诉用户哪些底层、主题、场所或发行商出现了变化。</w:t>
      </w:r>
    </w:p>
    <w:p w14:paraId="351FF076" w14:textId="77777777" w:rsidR="00F65C46" w:rsidRDefault="007E47FC">
      <w:pPr>
        <w:numPr>
          <w:ilvl w:val="0"/>
          <w:numId w:val="11"/>
        </w:numPr>
        <w:spacing w:after="160" w:line="280" w:lineRule="auto"/>
      </w:pPr>
      <w:r>
        <w:rPr>
          <w:rFonts w:cs="Calibri"/>
          <w:b/>
        </w:rPr>
        <w:t>验证真实：</w:t>
      </w:r>
      <w:r>
        <w:rPr>
          <w:rFonts w:cs="Calibri"/>
        </w:rPr>
        <w:t>检查绝对金额、质量调整值、市场时段、历史基线和同组对照，排除噪声。</w:t>
      </w:r>
    </w:p>
    <w:p w14:paraId="2558ACF2" w14:textId="77777777" w:rsidR="00F65C46" w:rsidRDefault="007E47FC">
      <w:pPr>
        <w:numPr>
          <w:ilvl w:val="0"/>
          <w:numId w:val="11"/>
        </w:numPr>
        <w:spacing w:after="160" w:line="280" w:lineRule="auto"/>
      </w:pPr>
      <w:r>
        <w:rPr>
          <w:rFonts w:cs="Calibri"/>
          <w:b/>
        </w:rPr>
        <w:t>解释原因：</w:t>
      </w:r>
      <w:r>
        <w:rPr>
          <w:rFonts w:cs="Calibri"/>
        </w:rPr>
        <w:t>沿着</w:t>
      </w:r>
      <w:r>
        <w:rPr>
          <w:rFonts w:cs="Calibri"/>
        </w:rPr>
        <w:t>“</w:t>
      </w:r>
      <w:r>
        <w:rPr>
          <w:rFonts w:cs="Calibri"/>
        </w:rPr>
        <w:t>主题</w:t>
      </w:r>
      <w:r>
        <w:rPr>
          <w:rFonts w:cs="Calibri"/>
        </w:rPr>
        <w:t xml:space="preserve"> → </w:t>
      </w:r>
      <w:r>
        <w:rPr>
          <w:rFonts w:cs="Calibri"/>
        </w:rPr>
        <w:t>底层</w:t>
      </w:r>
      <w:r>
        <w:rPr>
          <w:rFonts w:cs="Calibri"/>
        </w:rPr>
        <w:t xml:space="preserve"> → </w:t>
      </w:r>
      <w:r>
        <w:rPr>
          <w:rFonts w:cs="Calibri"/>
        </w:rPr>
        <w:t>包装</w:t>
      </w:r>
      <w:r>
        <w:rPr>
          <w:rFonts w:cs="Calibri"/>
        </w:rPr>
        <w:t xml:space="preserve"> → </w:t>
      </w:r>
      <w:r>
        <w:rPr>
          <w:rFonts w:cs="Calibri"/>
        </w:rPr>
        <w:t>发行商</w:t>
      </w:r>
      <w:r>
        <w:rPr>
          <w:rFonts w:cs="Calibri"/>
        </w:rPr>
        <w:t xml:space="preserve"> → </w:t>
      </w:r>
      <w:r>
        <w:rPr>
          <w:rFonts w:cs="Calibri"/>
        </w:rPr>
        <w:t>场所</w:t>
      </w:r>
      <w:r>
        <w:rPr>
          <w:rFonts w:cs="Calibri"/>
        </w:rPr>
        <w:t xml:space="preserve"> → </w:t>
      </w:r>
      <w:r>
        <w:rPr>
          <w:rFonts w:cs="Calibri"/>
        </w:rPr>
        <w:t>现货</w:t>
      </w:r>
      <w:r>
        <w:rPr>
          <w:rFonts w:cs="Calibri"/>
        </w:rPr>
        <w:t>/</w:t>
      </w:r>
      <w:r>
        <w:rPr>
          <w:rFonts w:cs="Calibri"/>
        </w:rPr>
        <w:t>永续</w:t>
      </w:r>
      <w:r>
        <w:rPr>
          <w:rFonts w:cs="Calibri"/>
        </w:rPr>
        <w:t>”</w:t>
      </w:r>
      <w:r>
        <w:rPr>
          <w:rFonts w:cs="Calibri"/>
        </w:rPr>
        <w:t>下钻，理解变化来自哪里。</w:t>
      </w:r>
    </w:p>
    <w:p w14:paraId="55EF7DBB" w14:textId="77777777" w:rsidR="00F65C46" w:rsidRDefault="007E47FC">
      <w:pPr>
        <w:numPr>
          <w:ilvl w:val="0"/>
          <w:numId w:val="11"/>
        </w:numPr>
        <w:spacing w:after="160" w:line="280" w:lineRule="auto"/>
      </w:pPr>
      <w:r>
        <w:rPr>
          <w:rFonts w:cs="Calibri"/>
          <w:b/>
        </w:rPr>
        <w:t>形成动作：</w:t>
      </w:r>
      <w:r>
        <w:rPr>
          <w:rFonts w:cs="Calibri"/>
        </w:rPr>
        <w:t>把信号转成</w:t>
      </w:r>
      <w:r>
        <w:rPr>
          <w:rFonts w:cs="Calibri"/>
        </w:rPr>
        <w:t>“</w:t>
      </w:r>
      <w:r>
        <w:rPr>
          <w:rFonts w:cs="Calibri"/>
        </w:rPr>
        <w:t>立项研究</w:t>
      </w:r>
      <w:r>
        <w:rPr>
          <w:rFonts w:cs="Calibri"/>
        </w:rPr>
        <w:t xml:space="preserve"> / </w:t>
      </w:r>
      <w:r>
        <w:rPr>
          <w:rFonts w:cs="Calibri"/>
        </w:rPr>
        <w:t>联系合作方</w:t>
      </w:r>
      <w:r>
        <w:rPr>
          <w:rFonts w:cs="Calibri"/>
        </w:rPr>
        <w:t xml:space="preserve"> / </w:t>
      </w:r>
      <w:r>
        <w:rPr>
          <w:rFonts w:cs="Calibri"/>
        </w:rPr>
        <w:t>加入观察名单</w:t>
      </w:r>
      <w:r>
        <w:rPr>
          <w:rFonts w:cs="Calibri"/>
        </w:rPr>
        <w:t xml:space="preserve"> / </w:t>
      </w:r>
      <w:r>
        <w:rPr>
          <w:rFonts w:cs="Calibri"/>
        </w:rPr>
        <w:t>暂不处理</w:t>
      </w:r>
      <w:r>
        <w:rPr>
          <w:rFonts w:cs="Calibri"/>
        </w:rPr>
        <w:t>”</w:t>
      </w:r>
      <w:r>
        <w:rPr>
          <w:rFonts w:cs="Calibri"/>
        </w:rPr>
        <w:t>等动作。</w:t>
      </w:r>
    </w:p>
    <w:p w14:paraId="5FB74327" w14:textId="77777777" w:rsidR="00F65C46" w:rsidRDefault="007E47FC">
      <w:pPr>
        <w:numPr>
          <w:ilvl w:val="0"/>
          <w:numId w:val="11"/>
        </w:numPr>
        <w:spacing w:after="160" w:line="280" w:lineRule="auto"/>
      </w:pPr>
      <w:r>
        <w:rPr>
          <w:rFonts w:cs="Calibri"/>
          <w:b/>
        </w:rPr>
        <w:t>复盘结果：</w:t>
      </w:r>
      <w:r>
        <w:rPr>
          <w:rFonts w:cs="Calibri"/>
        </w:rPr>
        <w:t>保留负责人、状态、结论和后续表现，判断这次信号是否真的有用。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65C46" w14:paraId="288FD889" w14:textId="77777777">
        <w:trPr>
          <w:cantSplit/>
        </w:trPr>
        <w:tc>
          <w:tcPr>
            <w:tcW w:w="9360" w:type="dxa"/>
            <w:tcBorders>
              <w:top w:val="nil"/>
              <w:left w:val="single" w:sz="20" w:space="0" w:color="2E74B5"/>
              <w:bottom w:val="nil"/>
              <w:right w:val="nil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80F4E" w14:textId="77777777" w:rsidR="00F65C46" w:rsidRDefault="007E47FC">
            <w:pPr>
              <w:spacing w:before="80" w:after="80"/>
            </w:pPr>
            <w:r>
              <w:rPr>
                <w:rFonts w:cs="Calibri"/>
                <w:b/>
                <w:color w:val="2E74B5"/>
              </w:rPr>
              <w:t>最重要的产品化变化</w:t>
            </w:r>
            <w:r>
              <w:rPr>
                <w:rFonts w:cs="Calibri"/>
                <w:b/>
                <w:color w:val="2E74B5"/>
              </w:rPr>
              <w:t xml:space="preserve">  </w:t>
            </w:r>
            <w:r>
              <w:rPr>
                <w:rFonts w:cs="Calibri"/>
              </w:rPr>
              <w:t>告警不是终点。看板必须把</w:t>
            </w:r>
            <w:r>
              <w:rPr>
                <w:rFonts w:cs="Calibri"/>
              </w:rPr>
              <w:t>“</w:t>
            </w:r>
            <w:r>
              <w:rPr>
                <w:rFonts w:cs="Calibri"/>
              </w:rPr>
              <w:t>发现一个异常</w:t>
            </w:r>
            <w:r>
              <w:rPr>
                <w:rFonts w:cs="Calibri"/>
              </w:rPr>
              <w:t>”</w:t>
            </w:r>
            <w:r>
              <w:rPr>
                <w:rFonts w:cs="Calibri"/>
              </w:rPr>
              <w:t>继续连接到</w:t>
            </w:r>
            <w:r>
              <w:rPr>
                <w:rFonts w:cs="Calibri"/>
              </w:rPr>
              <w:t>“</w:t>
            </w:r>
            <w:r>
              <w:rPr>
                <w:rFonts w:cs="Calibri"/>
              </w:rPr>
              <w:t>看懂一个底层资产</w:t>
            </w:r>
            <w:r>
              <w:rPr>
                <w:rFonts w:cs="Calibri"/>
              </w:rPr>
              <w:t>”</w:t>
            </w:r>
            <w:r>
              <w:rPr>
                <w:rFonts w:cs="Calibri"/>
              </w:rPr>
              <w:t>与</w:t>
            </w:r>
            <w:r>
              <w:rPr>
                <w:rFonts w:cs="Calibri"/>
              </w:rPr>
              <w:t>“</w:t>
            </w:r>
            <w:r>
              <w:rPr>
                <w:rFonts w:cs="Calibri"/>
              </w:rPr>
              <w:t>记录一次业务动作</w:t>
            </w:r>
            <w:r>
              <w:rPr>
                <w:rFonts w:cs="Calibri"/>
              </w:rPr>
              <w:t>”</w:t>
            </w:r>
            <w:r>
              <w:rPr>
                <w:rFonts w:cs="Calibri"/>
              </w:rPr>
              <w:t>，否则它只是一个更好看的通知列表。</w:t>
            </w:r>
          </w:p>
        </w:tc>
      </w:tr>
    </w:tbl>
    <w:p w14:paraId="3172D843" w14:textId="77777777" w:rsidR="00F65C46" w:rsidRDefault="00F65C46">
      <w:pPr>
        <w:spacing w:after="40"/>
      </w:pPr>
    </w:p>
    <w:p w14:paraId="1DDF49AD" w14:textId="77777777" w:rsidR="00F65C46" w:rsidRDefault="007E47FC">
      <w:pPr>
        <w:pStyle w:val="21"/>
      </w:pPr>
      <w:r>
        <w:t xml:space="preserve">2.2 </w:t>
      </w:r>
      <w:r>
        <w:t>三个高价值使用场景</w:t>
      </w:r>
    </w:p>
    <w:p w14:paraId="1A1A2254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  <w:b/>
        </w:rPr>
        <w:t>场景</w:t>
      </w:r>
      <w:r>
        <w:rPr>
          <w:rFonts w:cs="Calibri"/>
          <w:b/>
        </w:rPr>
        <w:t xml:space="preserve"> A</w:t>
      </w:r>
      <w:r>
        <w:rPr>
          <w:rFonts w:cs="Calibri"/>
          <w:b/>
        </w:rPr>
        <w:t>｜沉睡标的突然被买：</w:t>
      </w:r>
      <w:r>
        <w:rPr>
          <w:rFonts w:cs="Calibri"/>
        </w:rPr>
        <w:t xml:space="preserve">SpaceX </w:t>
      </w:r>
      <w:r>
        <w:rPr>
          <w:rFonts w:cs="Calibri"/>
        </w:rPr>
        <w:t>相关现货或永续突然放量时，团队可以马上看到这是单一场所噪声，还是跨场所、跨包装的真实升温，并决定是否启动</w:t>
      </w:r>
      <w:r>
        <w:rPr>
          <w:rFonts w:cs="Calibri"/>
        </w:rPr>
        <w:t xml:space="preserve"> Pre-IPO </w:t>
      </w:r>
      <w:r>
        <w:rPr>
          <w:rFonts w:cs="Calibri"/>
        </w:rPr>
        <w:t>产品研究。</w:t>
      </w:r>
    </w:p>
    <w:p w14:paraId="77A3B7FF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  <w:b/>
        </w:rPr>
        <w:t>场景</w:t>
      </w:r>
      <w:r>
        <w:rPr>
          <w:rFonts w:cs="Calibri"/>
          <w:b/>
        </w:rPr>
        <w:t xml:space="preserve"> B</w:t>
      </w:r>
      <w:r>
        <w:rPr>
          <w:rFonts w:cs="Calibri"/>
          <w:b/>
        </w:rPr>
        <w:t>｜竞品与渠道变化：</w:t>
      </w:r>
      <w:r>
        <w:rPr>
          <w:rFonts w:cs="Calibri"/>
        </w:rPr>
        <w:t>某发行商新增多个活跃产品，或成交份额从</w:t>
      </w:r>
      <w:r>
        <w:rPr>
          <w:rFonts w:cs="Calibri"/>
        </w:rPr>
        <w:t xml:space="preserve"> Ondo </w:t>
      </w:r>
      <w:r>
        <w:rPr>
          <w:rFonts w:cs="Calibri"/>
        </w:rPr>
        <w:t>迁移到</w:t>
      </w:r>
      <w:r>
        <w:rPr>
          <w:rFonts w:cs="Calibri"/>
        </w:rPr>
        <w:t xml:space="preserve"> bStocks </w:t>
      </w:r>
      <w:r>
        <w:rPr>
          <w:rFonts w:cs="Calibri"/>
        </w:rPr>
        <w:t>时，团队可以判断竞品是在扩品类还是扩渠道。</w:t>
      </w:r>
    </w:p>
    <w:p w14:paraId="5ED6966A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  <w:b/>
        </w:rPr>
        <w:t>场景</w:t>
      </w:r>
      <w:r>
        <w:rPr>
          <w:rFonts w:cs="Calibri"/>
          <w:b/>
        </w:rPr>
        <w:t xml:space="preserve"> C</w:t>
      </w:r>
      <w:r>
        <w:rPr>
          <w:rFonts w:cs="Calibri"/>
          <w:b/>
        </w:rPr>
        <w:t>｜风险容量先于热度变化：</w:t>
      </w:r>
      <w:r>
        <w:rPr>
          <w:rFonts w:cs="Calibri"/>
        </w:rPr>
        <w:t>永续</w:t>
      </w:r>
      <w:r>
        <w:rPr>
          <w:rFonts w:cs="Calibri"/>
        </w:rPr>
        <w:t xml:space="preserve"> OI </w:t>
      </w:r>
      <w:r>
        <w:rPr>
          <w:rFonts w:cs="Calibri"/>
        </w:rPr>
        <w:t>明显上升但成交没有同步放大时，可能是静默建仓；这与日内刷量的意义不同，需要单独提示。</w:t>
      </w:r>
    </w:p>
    <w:p w14:paraId="6955462F" w14:textId="77777777" w:rsidR="00F65C46" w:rsidRDefault="007E47FC">
      <w:pPr>
        <w:pStyle w:val="1"/>
      </w:pPr>
      <w:r>
        <w:t xml:space="preserve">3. </w:t>
      </w:r>
      <w:r>
        <w:t>看板应回答的核心问题</w:t>
      </w:r>
    </w:p>
    <w:p w14:paraId="07726593" w14:textId="77777777" w:rsidR="00F65C46" w:rsidRDefault="007E47FC">
      <w:r>
        <w:rPr>
          <w:rFonts w:cs="Calibri"/>
        </w:rPr>
        <w:t>所有页面和图表都应服务于下面六个问题。无法对应到其中任何一个问题的模块，应谨慎放进主看板。</w:t>
      </w:r>
    </w:p>
    <w:p w14:paraId="4AAF6C7A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  <w:b/>
        </w:rPr>
        <w:t>市场状态：</w:t>
      </w:r>
      <w:r>
        <w:rPr>
          <w:rFonts w:cs="Calibri"/>
        </w:rPr>
        <w:t xml:space="preserve">RWA </w:t>
      </w:r>
      <w:r>
        <w:rPr>
          <w:rFonts w:cs="Calibri"/>
        </w:rPr>
        <w:t>现货、</w:t>
      </w:r>
      <w:r>
        <w:rPr>
          <w:rFonts w:cs="Calibri"/>
        </w:rPr>
        <w:t xml:space="preserve">DEX </w:t>
      </w:r>
      <w:r>
        <w:rPr>
          <w:rFonts w:cs="Calibri"/>
        </w:rPr>
        <w:t>与永续各自有多大？现在的数据新不新、可信不可信？</w:t>
      </w:r>
    </w:p>
    <w:p w14:paraId="46E16760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  <w:b/>
        </w:rPr>
        <w:t>需求变化：</w:t>
      </w:r>
      <w:r>
        <w:rPr>
          <w:rFonts w:cs="Calibri"/>
        </w:rPr>
        <w:t>今天什么突然升温、降温、迁移或新出现？</w:t>
      </w:r>
    </w:p>
    <w:p w14:paraId="5047ACA9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  <w:b/>
        </w:rPr>
        <w:t>客户偏好：</w:t>
      </w:r>
      <w:r>
        <w:rPr>
          <w:rFonts w:cs="Calibri"/>
        </w:rPr>
        <w:t>客户更想要哪类底层：</w:t>
      </w:r>
      <w:r>
        <w:rPr>
          <w:rFonts w:cs="Calibri"/>
        </w:rPr>
        <w:t>Pre-IPO</w:t>
      </w:r>
      <w:r>
        <w:rPr>
          <w:rFonts w:cs="Calibri"/>
        </w:rPr>
        <w:t>、半导体、贵金属、能源、宽基指数还是杠杆</w:t>
      </w:r>
      <w:r>
        <w:rPr>
          <w:rFonts w:cs="Calibri"/>
        </w:rPr>
        <w:t xml:space="preserve"> ETP</w:t>
      </w:r>
      <w:r>
        <w:rPr>
          <w:rFonts w:cs="Calibri"/>
        </w:rPr>
        <w:t>？</w:t>
      </w:r>
    </w:p>
    <w:p w14:paraId="68B7A09D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  <w:b/>
        </w:rPr>
        <w:t>竞争格局：</w:t>
      </w:r>
      <w:r>
        <w:rPr>
          <w:rFonts w:cs="Calibri"/>
        </w:rPr>
        <w:t>哪些发行商和场所掌握产品、成交与流动性？份额是在集中还是分散？</w:t>
      </w:r>
    </w:p>
    <w:p w14:paraId="6799A357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  <w:b/>
        </w:rPr>
        <w:t>产品机会：</w:t>
      </w:r>
      <w:r>
        <w:rPr>
          <w:rFonts w:cs="Calibri"/>
        </w:rPr>
        <w:t>同一底层在哪些包装与市场有需求？是否存在产品覆盖缺口？</w:t>
      </w:r>
    </w:p>
    <w:p w14:paraId="0C1C278F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  <w:b/>
        </w:rPr>
        <w:t>下一步动作：</w:t>
      </w:r>
      <w:r>
        <w:rPr>
          <w:rFonts w:cs="Calibri"/>
        </w:rPr>
        <w:t>这个变化是否值得研究、合作、上架、做市、营销或继续观察？</w:t>
      </w:r>
    </w:p>
    <w:p w14:paraId="2F266275" w14:textId="77777777" w:rsidR="00F65C46" w:rsidRDefault="007E47FC">
      <w:pPr>
        <w:pStyle w:val="21"/>
      </w:pPr>
      <w:r>
        <w:t xml:space="preserve">3.1 </w:t>
      </w:r>
      <w:r>
        <w:t>首页的一句话必须回答</w:t>
      </w:r>
      <w:r>
        <w:t>“</w:t>
      </w:r>
      <w:r>
        <w:t>发生了什么</w:t>
      </w:r>
      <w:r>
        <w:t>”</w:t>
      </w:r>
    </w:p>
    <w:p w14:paraId="6E9BDD3F" w14:textId="77777777" w:rsidR="00F65C46" w:rsidRDefault="007E47FC">
      <w:r>
        <w:rPr>
          <w:rFonts w:cs="Calibri"/>
        </w:rPr>
        <w:t>建议用业务语言生成每日摘要，例如：</w:t>
      </w:r>
      <w:r>
        <w:rPr>
          <w:rFonts w:cs="Calibri"/>
        </w:rPr>
        <w:t>‘</w:t>
      </w:r>
      <w:r>
        <w:rPr>
          <w:rFonts w:cs="Calibri"/>
        </w:rPr>
        <w:t>过去</w:t>
      </w:r>
      <w:r>
        <w:rPr>
          <w:rFonts w:cs="Calibri"/>
        </w:rPr>
        <w:t xml:space="preserve"> 24 </w:t>
      </w:r>
      <w:r>
        <w:rPr>
          <w:rFonts w:cs="Calibri"/>
        </w:rPr>
        <w:t>小时，</w:t>
      </w:r>
      <w:r>
        <w:rPr>
          <w:rFonts w:cs="Calibri"/>
        </w:rPr>
        <w:t xml:space="preserve">Pre-IPO </w:t>
      </w:r>
      <w:r>
        <w:rPr>
          <w:rFonts w:cs="Calibri"/>
        </w:rPr>
        <w:t>主题出现</w:t>
      </w:r>
      <w:r>
        <w:rPr>
          <w:rFonts w:cs="Calibri"/>
        </w:rPr>
        <w:t xml:space="preserve"> 2 </w:t>
      </w:r>
      <w:r>
        <w:rPr>
          <w:rFonts w:cs="Calibri"/>
        </w:rPr>
        <w:t>条已确认升温信号，</w:t>
      </w:r>
      <w:r>
        <w:rPr>
          <w:rFonts w:cs="Calibri"/>
        </w:rPr>
        <w:t xml:space="preserve">SpaceX </w:t>
      </w:r>
      <w:r>
        <w:rPr>
          <w:rFonts w:cs="Calibri"/>
        </w:rPr>
        <w:t>需求同时出现在现货与永续；</w:t>
      </w:r>
      <w:r>
        <w:rPr>
          <w:rFonts w:cs="Calibri"/>
        </w:rPr>
        <w:t xml:space="preserve">bStocks </w:t>
      </w:r>
      <w:r>
        <w:rPr>
          <w:rFonts w:cs="Calibri"/>
        </w:rPr>
        <w:t>在</w:t>
      </w:r>
      <w:r>
        <w:rPr>
          <w:rFonts w:cs="Calibri"/>
        </w:rPr>
        <w:t xml:space="preserve"> Binance </w:t>
      </w:r>
      <w:r>
        <w:rPr>
          <w:rFonts w:cs="Calibri"/>
        </w:rPr>
        <w:t>与</w:t>
      </w:r>
      <w:r>
        <w:rPr>
          <w:rFonts w:cs="Calibri"/>
        </w:rPr>
        <w:t xml:space="preserve"> BSC DEX </w:t>
      </w:r>
      <w:r>
        <w:rPr>
          <w:rFonts w:cs="Calibri"/>
        </w:rPr>
        <w:t>的成交占比上升。当前</w:t>
      </w:r>
      <w:r>
        <w:rPr>
          <w:rFonts w:cs="Calibri"/>
        </w:rPr>
        <w:t xml:space="preserve"> 1 </w:t>
      </w:r>
      <w:r>
        <w:rPr>
          <w:rFonts w:cs="Calibri"/>
        </w:rPr>
        <w:t>个核心数据源部分缺失。</w:t>
      </w:r>
      <w:r>
        <w:rPr>
          <w:rFonts w:cs="Calibri"/>
        </w:rPr>
        <w:t>’</w:t>
      </w:r>
    </w:p>
    <w:p w14:paraId="6C83A34F" w14:textId="77777777" w:rsidR="00F65C46" w:rsidRDefault="007E47FC">
      <w:r>
        <w:rPr>
          <w:rFonts w:cs="Calibri"/>
        </w:rPr>
        <w:t>这句话后面再列五类</w:t>
      </w:r>
      <w:r>
        <w:rPr>
          <w:rFonts w:cs="Calibri"/>
        </w:rPr>
        <w:t xml:space="preserve"> KPI</w:t>
      </w:r>
      <w:r>
        <w:rPr>
          <w:rFonts w:cs="Calibri"/>
        </w:rPr>
        <w:t>，而且必须分开：现货市值、现货成交、</w:t>
      </w:r>
      <w:r>
        <w:rPr>
          <w:rFonts w:cs="Calibri"/>
        </w:rPr>
        <w:t xml:space="preserve">DEX </w:t>
      </w:r>
      <w:r>
        <w:rPr>
          <w:rFonts w:cs="Calibri"/>
        </w:rPr>
        <w:t>流动性、永续成交、永续未平仓量。</w:t>
      </w:r>
    </w:p>
    <w:p w14:paraId="111CFD6C" w14:textId="77777777" w:rsidR="00F65C46" w:rsidRDefault="007E47FC">
      <w:pPr>
        <w:pStyle w:val="21"/>
      </w:pPr>
      <w:r>
        <w:t xml:space="preserve">3.2 </w:t>
      </w:r>
      <w:r>
        <w:t>需求层级：从主题到交易场所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900"/>
        <w:gridCol w:w="3760"/>
      </w:tblGrid>
      <w:tr w:rsidR="00F65C46" w14:paraId="7317D44F" w14:textId="77777777">
        <w:trPr>
          <w:tblHeader/>
        </w:trPr>
        <w:tc>
          <w:tcPr>
            <w:tcW w:w="17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2C51E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层级</w:t>
            </w:r>
          </w:p>
        </w:tc>
        <w:tc>
          <w:tcPr>
            <w:tcW w:w="39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0E22B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用户看到什么</w:t>
            </w:r>
          </w:p>
        </w:tc>
        <w:tc>
          <w:tcPr>
            <w:tcW w:w="376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17665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它回答什么</w:t>
            </w:r>
          </w:p>
        </w:tc>
      </w:tr>
      <w:tr w:rsidR="00F65C46" w14:paraId="4CDDE5DD" w14:textId="77777777">
        <w:tc>
          <w:tcPr>
            <w:tcW w:w="17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8CFCF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主题</w:t>
            </w:r>
            <w:r>
              <w:rPr>
                <w:rFonts w:cs="Calibri"/>
                <w:sz w:val="18"/>
              </w:rPr>
              <w:t xml:space="preserve"> Theme</w:t>
            </w:r>
          </w:p>
        </w:tc>
        <w:tc>
          <w:tcPr>
            <w:tcW w:w="39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934CE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Pre-IPO</w:t>
            </w:r>
            <w:r>
              <w:rPr>
                <w:rFonts w:cs="Calibri"/>
                <w:sz w:val="18"/>
              </w:rPr>
              <w:t>、半导体、贵金属、能源、宽基指数等</w:t>
            </w:r>
          </w:p>
        </w:tc>
        <w:tc>
          <w:tcPr>
            <w:tcW w:w="37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B9F60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客户兴趣正在往哪里迁移</w:t>
            </w:r>
          </w:p>
        </w:tc>
      </w:tr>
      <w:tr w:rsidR="00F65C46" w14:paraId="3F1275CC" w14:textId="77777777">
        <w:tc>
          <w:tcPr>
            <w:tcW w:w="17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82DC4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底层</w:t>
            </w:r>
            <w:r>
              <w:rPr>
                <w:rFonts w:cs="Calibri"/>
                <w:sz w:val="18"/>
              </w:rPr>
              <w:t xml:space="preserve"> Underlying</w:t>
            </w:r>
          </w:p>
        </w:tc>
        <w:tc>
          <w:tcPr>
            <w:tcW w:w="39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0BA47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SPY</w:t>
            </w:r>
            <w:r>
              <w:rPr>
                <w:rFonts w:cs="Calibri"/>
                <w:sz w:val="18"/>
              </w:rPr>
              <w:t>、</w:t>
            </w:r>
            <w:r>
              <w:rPr>
                <w:rFonts w:cs="Calibri"/>
                <w:sz w:val="18"/>
              </w:rPr>
              <w:t>TSLA</w:t>
            </w:r>
            <w:r>
              <w:rPr>
                <w:rFonts w:cs="Calibri"/>
                <w:sz w:val="18"/>
              </w:rPr>
              <w:t>、</w:t>
            </w:r>
            <w:r>
              <w:rPr>
                <w:rFonts w:cs="Calibri"/>
                <w:sz w:val="18"/>
              </w:rPr>
              <w:t>SpaceX</w:t>
            </w:r>
            <w:r>
              <w:rPr>
                <w:rFonts w:cs="Calibri"/>
                <w:sz w:val="18"/>
              </w:rPr>
              <w:t>、</w:t>
            </w:r>
            <w:r>
              <w:rPr>
                <w:rFonts w:cs="Calibri"/>
                <w:sz w:val="18"/>
              </w:rPr>
              <w:t>Gold</w:t>
            </w:r>
            <w:r>
              <w:rPr>
                <w:rFonts w:cs="Calibri"/>
                <w:sz w:val="18"/>
              </w:rPr>
              <w:t>、</w:t>
            </w:r>
            <w:r>
              <w:rPr>
                <w:rFonts w:cs="Calibri"/>
                <w:sz w:val="18"/>
              </w:rPr>
              <w:t xml:space="preserve">WTI </w:t>
            </w:r>
            <w:r>
              <w:rPr>
                <w:rFonts w:cs="Calibri"/>
                <w:sz w:val="18"/>
              </w:rPr>
              <w:t>等</w:t>
            </w:r>
          </w:p>
        </w:tc>
        <w:tc>
          <w:tcPr>
            <w:tcW w:w="37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71C39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客户到底想买什么经济暴露</w:t>
            </w:r>
          </w:p>
        </w:tc>
      </w:tr>
      <w:tr w:rsidR="00F65C46" w14:paraId="4FD84E43" w14:textId="77777777">
        <w:tc>
          <w:tcPr>
            <w:tcW w:w="17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DEAB3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资产包装</w:t>
            </w:r>
            <w:r>
              <w:rPr>
                <w:rFonts w:cs="Calibri"/>
                <w:sz w:val="18"/>
              </w:rPr>
              <w:t xml:space="preserve"> Asset</w:t>
            </w:r>
          </w:p>
        </w:tc>
        <w:tc>
          <w:tcPr>
            <w:tcW w:w="39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1BBD4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SPYB</w:t>
            </w:r>
            <w:r>
              <w:rPr>
                <w:rFonts w:cs="Calibri"/>
                <w:sz w:val="18"/>
              </w:rPr>
              <w:t>、</w:t>
            </w:r>
            <w:r>
              <w:rPr>
                <w:rFonts w:cs="Calibri"/>
                <w:sz w:val="18"/>
              </w:rPr>
              <w:t>SPYx</w:t>
            </w:r>
            <w:r>
              <w:rPr>
                <w:rFonts w:cs="Calibri"/>
                <w:sz w:val="18"/>
              </w:rPr>
              <w:t>、</w:t>
            </w:r>
            <w:r>
              <w:rPr>
                <w:rFonts w:cs="Calibri"/>
                <w:sz w:val="18"/>
              </w:rPr>
              <w:t xml:space="preserve">SPY-ON </w:t>
            </w:r>
            <w:r>
              <w:rPr>
                <w:rFonts w:cs="Calibri"/>
                <w:sz w:val="18"/>
              </w:rPr>
              <w:t>等</w:t>
            </w:r>
          </w:p>
        </w:tc>
        <w:tc>
          <w:tcPr>
            <w:tcW w:w="37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F95F3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哪家发行商、哪条链的产品更受欢迎</w:t>
            </w:r>
          </w:p>
        </w:tc>
      </w:tr>
      <w:tr w:rsidR="00F65C46" w14:paraId="7DCD56B8" w14:textId="77777777">
        <w:tc>
          <w:tcPr>
            <w:tcW w:w="17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F4904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场所</w:t>
            </w:r>
            <w:r>
              <w:rPr>
                <w:rFonts w:cs="Calibri"/>
                <w:sz w:val="18"/>
              </w:rPr>
              <w:t xml:space="preserve"> Venue / Pool</w:t>
            </w:r>
          </w:p>
        </w:tc>
        <w:tc>
          <w:tcPr>
            <w:tcW w:w="39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0EEC6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CEX</w:t>
            </w:r>
            <w:r>
              <w:rPr>
                <w:rFonts w:cs="Calibri"/>
                <w:sz w:val="18"/>
              </w:rPr>
              <w:t>、</w:t>
            </w:r>
            <w:r>
              <w:rPr>
                <w:rFonts w:cs="Calibri"/>
                <w:sz w:val="18"/>
              </w:rPr>
              <w:t>DEX</w:t>
            </w:r>
            <w:r>
              <w:rPr>
                <w:rFonts w:cs="Calibri"/>
                <w:sz w:val="18"/>
              </w:rPr>
              <w:t>、</w:t>
            </w:r>
            <w:r>
              <w:rPr>
                <w:rFonts w:cs="Calibri"/>
                <w:sz w:val="18"/>
              </w:rPr>
              <w:t>HIP-3 Perp DEX</w:t>
            </w:r>
          </w:p>
        </w:tc>
        <w:tc>
          <w:tcPr>
            <w:tcW w:w="37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51758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需求在哪里发生，流动性在哪里</w:t>
            </w:r>
          </w:p>
        </w:tc>
      </w:tr>
      <w:tr w:rsidR="00F65C46" w14:paraId="60618F1A" w14:textId="77777777">
        <w:tc>
          <w:tcPr>
            <w:tcW w:w="17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4C32F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市场形态</w:t>
            </w:r>
          </w:p>
        </w:tc>
        <w:tc>
          <w:tcPr>
            <w:tcW w:w="39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0C31C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现货、</w:t>
            </w:r>
            <w:r>
              <w:rPr>
                <w:rFonts w:cs="Calibri"/>
                <w:sz w:val="18"/>
              </w:rPr>
              <w:t xml:space="preserve">DEX </w:t>
            </w:r>
            <w:r>
              <w:rPr>
                <w:rFonts w:cs="Calibri"/>
                <w:sz w:val="18"/>
              </w:rPr>
              <w:t>流动性、永续成交与</w:t>
            </w:r>
            <w:r>
              <w:rPr>
                <w:rFonts w:cs="Calibri"/>
                <w:sz w:val="18"/>
              </w:rPr>
              <w:t xml:space="preserve"> OI</w:t>
            </w:r>
          </w:p>
        </w:tc>
        <w:tc>
          <w:tcPr>
            <w:tcW w:w="37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9C544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是所有权需求、交易需求还是杠杆风险敞口</w:t>
            </w:r>
          </w:p>
        </w:tc>
      </w:tr>
    </w:tbl>
    <w:p w14:paraId="19BBCAA4" w14:textId="77777777" w:rsidR="00F65C46" w:rsidRDefault="00F65C46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65C46" w14:paraId="0DAEDBA9" w14:textId="77777777">
        <w:trPr>
          <w:cantSplit/>
        </w:trPr>
        <w:tc>
          <w:tcPr>
            <w:tcW w:w="9360" w:type="dxa"/>
            <w:tcBorders>
              <w:top w:val="nil"/>
              <w:left w:val="single" w:sz="20" w:space="0" w:color="2E74B5"/>
              <w:bottom w:val="nil"/>
              <w:right w:val="nil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9A229" w14:textId="77777777" w:rsidR="00F65C46" w:rsidRDefault="007E47FC">
            <w:pPr>
              <w:spacing w:before="80" w:after="80"/>
            </w:pPr>
            <w:r>
              <w:rPr>
                <w:rFonts w:cs="Calibri"/>
                <w:b/>
                <w:color w:val="2E74B5"/>
              </w:rPr>
              <w:t>关键主键</w:t>
            </w:r>
            <w:r>
              <w:rPr>
                <w:rFonts w:cs="Calibri"/>
                <w:b/>
                <w:color w:val="2E74B5"/>
              </w:rPr>
              <w:t xml:space="preserve">  </w:t>
            </w:r>
            <w:r>
              <w:rPr>
                <w:rFonts w:cs="Calibri"/>
              </w:rPr>
              <w:t>看板必须以</w:t>
            </w:r>
            <w:r>
              <w:rPr>
                <w:rFonts w:cs="Calibri"/>
              </w:rPr>
              <w:t xml:space="preserve"> underlying</w:t>
            </w:r>
            <w:r>
              <w:rPr>
                <w:rFonts w:cs="Calibri"/>
              </w:rPr>
              <w:t>（底层资产）为中心，而不是以</w:t>
            </w:r>
            <w:r>
              <w:rPr>
                <w:rFonts w:cs="Calibri"/>
              </w:rPr>
              <w:t xml:space="preserve"> ticker </w:t>
            </w:r>
            <w:r>
              <w:rPr>
                <w:rFonts w:cs="Calibri"/>
              </w:rPr>
              <w:t>为中心。只有这样，</w:t>
            </w:r>
            <w:r>
              <w:rPr>
                <w:rFonts w:cs="Calibri"/>
              </w:rPr>
              <w:t>SPYB</w:t>
            </w:r>
            <w:r>
              <w:rPr>
                <w:rFonts w:cs="Calibri"/>
              </w:rPr>
              <w:t>、</w:t>
            </w:r>
            <w:r>
              <w:rPr>
                <w:rFonts w:cs="Calibri"/>
              </w:rPr>
              <w:t>SPYx</w:t>
            </w:r>
            <w:r>
              <w:rPr>
                <w:rFonts w:cs="Calibri"/>
              </w:rPr>
              <w:t>、</w:t>
            </w:r>
            <w:r>
              <w:rPr>
                <w:rFonts w:cs="Calibri"/>
              </w:rPr>
              <w:t xml:space="preserve">SPY-ON </w:t>
            </w:r>
            <w:r>
              <w:rPr>
                <w:rFonts w:cs="Calibri"/>
              </w:rPr>
              <w:t>与</w:t>
            </w:r>
            <w:r>
              <w:rPr>
                <w:rFonts w:cs="Calibri"/>
              </w:rPr>
              <w:t xml:space="preserve"> SPY </w:t>
            </w:r>
            <w:r>
              <w:rPr>
                <w:rFonts w:cs="Calibri"/>
              </w:rPr>
              <w:t>永续才能被放在同一页对照，同时仍然保持不同口径不相加。</w:t>
            </w:r>
          </w:p>
        </w:tc>
      </w:tr>
    </w:tbl>
    <w:p w14:paraId="082D90EE" w14:textId="77777777" w:rsidR="00F65C46" w:rsidRDefault="00F65C46">
      <w:pPr>
        <w:spacing w:after="40"/>
      </w:pPr>
    </w:p>
    <w:p w14:paraId="571DA638" w14:textId="77777777" w:rsidR="00F65C46" w:rsidRDefault="007E47FC">
      <w:pPr>
        <w:pStyle w:val="1"/>
      </w:pPr>
      <w:r>
        <w:t xml:space="preserve">4. </w:t>
      </w:r>
      <w:r>
        <w:t>建议的信息架构与页面清单</w:t>
      </w:r>
    </w:p>
    <w:p w14:paraId="277E8F2F" w14:textId="77777777" w:rsidR="00F65C46" w:rsidRDefault="007E47FC">
      <w:r>
        <w:rPr>
          <w:rFonts w:cs="Calibri"/>
        </w:rPr>
        <w:t>建议导航按用户任务组织，而不是照着数据源或</w:t>
      </w:r>
      <w:r>
        <w:rPr>
          <w:rFonts w:cs="Calibri"/>
        </w:rPr>
        <w:t xml:space="preserve"> Excel sheet </w:t>
      </w:r>
      <w:r>
        <w:rPr>
          <w:rFonts w:cs="Calibri"/>
        </w:rPr>
        <w:t>命名。主路径应是</w:t>
      </w:r>
      <w:r>
        <w:rPr>
          <w:rFonts w:cs="Calibri"/>
        </w:rPr>
        <w:t>“</w:t>
      </w:r>
      <w:r>
        <w:rPr>
          <w:rFonts w:cs="Calibri"/>
        </w:rPr>
        <w:t>看变化</w:t>
      </w:r>
      <w:r>
        <w:rPr>
          <w:rFonts w:cs="Calibri"/>
        </w:rPr>
        <w:t xml:space="preserve"> → </w:t>
      </w:r>
      <w:r>
        <w:rPr>
          <w:rFonts w:cs="Calibri"/>
        </w:rPr>
        <w:t>看需求</w:t>
      </w:r>
      <w:r>
        <w:rPr>
          <w:rFonts w:cs="Calibri"/>
        </w:rPr>
        <w:t xml:space="preserve"> → </w:t>
      </w:r>
      <w:r>
        <w:rPr>
          <w:rFonts w:cs="Calibri"/>
        </w:rPr>
        <w:t>看竞争</w:t>
      </w:r>
      <w:r>
        <w:rPr>
          <w:rFonts w:cs="Calibri"/>
        </w:rPr>
        <w:t xml:space="preserve"> → </w:t>
      </w:r>
      <w:r>
        <w:rPr>
          <w:rFonts w:cs="Calibri"/>
        </w:rPr>
        <w:t>看市场</w:t>
      </w:r>
      <w:r>
        <w:rPr>
          <w:rFonts w:cs="Calibri"/>
        </w:rPr>
        <w:t xml:space="preserve"> → </w:t>
      </w:r>
      <w:r>
        <w:rPr>
          <w:rFonts w:cs="Calibri"/>
        </w:rPr>
        <w:t>查证据</w:t>
      </w:r>
      <w:r>
        <w:rPr>
          <w:rFonts w:cs="Calibri"/>
        </w:rPr>
        <w:t>”</w:t>
      </w:r>
      <w:r>
        <w:rPr>
          <w:rFonts w:cs="Calibri"/>
        </w:rPr>
        <w:t>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1600"/>
        <w:gridCol w:w="3470"/>
        <w:gridCol w:w="3090"/>
      </w:tblGrid>
      <w:tr w:rsidR="00F65C46" w14:paraId="6362CBC6" w14:textId="77777777">
        <w:trPr>
          <w:tblHeader/>
        </w:trPr>
        <w:tc>
          <w:tcPr>
            <w:tcW w:w="12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7B393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导航组</w:t>
            </w:r>
          </w:p>
        </w:tc>
        <w:tc>
          <w:tcPr>
            <w:tcW w:w="16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0DC68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页面</w:t>
            </w:r>
          </w:p>
        </w:tc>
        <w:tc>
          <w:tcPr>
            <w:tcW w:w="347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438A1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页面要回答的核心问题</w:t>
            </w:r>
          </w:p>
        </w:tc>
        <w:tc>
          <w:tcPr>
            <w:tcW w:w="309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D50D4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关键输出</w:t>
            </w:r>
          </w:p>
        </w:tc>
      </w:tr>
      <w:tr w:rsidR="00F65C46" w14:paraId="762B8BA2" w14:textId="77777777">
        <w:tc>
          <w:tcPr>
            <w:tcW w:w="12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0674F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总览</w:t>
            </w:r>
          </w:p>
        </w:tc>
        <w:tc>
          <w:tcPr>
            <w:tcW w:w="16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82F9F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决策首页</w:t>
            </w:r>
          </w:p>
        </w:tc>
        <w:tc>
          <w:tcPr>
            <w:tcW w:w="347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7AC25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今天最值得关注的变化是什么？</w:t>
            </w:r>
          </w:p>
        </w:tc>
        <w:tc>
          <w:tcPr>
            <w:tcW w:w="309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3E8EC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业务摘要、</w:t>
            </w:r>
            <w:r>
              <w:rPr>
                <w:rFonts w:cs="Calibri"/>
                <w:sz w:val="17"/>
              </w:rPr>
              <w:t xml:space="preserve">Top </w:t>
            </w:r>
            <w:r>
              <w:rPr>
                <w:rFonts w:cs="Calibri"/>
                <w:sz w:val="17"/>
              </w:rPr>
              <w:t>机会、</w:t>
            </w:r>
            <w:r>
              <w:rPr>
                <w:rFonts w:cs="Calibri"/>
                <w:sz w:val="17"/>
              </w:rPr>
              <w:t xml:space="preserve">Top </w:t>
            </w:r>
            <w:r>
              <w:rPr>
                <w:rFonts w:cs="Calibri"/>
                <w:sz w:val="17"/>
              </w:rPr>
              <w:t>风险、五口径</w:t>
            </w:r>
            <w:r>
              <w:rPr>
                <w:rFonts w:cs="Calibri"/>
                <w:sz w:val="17"/>
              </w:rPr>
              <w:t xml:space="preserve"> KPI</w:t>
            </w:r>
            <w:r>
              <w:rPr>
                <w:rFonts w:cs="Calibri"/>
                <w:sz w:val="17"/>
              </w:rPr>
              <w:t>、数据状态</w:t>
            </w:r>
          </w:p>
        </w:tc>
      </w:tr>
      <w:tr w:rsidR="00F65C46" w14:paraId="381DD220" w14:textId="77777777">
        <w:tc>
          <w:tcPr>
            <w:tcW w:w="12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8C740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需求</w:t>
            </w:r>
          </w:p>
        </w:tc>
        <w:tc>
          <w:tcPr>
            <w:tcW w:w="16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0D6C4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异常雷达</w:t>
            </w:r>
          </w:p>
        </w:tc>
        <w:tc>
          <w:tcPr>
            <w:tcW w:w="347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BE210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什么突然火了，信号是否可信？</w:t>
            </w:r>
          </w:p>
        </w:tc>
        <w:tc>
          <w:tcPr>
            <w:tcW w:w="309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C56E1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优先级、证据、影响、建议动作、负责人</w:t>
            </w:r>
          </w:p>
        </w:tc>
      </w:tr>
      <w:tr w:rsidR="00F65C46" w14:paraId="6BD91DBA" w14:textId="77777777">
        <w:tc>
          <w:tcPr>
            <w:tcW w:w="12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2EE0A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需求</w:t>
            </w:r>
          </w:p>
        </w:tc>
        <w:tc>
          <w:tcPr>
            <w:tcW w:w="16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2DC5C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主题需求</w:t>
            </w:r>
          </w:p>
        </w:tc>
        <w:tc>
          <w:tcPr>
            <w:tcW w:w="347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C9076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需求正在向哪些主题迁移？</w:t>
            </w:r>
          </w:p>
        </w:tc>
        <w:tc>
          <w:tcPr>
            <w:tcW w:w="309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ECCF1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主题份额、</w:t>
            </w:r>
            <w:r>
              <w:rPr>
                <w:rFonts w:cs="Calibri"/>
                <w:sz w:val="17"/>
              </w:rPr>
              <w:t xml:space="preserve">7/30 </w:t>
            </w:r>
            <w:r>
              <w:rPr>
                <w:rFonts w:cs="Calibri"/>
                <w:sz w:val="17"/>
              </w:rPr>
              <w:t>日变化、代表底层、活跃告警</w:t>
            </w:r>
          </w:p>
        </w:tc>
      </w:tr>
      <w:tr w:rsidR="00F65C46" w14:paraId="4295913E" w14:textId="77777777">
        <w:tc>
          <w:tcPr>
            <w:tcW w:w="12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6633B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需求</w:t>
            </w:r>
          </w:p>
        </w:tc>
        <w:tc>
          <w:tcPr>
            <w:tcW w:w="16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98F40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Underlying 360</w:t>
            </w:r>
          </w:p>
        </w:tc>
        <w:tc>
          <w:tcPr>
            <w:tcW w:w="347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9424B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客户对这个底层的完整需求是什么？</w:t>
            </w:r>
          </w:p>
        </w:tc>
        <w:tc>
          <w:tcPr>
            <w:tcW w:w="309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1325B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现货包装、发行商、场所、永续、参考价、历史与告警</w:t>
            </w:r>
          </w:p>
        </w:tc>
      </w:tr>
      <w:tr w:rsidR="00F65C46" w14:paraId="035AD7FA" w14:textId="77777777">
        <w:tc>
          <w:tcPr>
            <w:tcW w:w="12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1DC99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现货</w:t>
            </w:r>
          </w:p>
        </w:tc>
        <w:tc>
          <w:tcPr>
            <w:tcW w:w="16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8DB0F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市场规模</w:t>
            </w:r>
          </w:p>
        </w:tc>
        <w:tc>
          <w:tcPr>
            <w:tcW w:w="347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8A37F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可观察现货规模与成交结构怎样？</w:t>
            </w:r>
          </w:p>
        </w:tc>
        <w:tc>
          <w:tcPr>
            <w:tcW w:w="309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4F8D6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去重并集、重叠分类、历史趋势</w:t>
            </w:r>
          </w:p>
        </w:tc>
      </w:tr>
      <w:tr w:rsidR="00F65C46" w14:paraId="7B099678" w14:textId="77777777">
        <w:tc>
          <w:tcPr>
            <w:tcW w:w="12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C4811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现货</w:t>
            </w:r>
          </w:p>
        </w:tc>
        <w:tc>
          <w:tcPr>
            <w:tcW w:w="16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5A180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场所与流动性</w:t>
            </w:r>
          </w:p>
        </w:tc>
        <w:tc>
          <w:tcPr>
            <w:tcW w:w="347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15F7F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钱在哪里交易，质量和深度怎样？</w:t>
            </w:r>
          </w:p>
        </w:tc>
        <w:tc>
          <w:tcPr>
            <w:tcW w:w="309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98D97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 xml:space="preserve">CEX/DEX </w:t>
            </w:r>
            <w:r>
              <w:rPr>
                <w:rFonts w:cs="Calibri"/>
                <w:sz w:val="17"/>
              </w:rPr>
              <w:t>排名、</w:t>
            </w:r>
            <w:r>
              <w:rPr>
                <w:rFonts w:cs="Calibri"/>
                <w:sz w:val="17"/>
              </w:rPr>
              <w:t>raw/adjusted</w:t>
            </w:r>
            <w:r>
              <w:rPr>
                <w:rFonts w:cs="Calibri"/>
                <w:sz w:val="17"/>
              </w:rPr>
              <w:t>、池储备、买卖笔数、滑点</w:t>
            </w:r>
          </w:p>
        </w:tc>
      </w:tr>
      <w:tr w:rsidR="00F65C46" w14:paraId="6E801B47" w14:textId="77777777">
        <w:tc>
          <w:tcPr>
            <w:tcW w:w="12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E77C6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竞争</w:t>
            </w:r>
          </w:p>
        </w:tc>
        <w:tc>
          <w:tcPr>
            <w:tcW w:w="16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5BC46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发行商格局</w:t>
            </w:r>
          </w:p>
        </w:tc>
        <w:tc>
          <w:tcPr>
            <w:tcW w:w="347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49F00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 xml:space="preserve">Ondo / xStocks / bStocks </w:t>
            </w:r>
            <w:r>
              <w:rPr>
                <w:rFonts w:cs="Calibri"/>
                <w:sz w:val="17"/>
              </w:rPr>
              <w:t>谁在扩张？</w:t>
            </w:r>
          </w:p>
        </w:tc>
        <w:tc>
          <w:tcPr>
            <w:tcW w:w="309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4871C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产品数、覆盖、成交、份额、场所矩阵、动量</w:t>
            </w:r>
          </w:p>
        </w:tc>
      </w:tr>
      <w:tr w:rsidR="00F65C46" w14:paraId="43F86C65" w14:textId="77777777">
        <w:tc>
          <w:tcPr>
            <w:tcW w:w="12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37864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永续</w:t>
            </w:r>
          </w:p>
        </w:tc>
        <w:tc>
          <w:tcPr>
            <w:tcW w:w="16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E6912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永续市场</w:t>
            </w:r>
          </w:p>
        </w:tc>
        <w:tc>
          <w:tcPr>
            <w:tcW w:w="347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1C216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杠杆需求和风险容量在哪里？</w:t>
            </w:r>
          </w:p>
        </w:tc>
        <w:tc>
          <w:tcPr>
            <w:tcW w:w="309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FAB38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跨场所成交、</w:t>
            </w:r>
            <w:r>
              <w:rPr>
                <w:rFonts w:cs="Calibri"/>
                <w:sz w:val="17"/>
              </w:rPr>
              <w:t>OI</w:t>
            </w:r>
            <w:r>
              <w:rPr>
                <w:rFonts w:cs="Calibri"/>
                <w:sz w:val="17"/>
              </w:rPr>
              <w:t>、</w:t>
            </w:r>
            <w:r>
              <w:rPr>
                <w:rFonts w:cs="Calibri"/>
                <w:sz w:val="17"/>
              </w:rPr>
              <w:t>funding</w:t>
            </w:r>
            <w:r>
              <w:rPr>
                <w:rFonts w:cs="Calibri"/>
                <w:sz w:val="17"/>
              </w:rPr>
              <w:t>、集中度、</w:t>
            </w:r>
            <w:r>
              <w:rPr>
                <w:rFonts w:cs="Calibri"/>
                <w:sz w:val="17"/>
              </w:rPr>
              <w:t>HIP-3</w:t>
            </w:r>
          </w:p>
        </w:tc>
      </w:tr>
      <w:tr w:rsidR="00F65C46" w14:paraId="6A065A21" w14:textId="77777777">
        <w:tc>
          <w:tcPr>
            <w:tcW w:w="12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32BA5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永续</w:t>
            </w:r>
          </w:p>
        </w:tc>
        <w:tc>
          <w:tcPr>
            <w:tcW w:w="16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E2152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合约详情</w:t>
            </w:r>
          </w:p>
        </w:tc>
        <w:tc>
          <w:tcPr>
            <w:tcW w:w="347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13276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一个合约的需求与风险是否异常？</w:t>
            </w:r>
          </w:p>
        </w:tc>
        <w:tc>
          <w:tcPr>
            <w:tcW w:w="309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9B374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成交</w:t>
            </w:r>
            <w:r>
              <w:rPr>
                <w:rFonts w:cs="Calibri"/>
                <w:sz w:val="17"/>
              </w:rPr>
              <w:t xml:space="preserve">/OI/funding </w:t>
            </w:r>
            <w:r>
              <w:rPr>
                <w:rFonts w:cs="Calibri"/>
                <w:sz w:val="17"/>
              </w:rPr>
              <w:t>历史、盘口、标记与底层联动</w:t>
            </w:r>
          </w:p>
        </w:tc>
      </w:tr>
      <w:tr w:rsidR="00F65C46" w14:paraId="43610D77" w14:textId="77777777">
        <w:tc>
          <w:tcPr>
            <w:tcW w:w="12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CA0E6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运维</w:t>
            </w:r>
          </w:p>
        </w:tc>
        <w:tc>
          <w:tcPr>
            <w:tcW w:w="16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5432A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数据质量</w:t>
            </w:r>
          </w:p>
        </w:tc>
        <w:tc>
          <w:tcPr>
            <w:tcW w:w="347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E7128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哪些数字可信、哪些缺失，会影响什么判断？</w:t>
            </w:r>
          </w:p>
        </w:tc>
        <w:tc>
          <w:tcPr>
            <w:tcW w:w="309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7EFA3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源状态、覆盖率、异常报价、映射队列、最后成功时间</w:t>
            </w:r>
          </w:p>
        </w:tc>
      </w:tr>
      <w:tr w:rsidR="00F65C46" w14:paraId="3C11DD93" w14:textId="77777777">
        <w:tc>
          <w:tcPr>
            <w:tcW w:w="12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E727B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运维</w:t>
            </w:r>
          </w:p>
        </w:tc>
        <w:tc>
          <w:tcPr>
            <w:tcW w:w="16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ADA3C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报告与复盘</w:t>
            </w:r>
          </w:p>
        </w:tc>
        <w:tc>
          <w:tcPr>
            <w:tcW w:w="347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30BE1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如何把结论带进会议并追踪后续？</w:t>
            </w:r>
          </w:p>
        </w:tc>
        <w:tc>
          <w:tcPr>
            <w:tcW w:w="309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BC001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日报</w:t>
            </w:r>
            <w:r>
              <w:rPr>
                <w:rFonts w:cs="Calibri"/>
                <w:sz w:val="17"/>
              </w:rPr>
              <w:t>/</w:t>
            </w:r>
            <w:r>
              <w:rPr>
                <w:rFonts w:cs="Calibri"/>
                <w:sz w:val="17"/>
              </w:rPr>
              <w:t>周报下载、已保存观点、告警处置记录</w:t>
            </w:r>
          </w:p>
        </w:tc>
      </w:tr>
    </w:tbl>
    <w:p w14:paraId="146E29F2" w14:textId="77777777" w:rsidR="00F65C46" w:rsidRDefault="00F65C46">
      <w:pPr>
        <w:spacing w:after="40"/>
      </w:pPr>
    </w:p>
    <w:p w14:paraId="614BDEB6" w14:textId="77777777" w:rsidR="00F65C46" w:rsidRDefault="007E47FC">
      <w:pPr>
        <w:pStyle w:val="21"/>
      </w:pPr>
      <w:r>
        <w:t xml:space="preserve">4.1 </w:t>
      </w:r>
      <w:r>
        <w:t>页面之间必须能连起来</w:t>
      </w:r>
    </w:p>
    <w:p w14:paraId="36ABD5FE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</w:rPr>
        <w:t>点击主题可进入主题下的底层排名；点击底层进入</w:t>
      </w:r>
      <w:r>
        <w:rPr>
          <w:rFonts w:cs="Calibri"/>
        </w:rPr>
        <w:t xml:space="preserve"> Underlying 360</w:t>
      </w:r>
      <w:r>
        <w:rPr>
          <w:rFonts w:cs="Calibri"/>
        </w:rPr>
        <w:t>。</w:t>
      </w:r>
    </w:p>
    <w:p w14:paraId="793D3DFF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</w:rPr>
        <w:t>点击告警必须能跳到对应底层、发行商、场所或合约，而不是只展开一段技术证据。</w:t>
      </w:r>
    </w:p>
    <w:p w14:paraId="3D805FD7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</w:rPr>
        <w:t xml:space="preserve">Underlying 360 </w:t>
      </w:r>
      <w:r>
        <w:rPr>
          <w:rFonts w:cs="Calibri"/>
        </w:rPr>
        <w:t>内现货与永续分栏展示，但共享同一个底层标题、主题和告警上下文。</w:t>
      </w:r>
    </w:p>
    <w:p w14:paraId="00E98CDB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</w:rPr>
        <w:t>搜索应覆盖底层、资产包装、发行商、场所、池和永续合约，并显示命中对象类型。</w:t>
      </w:r>
    </w:p>
    <w:p w14:paraId="1ACD678E" w14:textId="77777777" w:rsidR="00F65C46" w:rsidRDefault="007E47FC">
      <w:pPr>
        <w:pStyle w:val="1"/>
      </w:pPr>
      <w:r>
        <w:t xml:space="preserve">5. </w:t>
      </w:r>
      <w:r>
        <w:t>决策首页：第一屏应该长什么样</w:t>
      </w:r>
    </w:p>
    <w:p w14:paraId="550A7CB1" w14:textId="77777777" w:rsidR="00F65C46" w:rsidRDefault="007E47FC">
      <w:r>
        <w:rPr>
          <w:rFonts w:cs="Calibri"/>
        </w:rPr>
        <w:t>首页不需要堆满图表，但必须让管理层在</w:t>
      </w:r>
      <w:r>
        <w:rPr>
          <w:rFonts w:cs="Calibri"/>
        </w:rPr>
        <w:t xml:space="preserve"> 30 </w:t>
      </w:r>
      <w:r>
        <w:rPr>
          <w:rFonts w:cs="Calibri"/>
        </w:rPr>
        <w:t>秒内完成判断。建议第一屏从</w:t>
      </w:r>
      <w:r>
        <w:rPr>
          <w:rFonts w:cs="Calibri"/>
        </w:rPr>
        <w:t>“</w:t>
      </w:r>
      <w:r>
        <w:rPr>
          <w:rFonts w:cs="Calibri"/>
        </w:rPr>
        <w:t>问候</w:t>
      </w:r>
      <w:r>
        <w:rPr>
          <w:rFonts w:cs="Calibri"/>
        </w:rPr>
        <w:t xml:space="preserve"> + </w:t>
      </w:r>
      <w:r>
        <w:rPr>
          <w:rFonts w:cs="Calibri"/>
        </w:rPr>
        <w:t>搜索</w:t>
      </w:r>
      <w:r>
        <w:rPr>
          <w:rFonts w:cs="Calibri"/>
        </w:rPr>
        <w:t>”</w:t>
      </w:r>
      <w:r>
        <w:rPr>
          <w:rFonts w:cs="Calibri"/>
        </w:rPr>
        <w:t>改成</w:t>
      </w:r>
      <w:r>
        <w:rPr>
          <w:rFonts w:cs="Calibri"/>
        </w:rPr>
        <w:t>“</w:t>
      </w:r>
      <w:r>
        <w:rPr>
          <w:rFonts w:cs="Calibri"/>
        </w:rPr>
        <w:t>市场状态</w:t>
      </w:r>
      <w:r>
        <w:rPr>
          <w:rFonts w:cs="Calibri"/>
        </w:rPr>
        <w:t xml:space="preserve"> + </w:t>
      </w:r>
      <w:r>
        <w:rPr>
          <w:rFonts w:cs="Calibri"/>
        </w:rPr>
        <w:t>变化</w:t>
      </w:r>
      <w:r>
        <w:rPr>
          <w:rFonts w:cs="Calibri"/>
        </w:rPr>
        <w:t xml:space="preserve"> + </w:t>
      </w:r>
      <w:r>
        <w:rPr>
          <w:rFonts w:cs="Calibri"/>
        </w:rPr>
        <w:t>行动</w:t>
      </w:r>
      <w:r>
        <w:rPr>
          <w:rFonts w:cs="Calibri"/>
        </w:rPr>
        <w:t>”</w:t>
      </w:r>
      <w:r>
        <w:rPr>
          <w:rFonts w:cs="Calibri"/>
        </w:rPr>
        <w:t>，搜索保留为辅助入口。</w:t>
      </w:r>
    </w:p>
    <w:p w14:paraId="0E5E69EF" w14:textId="77777777" w:rsidR="00F65C46" w:rsidRDefault="007E47FC">
      <w:pPr>
        <w:pStyle w:val="21"/>
      </w:pPr>
      <w:r>
        <w:t xml:space="preserve">5.1 </w:t>
      </w:r>
      <w:r>
        <w:t>第一屏的六个区块</w:t>
      </w:r>
    </w:p>
    <w:p w14:paraId="5712A687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  <w:b/>
        </w:rPr>
        <w:t>数据状态条：</w:t>
      </w:r>
      <w:r>
        <w:rPr>
          <w:rFonts w:cs="Calibri"/>
        </w:rPr>
        <w:t>显示快照时间、当前</w:t>
      </w:r>
      <w:r>
        <w:rPr>
          <w:rFonts w:cs="Calibri"/>
        </w:rPr>
        <w:t xml:space="preserve"> market session</w:t>
      </w:r>
      <w:r>
        <w:rPr>
          <w:rFonts w:cs="Calibri"/>
        </w:rPr>
        <w:t>、数据源可用性；任何关键源缺失都要直接写明。</w:t>
      </w:r>
    </w:p>
    <w:p w14:paraId="018B656F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  <w:b/>
        </w:rPr>
        <w:t>今日业务摘要：</w:t>
      </w:r>
      <w:r>
        <w:rPr>
          <w:rFonts w:cs="Calibri"/>
        </w:rPr>
        <w:t>用一句人话说明主要变化、影响和是否需要动作。</w:t>
      </w:r>
    </w:p>
    <w:p w14:paraId="5BBF0560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  <w:b/>
        </w:rPr>
        <w:t xml:space="preserve">Top </w:t>
      </w:r>
      <w:r>
        <w:rPr>
          <w:rFonts w:cs="Calibri"/>
          <w:b/>
        </w:rPr>
        <w:t>机会</w:t>
      </w:r>
      <w:r>
        <w:rPr>
          <w:rFonts w:cs="Calibri"/>
          <w:b/>
        </w:rPr>
        <w:t xml:space="preserve"> / Top </w:t>
      </w:r>
      <w:r>
        <w:rPr>
          <w:rFonts w:cs="Calibri"/>
          <w:b/>
        </w:rPr>
        <w:t>风险：</w:t>
      </w:r>
      <w:r>
        <w:rPr>
          <w:rFonts w:cs="Calibri"/>
        </w:rPr>
        <w:t>各</w:t>
      </w:r>
      <w:r>
        <w:rPr>
          <w:rFonts w:cs="Calibri"/>
        </w:rPr>
        <w:t xml:space="preserve"> 1–3 </w:t>
      </w:r>
      <w:r>
        <w:rPr>
          <w:rFonts w:cs="Calibri"/>
        </w:rPr>
        <w:t>条，带底层、主题、证据强度、影响和动作按钮。</w:t>
      </w:r>
    </w:p>
    <w:p w14:paraId="4A3E1A9A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  <w:b/>
        </w:rPr>
        <w:t>五口径</w:t>
      </w:r>
      <w:r>
        <w:rPr>
          <w:rFonts w:cs="Calibri"/>
          <w:b/>
        </w:rPr>
        <w:t xml:space="preserve"> KPI</w:t>
      </w:r>
      <w:r>
        <w:rPr>
          <w:rFonts w:cs="Calibri"/>
          <w:b/>
        </w:rPr>
        <w:t>：</w:t>
      </w:r>
      <w:r>
        <w:rPr>
          <w:rFonts w:cs="Calibri"/>
        </w:rPr>
        <w:t>现货市值</w:t>
      </w:r>
      <w:r>
        <w:rPr>
          <w:rFonts w:cs="Calibri"/>
        </w:rPr>
        <w:t xml:space="preserve"> / </w:t>
      </w:r>
      <w:r>
        <w:rPr>
          <w:rFonts w:cs="Calibri"/>
        </w:rPr>
        <w:t>现货成交</w:t>
      </w:r>
      <w:r>
        <w:rPr>
          <w:rFonts w:cs="Calibri"/>
        </w:rPr>
        <w:t xml:space="preserve"> / DEX </w:t>
      </w:r>
      <w:r>
        <w:rPr>
          <w:rFonts w:cs="Calibri"/>
        </w:rPr>
        <w:t>流动性</w:t>
      </w:r>
      <w:r>
        <w:rPr>
          <w:rFonts w:cs="Calibri"/>
        </w:rPr>
        <w:t xml:space="preserve"> / </w:t>
      </w:r>
      <w:r>
        <w:rPr>
          <w:rFonts w:cs="Calibri"/>
        </w:rPr>
        <w:t>永续成交</w:t>
      </w:r>
      <w:r>
        <w:rPr>
          <w:rFonts w:cs="Calibri"/>
        </w:rPr>
        <w:t xml:space="preserve"> / OI </w:t>
      </w:r>
      <w:r>
        <w:rPr>
          <w:rFonts w:cs="Calibri"/>
        </w:rPr>
        <w:t>物理分隔，绝不出现总计。</w:t>
      </w:r>
    </w:p>
    <w:p w14:paraId="4B8F6C5F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  <w:b/>
        </w:rPr>
        <w:t>需求主题变化：</w:t>
      </w:r>
      <w:r>
        <w:rPr>
          <w:rFonts w:cs="Calibri"/>
        </w:rPr>
        <w:t>优先看份额迁移和新出现的主题，不只看静态</w:t>
      </w:r>
      <w:r>
        <w:rPr>
          <w:rFonts w:cs="Calibri"/>
        </w:rPr>
        <w:t xml:space="preserve"> Top 10</w:t>
      </w:r>
      <w:r>
        <w:rPr>
          <w:rFonts w:cs="Calibri"/>
        </w:rPr>
        <w:t>。</w:t>
      </w:r>
    </w:p>
    <w:p w14:paraId="583D5DF7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  <w:b/>
        </w:rPr>
        <w:t>快捷下钻：</w:t>
      </w:r>
      <w:r>
        <w:rPr>
          <w:rFonts w:cs="Calibri"/>
        </w:rPr>
        <w:t>进入</w:t>
      </w:r>
      <w:r>
        <w:rPr>
          <w:rFonts w:cs="Calibri"/>
        </w:rPr>
        <w:t xml:space="preserve"> Underlying 360</w:t>
      </w:r>
      <w:r>
        <w:rPr>
          <w:rFonts w:cs="Calibri"/>
        </w:rPr>
        <w:t>、发行商格局、场所格局、数据质量和报告。</w:t>
      </w:r>
    </w:p>
    <w:p w14:paraId="454AA452" w14:textId="77777777" w:rsidR="00F65C46" w:rsidRDefault="007E47FC">
      <w:pPr>
        <w:pStyle w:val="21"/>
      </w:pPr>
      <w:r>
        <w:t xml:space="preserve">5.2 </w:t>
      </w:r>
      <w:r>
        <w:t>首页文案应从</w:t>
      </w:r>
      <w:r>
        <w:t>“</w:t>
      </w:r>
      <w:r>
        <w:t>数字</w:t>
      </w:r>
      <w:r>
        <w:t>”</w:t>
      </w:r>
      <w:r>
        <w:t>升级为</w:t>
      </w:r>
      <w:r>
        <w:t>“</w:t>
      </w:r>
      <w:r>
        <w:t>判断</w:t>
      </w:r>
      <w:r>
        <w:t>”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00"/>
        <w:gridCol w:w="5860"/>
      </w:tblGrid>
      <w:tr w:rsidR="00F65C46" w14:paraId="4229265E" w14:textId="77777777">
        <w:trPr>
          <w:tblHeader/>
        </w:trPr>
        <w:tc>
          <w:tcPr>
            <w:tcW w:w="35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EC497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不够用的表达</w:t>
            </w:r>
          </w:p>
        </w:tc>
        <w:tc>
          <w:tcPr>
            <w:tcW w:w="586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8B6CA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建议表达</w:t>
            </w:r>
          </w:p>
        </w:tc>
      </w:tr>
      <w:tr w:rsidR="00F65C46" w14:paraId="0CDF67E0" w14:textId="77777777">
        <w:tc>
          <w:tcPr>
            <w:tcW w:w="35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1CCD3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 xml:space="preserve">SpaceX </w:t>
            </w:r>
            <w:r>
              <w:rPr>
                <w:rFonts w:cs="Calibri"/>
                <w:sz w:val="18"/>
              </w:rPr>
              <w:t>成交</w:t>
            </w:r>
            <w:r>
              <w:rPr>
                <w:rFonts w:cs="Calibri"/>
                <w:sz w:val="18"/>
              </w:rPr>
              <w:t xml:space="preserve"> $X</w:t>
            </w:r>
          </w:p>
        </w:tc>
        <w:tc>
          <w:tcPr>
            <w:tcW w:w="58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B8AFA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 xml:space="preserve">SpaceX </w:t>
            </w:r>
            <w:r>
              <w:rPr>
                <w:rFonts w:cs="Calibri"/>
                <w:sz w:val="18"/>
              </w:rPr>
              <w:t>从沉睡转为活跃，现货与永续同时升温；已连续</w:t>
            </w:r>
            <w:r>
              <w:rPr>
                <w:rFonts w:cs="Calibri"/>
                <w:sz w:val="18"/>
              </w:rPr>
              <w:t xml:space="preserve"> 2 </w:t>
            </w:r>
            <w:r>
              <w:rPr>
                <w:rFonts w:cs="Calibri"/>
                <w:sz w:val="18"/>
              </w:rPr>
              <w:t>个快照确认。</w:t>
            </w:r>
          </w:p>
        </w:tc>
      </w:tr>
      <w:tr w:rsidR="00F65C46" w14:paraId="3A7C63C7" w14:textId="77777777">
        <w:tc>
          <w:tcPr>
            <w:tcW w:w="35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0A1B0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 xml:space="preserve">LBank </w:t>
            </w:r>
            <w:r>
              <w:rPr>
                <w:rFonts w:cs="Calibri"/>
                <w:sz w:val="18"/>
              </w:rPr>
              <w:t>排名第一</w:t>
            </w:r>
          </w:p>
        </w:tc>
        <w:tc>
          <w:tcPr>
            <w:tcW w:w="58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7C84F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 xml:space="preserve">LBank </w:t>
            </w:r>
            <w:r>
              <w:rPr>
                <w:rFonts w:cs="Calibri"/>
                <w:sz w:val="18"/>
              </w:rPr>
              <w:t>掌握</w:t>
            </w:r>
            <w:r>
              <w:rPr>
                <w:rFonts w:cs="Calibri"/>
                <w:sz w:val="18"/>
              </w:rPr>
              <w:t xml:space="preserve"> Ondo </w:t>
            </w:r>
            <w:r>
              <w:rPr>
                <w:rFonts w:cs="Calibri"/>
                <w:sz w:val="18"/>
              </w:rPr>
              <w:t>的主要现货流动性；若寻找发行</w:t>
            </w:r>
            <w:r>
              <w:rPr>
                <w:rFonts w:cs="Calibri"/>
                <w:sz w:val="18"/>
              </w:rPr>
              <w:t>/</w:t>
            </w:r>
            <w:r>
              <w:rPr>
                <w:rFonts w:cs="Calibri"/>
                <w:sz w:val="18"/>
              </w:rPr>
              <w:t>分发合作，这是优先验证的渠道。</w:t>
            </w:r>
          </w:p>
        </w:tc>
      </w:tr>
      <w:tr w:rsidR="00F65C46" w14:paraId="003BC4B7" w14:textId="77777777">
        <w:tc>
          <w:tcPr>
            <w:tcW w:w="35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CA468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数据为空</w:t>
            </w:r>
          </w:p>
        </w:tc>
        <w:tc>
          <w:tcPr>
            <w:tcW w:w="58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BFED3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 xml:space="preserve">CoinGecko </w:t>
            </w:r>
            <w:r>
              <w:rPr>
                <w:rFonts w:cs="Calibri"/>
                <w:sz w:val="18"/>
              </w:rPr>
              <w:t>本次未验证；沿用上一快照仅作参考，不参与本次变化判断。</w:t>
            </w:r>
          </w:p>
        </w:tc>
      </w:tr>
      <w:tr w:rsidR="00F65C46" w14:paraId="5C4F470A" w14:textId="77777777">
        <w:tc>
          <w:tcPr>
            <w:tcW w:w="35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64EDD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永续成交很大</w:t>
            </w:r>
          </w:p>
        </w:tc>
        <w:tc>
          <w:tcPr>
            <w:tcW w:w="58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C3878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永续反映合成风险敞口，不代表链上证券所有权；与现货并列观察，不合并。</w:t>
            </w:r>
          </w:p>
        </w:tc>
      </w:tr>
    </w:tbl>
    <w:p w14:paraId="686528D1" w14:textId="77777777" w:rsidR="00F65C46" w:rsidRDefault="00F65C46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65C46" w14:paraId="0866828A" w14:textId="77777777">
        <w:trPr>
          <w:cantSplit/>
        </w:trPr>
        <w:tc>
          <w:tcPr>
            <w:tcW w:w="9360" w:type="dxa"/>
            <w:tcBorders>
              <w:top w:val="nil"/>
              <w:left w:val="single" w:sz="20" w:space="0" w:color="2E74B5"/>
              <w:bottom w:val="nil"/>
              <w:right w:val="nil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BC022" w14:textId="77777777" w:rsidR="00F65C46" w:rsidRDefault="007E47FC">
            <w:pPr>
              <w:spacing w:before="80" w:after="80"/>
            </w:pPr>
            <w:r>
              <w:rPr>
                <w:rFonts w:cs="Calibri"/>
                <w:b/>
                <w:color w:val="2E74B5"/>
              </w:rPr>
              <w:t>首页成功标准</w:t>
            </w:r>
            <w:r>
              <w:rPr>
                <w:rFonts w:cs="Calibri"/>
                <w:b/>
                <w:color w:val="2E74B5"/>
              </w:rPr>
              <w:t xml:space="preserve">  </w:t>
            </w:r>
            <w:r>
              <w:rPr>
                <w:rFonts w:cs="Calibri"/>
              </w:rPr>
              <w:t>管理层无需先理解</w:t>
            </w:r>
            <w:r>
              <w:rPr>
                <w:rFonts w:cs="Calibri"/>
              </w:rPr>
              <w:t xml:space="preserve"> CoinGecko</w:t>
            </w:r>
            <w:r>
              <w:rPr>
                <w:rFonts w:cs="Calibri"/>
              </w:rPr>
              <w:t>、</w:t>
            </w:r>
            <w:r>
              <w:rPr>
                <w:rFonts w:cs="Calibri"/>
              </w:rPr>
              <w:t>GeckoTerminal</w:t>
            </w:r>
            <w:r>
              <w:rPr>
                <w:rFonts w:cs="Calibri"/>
              </w:rPr>
              <w:t>、</w:t>
            </w:r>
            <w:r>
              <w:rPr>
                <w:rFonts w:cs="Calibri"/>
              </w:rPr>
              <w:t xml:space="preserve">Hyperliquid </w:t>
            </w:r>
            <w:r>
              <w:rPr>
                <w:rFonts w:cs="Calibri"/>
              </w:rPr>
              <w:t>或</w:t>
            </w:r>
            <w:r>
              <w:rPr>
                <w:rFonts w:cs="Calibri"/>
              </w:rPr>
              <w:t xml:space="preserve"> HIP-3</w:t>
            </w:r>
            <w:r>
              <w:rPr>
                <w:rFonts w:cs="Calibri"/>
              </w:rPr>
              <w:t>，也能知道</w:t>
            </w:r>
            <w:r>
              <w:rPr>
                <w:rFonts w:cs="Calibri"/>
              </w:rPr>
              <w:t>“</w:t>
            </w:r>
            <w:r>
              <w:rPr>
                <w:rFonts w:cs="Calibri"/>
              </w:rPr>
              <w:t>发生了什么、为什么可信、可能影响什么、下一步去哪里看</w:t>
            </w:r>
            <w:r>
              <w:rPr>
                <w:rFonts w:cs="Calibri"/>
              </w:rPr>
              <w:t>”</w:t>
            </w:r>
            <w:r>
              <w:rPr>
                <w:rFonts w:cs="Calibri"/>
              </w:rPr>
              <w:t>。</w:t>
            </w:r>
          </w:p>
        </w:tc>
      </w:tr>
    </w:tbl>
    <w:p w14:paraId="5FAAA5B9" w14:textId="77777777" w:rsidR="00F65C46" w:rsidRDefault="00F65C46">
      <w:pPr>
        <w:spacing w:after="40"/>
      </w:pPr>
    </w:p>
    <w:p w14:paraId="30A48FE3" w14:textId="77777777" w:rsidR="00F65C46" w:rsidRDefault="007E47FC">
      <w:pPr>
        <w:pStyle w:val="1"/>
      </w:pPr>
      <w:r>
        <w:t xml:space="preserve">6. </w:t>
      </w:r>
      <w:r>
        <w:t>异常雷达：真正的核心页面</w:t>
      </w:r>
    </w:p>
    <w:p w14:paraId="3430BD99" w14:textId="77777777" w:rsidR="00F65C46" w:rsidRDefault="007E47FC">
      <w:r>
        <w:rPr>
          <w:rFonts w:cs="Calibri"/>
        </w:rPr>
        <w:t>异常雷达不是技术告警中心，而是机会与风险的工作队列。每条记录至少包含四层信息：发生了什么、为什么被发现、业务上可能意味着什么、谁来处理。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F65C46" w14:paraId="4689DCCC" w14:textId="77777777">
        <w:trPr>
          <w:tblHeader/>
        </w:trPr>
        <w:tc>
          <w:tcPr>
            <w:tcW w:w="18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67105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层</w:t>
            </w:r>
          </w:p>
        </w:tc>
        <w:tc>
          <w:tcPr>
            <w:tcW w:w="756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AAFDF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用户需要看到</w:t>
            </w:r>
          </w:p>
        </w:tc>
      </w:tr>
      <w:tr w:rsidR="00F65C46" w14:paraId="61DB703D" w14:textId="77777777">
        <w:tc>
          <w:tcPr>
            <w:tcW w:w="18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84F55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9"/>
              </w:rPr>
              <w:t>结论</w:t>
            </w:r>
          </w:p>
        </w:tc>
        <w:tc>
          <w:tcPr>
            <w:tcW w:w="75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845D3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9"/>
              </w:rPr>
              <w:t>底层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主题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变化方向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绝对金额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持续性</w:t>
            </w:r>
          </w:p>
        </w:tc>
      </w:tr>
      <w:tr w:rsidR="00F65C46" w14:paraId="2645C6BB" w14:textId="77777777">
        <w:tc>
          <w:tcPr>
            <w:tcW w:w="18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DC407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9"/>
              </w:rPr>
              <w:t>证据</w:t>
            </w:r>
          </w:p>
        </w:tc>
        <w:tc>
          <w:tcPr>
            <w:tcW w:w="75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621A7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9"/>
              </w:rPr>
              <w:t>当前值、基线中位数、</w:t>
            </w:r>
            <w:r>
              <w:rPr>
                <w:rFonts w:cs="Calibri"/>
                <w:sz w:val="19"/>
              </w:rPr>
              <w:t>MAD</w:t>
            </w:r>
            <w:r>
              <w:rPr>
                <w:rFonts w:cs="Calibri"/>
                <w:sz w:val="19"/>
              </w:rPr>
              <w:t>、样本量、</w:t>
            </w:r>
            <w:r>
              <w:rPr>
                <w:rFonts w:cs="Calibri"/>
                <w:sz w:val="19"/>
              </w:rPr>
              <w:t>market session</w:t>
            </w:r>
            <w:r>
              <w:rPr>
                <w:rFonts w:cs="Calibri"/>
                <w:sz w:val="19"/>
              </w:rPr>
              <w:t>、规则名或同组对照</w:t>
            </w:r>
          </w:p>
        </w:tc>
      </w:tr>
      <w:tr w:rsidR="00F65C46" w14:paraId="6A1EE17F" w14:textId="77777777">
        <w:tc>
          <w:tcPr>
            <w:tcW w:w="18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BD36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9"/>
              </w:rPr>
              <w:t>上下文</w:t>
            </w:r>
          </w:p>
        </w:tc>
        <w:tc>
          <w:tcPr>
            <w:tcW w:w="75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8B32F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9"/>
              </w:rPr>
              <w:t>相关发行商、场所、现货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永续、</w:t>
            </w:r>
            <w:r>
              <w:rPr>
                <w:rFonts w:cs="Calibri"/>
                <w:sz w:val="19"/>
              </w:rPr>
              <w:t>raw/adjusted</w:t>
            </w:r>
            <w:r>
              <w:rPr>
                <w:rFonts w:cs="Calibri"/>
                <w:sz w:val="19"/>
              </w:rPr>
              <w:t>、历史曲线</w:t>
            </w:r>
          </w:p>
        </w:tc>
      </w:tr>
      <w:tr w:rsidR="00F65C46" w14:paraId="30851AFD" w14:textId="77777777">
        <w:tc>
          <w:tcPr>
            <w:tcW w:w="18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DB3A8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9"/>
              </w:rPr>
              <w:t>行动</w:t>
            </w:r>
          </w:p>
        </w:tc>
        <w:tc>
          <w:tcPr>
            <w:tcW w:w="75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20ACD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9"/>
              </w:rPr>
              <w:t>加入观察、分配负责人、写结论、标记误报、创建研究任务、分享报告</w:t>
            </w:r>
          </w:p>
        </w:tc>
      </w:tr>
    </w:tbl>
    <w:p w14:paraId="7D691E71" w14:textId="77777777" w:rsidR="00F65C46" w:rsidRDefault="00F65C46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65C46" w14:paraId="5CD3DCB3" w14:textId="77777777">
        <w:trPr>
          <w:cantSplit/>
        </w:trPr>
        <w:tc>
          <w:tcPr>
            <w:tcW w:w="9360" w:type="dxa"/>
            <w:tcBorders>
              <w:top w:val="nil"/>
              <w:left w:val="single" w:sz="20" w:space="0" w:color="A15C00"/>
              <w:bottom w:val="nil"/>
              <w:right w:val="nil"/>
            </w:tcBorders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1E0A4" w14:textId="77777777" w:rsidR="00F65C46" w:rsidRDefault="007E47FC">
            <w:pPr>
              <w:spacing w:before="80" w:after="80"/>
            </w:pPr>
            <w:r>
              <w:rPr>
                <w:rFonts w:cs="Calibri"/>
                <w:b/>
                <w:color w:val="A15C00"/>
              </w:rPr>
              <w:t>筛选建议</w:t>
            </w:r>
            <w:r>
              <w:rPr>
                <w:rFonts w:cs="Calibri"/>
                <w:b/>
                <w:color w:val="A15C00"/>
              </w:rPr>
              <w:t xml:space="preserve">  </w:t>
            </w:r>
            <w:r>
              <w:rPr>
                <w:rFonts w:cs="Calibri"/>
              </w:rPr>
              <w:t>除</w:t>
            </w:r>
            <w:r>
              <w:rPr>
                <w:rFonts w:cs="Calibri"/>
              </w:rPr>
              <w:t xml:space="preserve"> severity </w:t>
            </w:r>
            <w:r>
              <w:rPr>
                <w:rFonts w:cs="Calibri"/>
              </w:rPr>
              <w:t>和</w:t>
            </w:r>
            <w:r>
              <w:rPr>
                <w:rFonts w:cs="Calibri"/>
              </w:rPr>
              <w:t xml:space="preserve"> status </w:t>
            </w:r>
            <w:r>
              <w:rPr>
                <w:rFonts w:cs="Calibri"/>
              </w:rPr>
              <w:t>外，还应支持：主题、底层、发行商、场所、检测器族、</w:t>
            </w:r>
            <w:r>
              <w:rPr>
                <w:rFonts w:cs="Calibri"/>
              </w:rPr>
              <w:t>market session</w:t>
            </w:r>
            <w:r>
              <w:rPr>
                <w:rFonts w:cs="Calibri"/>
              </w:rPr>
              <w:t>、首次</w:t>
            </w:r>
            <w:r>
              <w:rPr>
                <w:rFonts w:cs="Calibri"/>
              </w:rPr>
              <w:t>/</w:t>
            </w:r>
            <w:r>
              <w:rPr>
                <w:rFonts w:cs="Calibri"/>
              </w:rPr>
              <w:t>重复出现、是否已分配。</w:t>
            </w:r>
          </w:p>
        </w:tc>
      </w:tr>
    </w:tbl>
    <w:p w14:paraId="46C6B929" w14:textId="77777777" w:rsidR="00F65C46" w:rsidRDefault="00F65C46">
      <w:pPr>
        <w:spacing w:after="40"/>
      </w:pPr>
    </w:p>
    <w:p w14:paraId="50BA3695" w14:textId="77777777" w:rsidR="00F65C46" w:rsidRDefault="007E47FC">
      <w:pPr>
        <w:pStyle w:val="1"/>
      </w:pPr>
      <w:r>
        <w:t xml:space="preserve">7. </w:t>
      </w:r>
      <w:r>
        <w:t>数据与口径：用通俗方式守住可信度</w:t>
      </w:r>
    </w:p>
    <w:p w14:paraId="12CCC00F" w14:textId="77777777" w:rsidR="00F65C46" w:rsidRDefault="007E47FC">
      <w:r>
        <w:rPr>
          <w:rFonts w:cs="Calibri"/>
        </w:rPr>
        <w:t>金融看板最危险的不是少一个图，而是让用户对一个错误总数产生信心。下面这些规则必须同时进入数据、</w:t>
      </w:r>
      <w:r>
        <w:rPr>
          <w:rFonts w:cs="Calibri"/>
        </w:rPr>
        <w:t>API</w:t>
      </w:r>
      <w:r>
        <w:rPr>
          <w:rFonts w:cs="Calibri"/>
        </w:rPr>
        <w:t>、页面和文案。</w:t>
      </w:r>
    </w:p>
    <w:p w14:paraId="53F0AF54" w14:textId="77777777" w:rsidR="00F65C46" w:rsidRDefault="007E47FC">
      <w:pPr>
        <w:pStyle w:val="21"/>
      </w:pPr>
      <w:r>
        <w:t xml:space="preserve">7.1 </w:t>
      </w:r>
      <w:r>
        <w:t>五类数字不能相加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4100"/>
        <w:gridCol w:w="3360"/>
      </w:tblGrid>
      <w:tr w:rsidR="00F65C46" w14:paraId="4DCB5B79" w14:textId="77777777">
        <w:trPr>
          <w:tblHeader/>
        </w:trPr>
        <w:tc>
          <w:tcPr>
            <w:tcW w:w="19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305FA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指标</w:t>
            </w:r>
          </w:p>
        </w:tc>
        <w:tc>
          <w:tcPr>
            <w:tcW w:w="41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92734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通俗理解</w:t>
            </w:r>
          </w:p>
        </w:tc>
        <w:tc>
          <w:tcPr>
            <w:tcW w:w="336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1D87E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页面提示</w:t>
            </w:r>
          </w:p>
        </w:tc>
      </w:tr>
      <w:tr w:rsidR="00F65C46" w14:paraId="28A97D62" w14:textId="77777777">
        <w:tc>
          <w:tcPr>
            <w:tcW w:w="19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11AFC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现货市值</w:t>
            </w:r>
          </w:p>
        </w:tc>
        <w:tc>
          <w:tcPr>
            <w:tcW w:w="41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4E9D9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某一时点的资产规模</w:t>
            </w:r>
          </w:p>
        </w:tc>
        <w:tc>
          <w:tcPr>
            <w:tcW w:w="33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BFB6E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存量；可看规模，不能与成交相加</w:t>
            </w:r>
          </w:p>
        </w:tc>
      </w:tr>
      <w:tr w:rsidR="00F65C46" w14:paraId="2F14EB88" w14:textId="77777777">
        <w:tc>
          <w:tcPr>
            <w:tcW w:w="19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BEAF4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现货成交</w:t>
            </w:r>
          </w:p>
        </w:tc>
        <w:tc>
          <w:tcPr>
            <w:tcW w:w="41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137A7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过去</w:t>
            </w:r>
            <w:r>
              <w:rPr>
                <w:rFonts w:cs="Calibri"/>
                <w:sz w:val="18"/>
              </w:rPr>
              <w:t xml:space="preserve"> 24 </w:t>
            </w:r>
            <w:r>
              <w:rPr>
                <w:rFonts w:cs="Calibri"/>
                <w:sz w:val="18"/>
              </w:rPr>
              <w:t>小时换了多少手</w:t>
            </w:r>
          </w:p>
        </w:tc>
        <w:tc>
          <w:tcPr>
            <w:tcW w:w="33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0F787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流量；</w:t>
            </w:r>
            <w:r>
              <w:rPr>
                <w:rFonts w:cs="Calibri"/>
                <w:sz w:val="18"/>
              </w:rPr>
              <w:t xml:space="preserve">raw </w:t>
            </w:r>
            <w:r>
              <w:rPr>
                <w:rFonts w:cs="Calibri"/>
                <w:sz w:val="18"/>
              </w:rPr>
              <w:t>与</w:t>
            </w:r>
            <w:r>
              <w:rPr>
                <w:rFonts w:cs="Calibri"/>
                <w:sz w:val="18"/>
              </w:rPr>
              <w:t xml:space="preserve"> adjusted </w:t>
            </w:r>
            <w:r>
              <w:rPr>
                <w:rFonts w:cs="Calibri"/>
                <w:sz w:val="18"/>
              </w:rPr>
              <w:t>并列</w:t>
            </w:r>
          </w:p>
        </w:tc>
      </w:tr>
      <w:tr w:rsidR="00F65C46" w14:paraId="1B0C635E" w14:textId="77777777">
        <w:tc>
          <w:tcPr>
            <w:tcW w:w="19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C930D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 xml:space="preserve">DEX </w:t>
            </w:r>
            <w:r>
              <w:rPr>
                <w:rFonts w:cs="Calibri"/>
                <w:sz w:val="18"/>
              </w:rPr>
              <w:t>流动性</w:t>
            </w:r>
          </w:p>
        </w:tc>
        <w:tc>
          <w:tcPr>
            <w:tcW w:w="41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240FA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池子里可供交易的</w:t>
            </w:r>
            <w:r>
              <w:rPr>
                <w:rFonts w:cs="Calibri"/>
                <w:sz w:val="18"/>
              </w:rPr>
              <w:t>“</w:t>
            </w:r>
            <w:r>
              <w:rPr>
                <w:rFonts w:cs="Calibri"/>
                <w:sz w:val="18"/>
              </w:rPr>
              <w:t>货架库存</w:t>
            </w:r>
            <w:r>
              <w:rPr>
                <w:rFonts w:cs="Calibri"/>
                <w:sz w:val="18"/>
              </w:rPr>
              <w:t>”</w:t>
            </w:r>
          </w:p>
        </w:tc>
        <w:tc>
          <w:tcPr>
            <w:tcW w:w="33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375D6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存量；与</w:t>
            </w:r>
            <w:r>
              <w:rPr>
                <w:rFonts w:cs="Calibri"/>
                <w:sz w:val="18"/>
              </w:rPr>
              <w:t xml:space="preserve"> DEX </w:t>
            </w:r>
            <w:r>
              <w:rPr>
                <w:rFonts w:cs="Calibri"/>
                <w:sz w:val="18"/>
              </w:rPr>
              <w:t>成交分开</w:t>
            </w:r>
          </w:p>
        </w:tc>
      </w:tr>
      <w:tr w:rsidR="00F65C46" w14:paraId="5B016CF4" w14:textId="77777777">
        <w:tc>
          <w:tcPr>
            <w:tcW w:w="19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CD1B5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永续成交</w:t>
            </w:r>
          </w:p>
        </w:tc>
        <w:tc>
          <w:tcPr>
            <w:tcW w:w="41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5EE50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过去</w:t>
            </w:r>
            <w:r>
              <w:rPr>
                <w:rFonts w:cs="Calibri"/>
                <w:sz w:val="18"/>
              </w:rPr>
              <w:t xml:space="preserve"> 24 </w:t>
            </w:r>
            <w:r>
              <w:rPr>
                <w:rFonts w:cs="Calibri"/>
                <w:sz w:val="18"/>
              </w:rPr>
              <w:t>小时合约交易了多少</w:t>
            </w:r>
          </w:p>
        </w:tc>
        <w:tc>
          <w:tcPr>
            <w:tcW w:w="33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43991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流量；反映合成交易需求</w:t>
            </w:r>
          </w:p>
        </w:tc>
      </w:tr>
      <w:tr w:rsidR="00F65C46" w14:paraId="02A35D01" w14:textId="77777777">
        <w:tc>
          <w:tcPr>
            <w:tcW w:w="19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DC174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永续</w:t>
            </w:r>
            <w:r>
              <w:rPr>
                <w:rFonts w:cs="Calibri"/>
                <w:sz w:val="18"/>
              </w:rPr>
              <w:t xml:space="preserve"> OI</w:t>
            </w:r>
          </w:p>
        </w:tc>
        <w:tc>
          <w:tcPr>
            <w:tcW w:w="41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35FCC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现在仍未平仓的合约仓位</w:t>
            </w:r>
          </w:p>
        </w:tc>
        <w:tc>
          <w:tcPr>
            <w:tcW w:w="33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EFB15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存量；反映风险容量</w:t>
            </w:r>
          </w:p>
        </w:tc>
      </w:tr>
    </w:tbl>
    <w:p w14:paraId="503392F4" w14:textId="77777777" w:rsidR="00F65C46" w:rsidRDefault="00F65C46">
      <w:pPr>
        <w:spacing w:after="40"/>
      </w:pPr>
    </w:p>
    <w:p w14:paraId="65997F32" w14:textId="77777777" w:rsidR="00F65C46" w:rsidRDefault="007E47FC">
      <w:pPr>
        <w:pStyle w:val="21"/>
      </w:pPr>
      <w:r>
        <w:t xml:space="preserve">7.2 </w:t>
      </w:r>
      <w:r>
        <w:t>六条必须让用户看得见的规则</w:t>
      </w:r>
    </w:p>
    <w:p w14:paraId="4CB188DD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  <w:b/>
        </w:rPr>
        <w:t>重叠类别不相加：</w:t>
      </w:r>
      <w:r>
        <w:rPr>
          <w:rFonts w:cs="Calibri"/>
        </w:rPr>
        <w:t xml:space="preserve">CoinGecko </w:t>
      </w:r>
      <w:r>
        <w:rPr>
          <w:rFonts w:cs="Calibri"/>
        </w:rPr>
        <w:t>五个类别存在重叠，只有</w:t>
      </w:r>
      <w:r>
        <w:rPr>
          <w:rFonts w:cs="Calibri"/>
        </w:rPr>
        <w:t>“</w:t>
      </w:r>
      <w:r>
        <w:rPr>
          <w:rFonts w:cs="Calibri"/>
        </w:rPr>
        <w:t>去重并集</w:t>
      </w:r>
      <w:r>
        <w:rPr>
          <w:rFonts w:cs="Calibri"/>
        </w:rPr>
        <w:t>”</w:t>
      </w:r>
      <w:r>
        <w:rPr>
          <w:rFonts w:cs="Calibri"/>
        </w:rPr>
        <w:t>可作为总量。</w:t>
      </w:r>
    </w:p>
    <w:p w14:paraId="51DC6F1C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  <w:b/>
        </w:rPr>
        <w:t>原始值与调整值并列：</w:t>
      </w:r>
      <w:r>
        <w:rPr>
          <w:rFonts w:cs="Calibri"/>
        </w:rPr>
        <w:t>所有金额排名默认看质量调整值，同时保留原始值与差异原因。</w:t>
      </w:r>
    </w:p>
    <w:p w14:paraId="109F636F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  <w:b/>
        </w:rPr>
        <w:t xml:space="preserve">Not verified </w:t>
      </w:r>
      <w:r>
        <w:rPr>
          <w:rFonts w:cs="Calibri"/>
          <w:b/>
        </w:rPr>
        <w:t>不是</w:t>
      </w:r>
      <w:r>
        <w:rPr>
          <w:rFonts w:cs="Calibri"/>
          <w:b/>
        </w:rPr>
        <w:t xml:space="preserve"> 0</w:t>
      </w:r>
      <w:r>
        <w:rPr>
          <w:rFonts w:cs="Calibri"/>
          <w:b/>
        </w:rPr>
        <w:t>：</w:t>
      </w:r>
      <w:r>
        <w:rPr>
          <w:rFonts w:cs="Calibri"/>
        </w:rPr>
        <w:t>取不到数据时显示</w:t>
      </w:r>
      <w:r>
        <w:rPr>
          <w:rFonts w:cs="Calibri"/>
        </w:rPr>
        <w:t>“</w:t>
      </w:r>
      <w:r>
        <w:rPr>
          <w:rFonts w:cs="Calibri"/>
        </w:rPr>
        <w:t>未验证</w:t>
      </w:r>
      <w:r>
        <w:rPr>
          <w:rFonts w:cs="Calibri"/>
        </w:rPr>
        <w:t>”</w:t>
      </w:r>
      <w:r>
        <w:rPr>
          <w:rFonts w:cs="Calibri"/>
        </w:rPr>
        <w:t>和最后成功时间，绝不显示</w:t>
      </w:r>
      <w:r>
        <w:rPr>
          <w:rFonts w:cs="Calibri"/>
        </w:rPr>
        <w:t xml:space="preserve"> 0</w:t>
      </w:r>
      <w:r>
        <w:rPr>
          <w:rFonts w:cs="Calibri"/>
        </w:rPr>
        <w:t>。</w:t>
      </w:r>
    </w:p>
    <w:p w14:paraId="4DB66022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  <w:b/>
        </w:rPr>
        <w:t>先看市场时段：</w:t>
      </w:r>
      <w:r>
        <w:rPr>
          <w:rFonts w:cs="Calibri"/>
        </w:rPr>
        <w:t>代币</w:t>
      </w:r>
      <w:r>
        <w:rPr>
          <w:rFonts w:cs="Calibri"/>
        </w:rPr>
        <w:t xml:space="preserve"> 24/7 </w:t>
      </w:r>
      <w:r>
        <w:rPr>
          <w:rFonts w:cs="Calibri"/>
        </w:rPr>
        <w:t>交易、底层证券有盘前</w:t>
      </w:r>
      <w:r>
        <w:rPr>
          <w:rFonts w:cs="Calibri"/>
        </w:rPr>
        <w:t>/</w:t>
      </w:r>
      <w:r>
        <w:rPr>
          <w:rFonts w:cs="Calibri"/>
        </w:rPr>
        <w:t>盘中</w:t>
      </w:r>
      <w:r>
        <w:rPr>
          <w:rFonts w:cs="Calibri"/>
        </w:rPr>
        <w:t>/</w:t>
      </w:r>
      <w:r>
        <w:rPr>
          <w:rFonts w:cs="Calibri"/>
        </w:rPr>
        <w:t>盘后</w:t>
      </w:r>
      <w:r>
        <w:rPr>
          <w:rFonts w:cs="Calibri"/>
        </w:rPr>
        <w:t>/</w:t>
      </w:r>
      <w:r>
        <w:rPr>
          <w:rFonts w:cs="Calibri"/>
        </w:rPr>
        <w:t>闭市；比较必须基于同一</w:t>
      </w:r>
      <w:r>
        <w:rPr>
          <w:rFonts w:cs="Calibri"/>
        </w:rPr>
        <w:t xml:space="preserve"> market session</w:t>
      </w:r>
      <w:r>
        <w:rPr>
          <w:rFonts w:cs="Calibri"/>
        </w:rPr>
        <w:t>。</w:t>
      </w:r>
    </w:p>
    <w:p w14:paraId="6892C4C7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  <w:b/>
        </w:rPr>
        <w:t>抗极端值：</w:t>
      </w:r>
      <w:r>
        <w:rPr>
          <w:rFonts w:cs="Calibri"/>
        </w:rPr>
        <w:t>统计采用中位数</w:t>
      </w:r>
      <w:r>
        <w:rPr>
          <w:rFonts w:cs="Calibri"/>
        </w:rPr>
        <w:t xml:space="preserve"> + MAD</w:t>
      </w:r>
      <w:r>
        <w:rPr>
          <w:rFonts w:cs="Calibri"/>
        </w:rPr>
        <w:t>，避免少数超大合约把平均值抬高。</w:t>
      </w:r>
    </w:p>
    <w:p w14:paraId="6193EA9F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  <w:b/>
        </w:rPr>
        <w:t>告警可解释：</w:t>
      </w:r>
      <w:r>
        <w:rPr>
          <w:rFonts w:cs="Calibri"/>
        </w:rPr>
        <w:t>每条告警都能回到原值、基线、样本量、时段和规则，无法解释就不应推给管理层。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65C46" w14:paraId="51488A43" w14:textId="77777777">
        <w:trPr>
          <w:cantSplit/>
        </w:trPr>
        <w:tc>
          <w:tcPr>
            <w:tcW w:w="9360" w:type="dxa"/>
            <w:tcBorders>
              <w:top w:val="nil"/>
              <w:left w:val="single" w:sz="20" w:space="0" w:color="9B1C1C"/>
              <w:bottom w:val="nil"/>
              <w:right w:val="nil"/>
            </w:tcBorders>
            <w:shd w:val="clear" w:color="auto" w:fill="FFF1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CB7EC" w14:textId="77777777" w:rsidR="00F65C46" w:rsidRDefault="007E47FC">
            <w:pPr>
              <w:spacing w:before="80" w:after="80"/>
            </w:pPr>
            <w:r>
              <w:rPr>
                <w:rFonts w:cs="Calibri"/>
                <w:b/>
                <w:color w:val="9B1C1C"/>
              </w:rPr>
              <w:t>快照证据</w:t>
            </w:r>
            <w:r>
              <w:rPr>
                <w:rFonts w:cs="Calibri"/>
                <w:b/>
                <w:color w:val="9B1C1C"/>
              </w:rPr>
              <w:t xml:space="preserve">  </w:t>
            </w:r>
            <w:r>
              <w:rPr>
                <w:rFonts w:cs="Calibri"/>
              </w:rPr>
              <w:t xml:space="preserve">2026-08-09 </w:t>
            </w:r>
            <w:r>
              <w:rPr>
                <w:rFonts w:cs="Calibri"/>
              </w:rPr>
              <w:t>材料同时出现约</w:t>
            </w:r>
            <w:r>
              <w:rPr>
                <w:rFonts w:cs="Calibri"/>
              </w:rPr>
              <w:t xml:space="preserve"> $2.62bn </w:t>
            </w:r>
            <w:r>
              <w:rPr>
                <w:rFonts w:cs="Calibri"/>
              </w:rPr>
              <w:t>的去重现货市值、</w:t>
            </w:r>
            <w:r>
              <w:rPr>
                <w:rFonts w:cs="Calibri"/>
              </w:rPr>
              <w:t xml:space="preserve">$209.8mn </w:t>
            </w:r>
            <w:r>
              <w:rPr>
                <w:rFonts w:cs="Calibri"/>
              </w:rPr>
              <w:t>的质量调整现货成交、</w:t>
            </w:r>
            <w:r>
              <w:rPr>
                <w:rFonts w:cs="Calibri"/>
              </w:rPr>
              <w:t xml:space="preserve">$4.44bn </w:t>
            </w:r>
            <w:r>
              <w:rPr>
                <w:rFonts w:cs="Calibri"/>
              </w:rPr>
              <w:t>的</w:t>
            </w:r>
            <w:r>
              <w:rPr>
                <w:rFonts w:cs="Calibri"/>
              </w:rPr>
              <w:t xml:space="preserve"> All-RWA </w:t>
            </w:r>
            <w:r>
              <w:rPr>
                <w:rFonts w:cs="Calibri"/>
              </w:rPr>
              <w:t>永续成交和</w:t>
            </w:r>
            <w:r>
              <w:rPr>
                <w:rFonts w:cs="Calibri"/>
              </w:rPr>
              <w:t xml:space="preserve"> $10.94bn </w:t>
            </w:r>
            <w:r>
              <w:rPr>
                <w:rFonts w:cs="Calibri"/>
              </w:rPr>
              <w:t>的可见</w:t>
            </w:r>
            <w:r>
              <w:rPr>
                <w:rFonts w:cs="Calibri"/>
              </w:rPr>
              <w:t xml:space="preserve"> OI</w:t>
            </w:r>
            <w:r>
              <w:rPr>
                <w:rFonts w:cs="Calibri"/>
              </w:rPr>
              <w:t>。这四个数可以并列帮助理解市场，却不能相加成一个</w:t>
            </w:r>
            <w:r>
              <w:rPr>
                <w:rFonts w:cs="Calibri"/>
              </w:rPr>
              <w:t xml:space="preserve">“RWA </w:t>
            </w:r>
            <w:r>
              <w:rPr>
                <w:rFonts w:cs="Calibri"/>
              </w:rPr>
              <w:t>总规模</w:t>
            </w:r>
            <w:r>
              <w:rPr>
                <w:rFonts w:cs="Calibri"/>
              </w:rPr>
              <w:t>”</w:t>
            </w:r>
            <w:r>
              <w:rPr>
                <w:rFonts w:cs="Calibri"/>
              </w:rPr>
              <w:t>。</w:t>
            </w:r>
          </w:p>
        </w:tc>
      </w:tr>
    </w:tbl>
    <w:p w14:paraId="66ED08A7" w14:textId="77777777" w:rsidR="00F65C46" w:rsidRDefault="00F65C46">
      <w:pPr>
        <w:spacing w:after="40"/>
      </w:pPr>
    </w:p>
    <w:p w14:paraId="2E71D71F" w14:textId="77777777" w:rsidR="00F65C46" w:rsidRDefault="007E47FC">
      <w:pPr>
        <w:pStyle w:val="21"/>
      </w:pPr>
      <w:r>
        <w:t xml:space="preserve">7.3 </w:t>
      </w:r>
      <w:r>
        <w:t>每个数字都要带的上下文</w:t>
      </w:r>
    </w:p>
    <w:p w14:paraId="60567BAE" w14:textId="77777777" w:rsidR="00F65C46" w:rsidRDefault="007E47FC">
      <w:r>
        <w:rPr>
          <w:rFonts w:cs="Calibri"/>
        </w:rPr>
        <w:t>建议</w:t>
      </w:r>
      <w:r>
        <w:rPr>
          <w:rFonts w:cs="Calibri"/>
        </w:rPr>
        <w:t xml:space="preserve"> tooltip</w:t>
      </w:r>
      <w:r>
        <w:rPr>
          <w:rFonts w:cs="Calibri"/>
        </w:rPr>
        <w:t>、表格导出和报告统一携带：口径全称、单位、时间窗口、快照时间、覆盖状态、数据源、</w:t>
      </w:r>
      <w:r>
        <w:rPr>
          <w:rFonts w:cs="Calibri"/>
        </w:rPr>
        <w:t>market session</w:t>
      </w:r>
      <w:r>
        <w:rPr>
          <w:rFonts w:cs="Calibri"/>
        </w:rPr>
        <w:t>，以及</w:t>
      </w:r>
      <w:r>
        <w:rPr>
          <w:rFonts w:cs="Calibri"/>
        </w:rPr>
        <w:t xml:space="preserve"> raw/adjusted </w:t>
      </w:r>
      <w:r>
        <w:rPr>
          <w:rFonts w:cs="Calibri"/>
        </w:rPr>
        <w:t>或估算方法。用户不应靠记忆判断一个数字到底代表什么。</w:t>
      </w:r>
    </w:p>
    <w:p w14:paraId="70D39D9F" w14:textId="77777777" w:rsidR="00F65C46" w:rsidRDefault="007E47FC">
      <w:pPr>
        <w:pStyle w:val="1"/>
      </w:pPr>
      <w:r>
        <w:t xml:space="preserve">8. </w:t>
      </w:r>
      <w:r>
        <w:t>当前页面与目标需求的主要差距</w:t>
      </w:r>
    </w:p>
    <w:p w14:paraId="0152CDAF" w14:textId="77777777" w:rsidR="00F65C46" w:rsidRDefault="007E47FC">
      <w:r>
        <w:rPr>
          <w:rFonts w:cs="Calibri"/>
        </w:rPr>
        <w:t>当前实现已经搭好</w:t>
      </w:r>
      <w:r>
        <w:rPr>
          <w:rFonts w:cs="Calibri"/>
        </w:rPr>
        <w:t xml:space="preserve"> 7 </w:t>
      </w:r>
      <w:r>
        <w:rPr>
          <w:rFonts w:cs="Calibri"/>
        </w:rPr>
        <w:t>个可用入口：概览、现货规模、交易场所、永续合约、异常雷达、数据质量和报告。它证明了口径、数据状态与告警证据可以落地；下一步重点不是继续加静态图，而是补齐业务闭环。</w:t>
      </w:r>
    </w:p>
    <w:p w14:paraId="60A95BDC" w14:textId="77777777" w:rsidR="00F65C46" w:rsidRDefault="007E47FC">
      <w:pPr>
        <w:pStyle w:val="21"/>
      </w:pPr>
      <w:r>
        <w:t xml:space="preserve">8.1 </w:t>
      </w:r>
      <w:r>
        <w:t>已经具备的基础</w:t>
      </w:r>
    </w:p>
    <w:p w14:paraId="5C35E3FC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</w:rPr>
        <w:t>五类</w:t>
      </w:r>
      <w:r>
        <w:rPr>
          <w:rFonts w:cs="Calibri"/>
        </w:rPr>
        <w:t xml:space="preserve"> MetricScope</w:t>
      </w:r>
      <w:r>
        <w:rPr>
          <w:rFonts w:cs="Calibri"/>
        </w:rPr>
        <w:t>、</w:t>
      </w:r>
      <w:r>
        <w:rPr>
          <w:rFonts w:cs="Calibri"/>
        </w:rPr>
        <w:t xml:space="preserve">Not verified </w:t>
      </w:r>
      <w:r>
        <w:rPr>
          <w:rFonts w:cs="Calibri"/>
        </w:rPr>
        <w:t>状态、</w:t>
      </w:r>
      <w:r>
        <w:rPr>
          <w:rFonts w:cs="Calibri"/>
        </w:rPr>
        <w:t xml:space="preserve">raw/adjusted </w:t>
      </w:r>
      <w:r>
        <w:rPr>
          <w:rFonts w:cs="Calibri"/>
        </w:rPr>
        <w:t>双口径和数据时间戳已有前端表达。</w:t>
      </w:r>
    </w:p>
    <w:p w14:paraId="1A78106B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</w:rPr>
        <w:t>现货、场所、永续、告警、数据质量和报告中心已有页面骨架。</w:t>
      </w:r>
    </w:p>
    <w:p w14:paraId="0B1A927F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</w:rPr>
        <w:t>告警可以展开查看基线、</w:t>
      </w:r>
      <w:r>
        <w:rPr>
          <w:rFonts w:cs="Calibri"/>
        </w:rPr>
        <w:t>MAD</w:t>
      </w:r>
      <w:r>
        <w:rPr>
          <w:rFonts w:cs="Calibri"/>
        </w:rPr>
        <w:t>、样本量、</w:t>
      </w:r>
      <w:r>
        <w:rPr>
          <w:rFonts w:cs="Calibri"/>
        </w:rPr>
        <w:t xml:space="preserve">market session </w:t>
      </w:r>
      <w:r>
        <w:rPr>
          <w:rFonts w:cs="Calibri"/>
        </w:rPr>
        <w:t>和规则。</w:t>
      </w:r>
    </w:p>
    <w:p w14:paraId="1572B967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</w:rPr>
        <w:t>页面已经支持多语言、明暗主题和基础下钻筛选。</w:t>
      </w:r>
    </w:p>
    <w:p w14:paraId="6D3F5EC9" w14:textId="77777777" w:rsidR="00F65C46" w:rsidRDefault="007E47FC">
      <w:pPr>
        <w:pStyle w:val="21"/>
      </w:pPr>
      <w:r>
        <w:t xml:space="preserve">8.2 </w:t>
      </w:r>
      <w:r>
        <w:t>影响客户价值的关键缺口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50"/>
        <w:gridCol w:w="3510"/>
        <w:gridCol w:w="3300"/>
      </w:tblGrid>
      <w:tr w:rsidR="00F65C46" w14:paraId="72E26D62" w14:textId="77777777">
        <w:trPr>
          <w:tblHeader/>
        </w:trPr>
        <w:tc>
          <w:tcPr>
            <w:tcW w:w="255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431F7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缺口</w:t>
            </w:r>
          </w:p>
        </w:tc>
        <w:tc>
          <w:tcPr>
            <w:tcW w:w="351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DAEC5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为什么重要</w:t>
            </w:r>
          </w:p>
        </w:tc>
        <w:tc>
          <w:tcPr>
            <w:tcW w:w="33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66D78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建议处理</w:t>
            </w:r>
          </w:p>
        </w:tc>
      </w:tr>
      <w:tr w:rsidR="00F65C46" w14:paraId="16363907" w14:textId="77777777">
        <w:tc>
          <w:tcPr>
            <w:tcW w:w="255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B2BCE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缺少发行商、主题、</w:t>
            </w:r>
            <w:r>
              <w:rPr>
                <w:rFonts w:cs="Calibri"/>
                <w:sz w:val="17"/>
              </w:rPr>
              <w:t xml:space="preserve">Underlying 360 </w:t>
            </w:r>
            <w:r>
              <w:rPr>
                <w:rFonts w:cs="Calibri"/>
                <w:sz w:val="17"/>
              </w:rPr>
              <w:t>与合约详情</w:t>
            </w:r>
          </w:p>
        </w:tc>
        <w:tc>
          <w:tcPr>
            <w:tcW w:w="351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6A8F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用户看到排名后无法回答</w:t>
            </w:r>
            <w:r>
              <w:rPr>
                <w:rFonts w:cs="Calibri"/>
                <w:sz w:val="17"/>
              </w:rPr>
              <w:t>“</w:t>
            </w:r>
            <w:r>
              <w:rPr>
                <w:rFonts w:cs="Calibri"/>
                <w:sz w:val="17"/>
              </w:rPr>
              <w:t>客户到底想要什么</w:t>
            </w:r>
            <w:r>
              <w:rPr>
                <w:rFonts w:cs="Calibri"/>
                <w:sz w:val="17"/>
              </w:rPr>
              <w:t>”</w:t>
            </w:r>
            <w:r>
              <w:rPr>
                <w:rFonts w:cs="Calibri"/>
                <w:sz w:val="17"/>
              </w:rPr>
              <w:t>以及</w:t>
            </w:r>
            <w:r>
              <w:rPr>
                <w:rFonts w:cs="Calibri"/>
                <w:sz w:val="17"/>
              </w:rPr>
              <w:t>“</w:t>
            </w:r>
            <w:r>
              <w:rPr>
                <w:rFonts w:cs="Calibri"/>
                <w:sz w:val="17"/>
              </w:rPr>
              <w:t>竞品在哪里赢</w:t>
            </w:r>
            <w:r>
              <w:rPr>
                <w:rFonts w:cs="Calibri"/>
                <w:sz w:val="17"/>
              </w:rPr>
              <w:t>”</w:t>
            </w:r>
          </w:p>
        </w:tc>
        <w:tc>
          <w:tcPr>
            <w:tcW w:w="33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0B902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优先补齐主题</w:t>
            </w:r>
            <w:r>
              <w:rPr>
                <w:rFonts w:cs="Calibri"/>
                <w:sz w:val="17"/>
              </w:rPr>
              <w:t xml:space="preserve"> → </w:t>
            </w:r>
            <w:r>
              <w:rPr>
                <w:rFonts w:cs="Calibri"/>
                <w:sz w:val="17"/>
              </w:rPr>
              <w:t>底层</w:t>
            </w:r>
            <w:r>
              <w:rPr>
                <w:rFonts w:cs="Calibri"/>
                <w:sz w:val="17"/>
              </w:rPr>
              <w:t xml:space="preserve"> → </w:t>
            </w:r>
            <w:r>
              <w:rPr>
                <w:rFonts w:cs="Calibri"/>
                <w:sz w:val="17"/>
              </w:rPr>
              <w:t>包装</w:t>
            </w:r>
            <w:r>
              <w:rPr>
                <w:rFonts w:cs="Calibri"/>
                <w:sz w:val="17"/>
              </w:rPr>
              <w:t>/</w:t>
            </w:r>
            <w:r>
              <w:rPr>
                <w:rFonts w:cs="Calibri"/>
                <w:sz w:val="17"/>
              </w:rPr>
              <w:t>场所的下钻链</w:t>
            </w:r>
          </w:p>
        </w:tc>
      </w:tr>
      <w:tr w:rsidR="00F65C46" w14:paraId="0488920C" w14:textId="77777777">
        <w:tc>
          <w:tcPr>
            <w:tcW w:w="255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676F8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首页首屏以问候与搜索为主</w:t>
            </w:r>
          </w:p>
        </w:tc>
        <w:tc>
          <w:tcPr>
            <w:tcW w:w="351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ECF1F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管理层要先滚动才能看到</w:t>
            </w:r>
            <w:r>
              <w:rPr>
                <w:rFonts w:cs="Calibri"/>
                <w:sz w:val="17"/>
              </w:rPr>
              <w:t xml:space="preserve"> KPI </w:t>
            </w:r>
            <w:r>
              <w:rPr>
                <w:rFonts w:cs="Calibri"/>
                <w:sz w:val="17"/>
              </w:rPr>
              <w:t>与告警，不能快速判断是否需要行动</w:t>
            </w:r>
          </w:p>
        </w:tc>
        <w:tc>
          <w:tcPr>
            <w:tcW w:w="33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CDFF6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首屏改为今日摘要、</w:t>
            </w:r>
            <w:r>
              <w:rPr>
                <w:rFonts w:cs="Calibri"/>
                <w:sz w:val="17"/>
              </w:rPr>
              <w:t xml:space="preserve">Top </w:t>
            </w:r>
            <w:r>
              <w:rPr>
                <w:rFonts w:cs="Calibri"/>
                <w:sz w:val="17"/>
              </w:rPr>
              <w:t>机会</w:t>
            </w:r>
            <w:r>
              <w:rPr>
                <w:rFonts w:cs="Calibri"/>
                <w:sz w:val="17"/>
              </w:rPr>
              <w:t>/</w:t>
            </w:r>
            <w:r>
              <w:rPr>
                <w:rFonts w:cs="Calibri"/>
                <w:sz w:val="17"/>
              </w:rPr>
              <w:t>风险和数据状态；搜索降为辅助</w:t>
            </w:r>
          </w:p>
        </w:tc>
      </w:tr>
      <w:tr w:rsidR="00F65C46" w14:paraId="4F3CB92F" w14:textId="77777777">
        <w:tc>
          <w:tcPr>
            <w:tcW w:w="255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79A40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搜索承诺大于实际覆盖</w:t>
            </w:r>
          </w:p>
        </w:tc>
        <w:tc>
          <w:tcPr>
            <w:tcW w:w="351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52C17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占位文案写</w:t>
            </w:r>
            <w:r>
              <w:rPr>
                <w:rFonts w:cs="Calibri"/>
                <w:sz w:val="17"/>
              </w:rPr>
              <w:t>“</w:t>
            </w:r>
            <w:r>
              <w:rPr>
                <w:rFonts w:cs="Calibri"/>
                <w:sz w:val="17"/>
              </w:rPr>
              <w:t>标的</w:t>
            </w:r>
            <w:r>
              <w:rPr>
                <w:rFonts w:cs="Calibri"/>
                <w:sz w:val="17"/>
              </w:rPr>
              <w:t>/</w:t>
            </w:r>
            <w:r>
              <w:rPr>
                <w:rFonts w:cs="Calibri"/>
                <w:sz w:val="17"/>
              </w:rPr>
              <w:t>发行商</w:t>
            </w:r>
            <w:r>
              <w:rPr>
                <w:rFonts w:cs="Calibri"/>
                <w:sz w:val="17"/>
              </w:rPr>
              <w:t>/</w:t>
            </w:r>
            <w:r>
              <w:rPr>
                <w:rFonts w:cs="Calibri"/>
                <w:sz w:val="17"/>
              </w:rPr>
              <w:t>交易场所</w:t>
            </w:r>
            <w:r>
              <w:rPr>
                <w:rFonts w:cs="Calibri"/>
                <w:sz w:val="17"/>
              </w:rPr>
              <w:t>”</w:t>
            </w:r>
            <w:r>
              <w:rPr>
                <w:rFonts w:cs="Calibri"/>
                <w:sz w:val="17"/>
              </w:rPr>
              <w:t>，当前索引主要是场所、交易对和永续合约</w:t>
            </w:r>
          </w:p>
        </w:tc>
        <w:tc>
          <w:tcPr>
            <w:tcW w:w="33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959F4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纳入</w:t>
            </w:r>
            <w:r>
              <w:rPr>
                <w:rFonts w:cs="Calibri"/>
                <w:sz w:val="17"/>
              </w:rPr>
              <w:t xml:space="preserve"> underlying</w:t>
            </w:r>
            <w:r>
              <w:rPr>
                <w:rFonts w:cs="Calibri"/>
                <w:sz w:val="17"/>
              </w:rPr>
              <w:t>、</w:t>
            </w:r>
            <w:r>
              <w:rPr>
                <w:rFonts w:cs="Calibri"/>
                <w:sz w:val="17"/>
              </w:rPr>
              <w:t>issuer</w:t>
            </w:r>
            <w:r>
              <w:rPr>
                <w:rFonts w:cs="Calibri"/>
                <w:sz w:val="17"/>
              </w:rPr>
              <w:t>、</w:t>
            </w:r>
            <w:r>
              <w:rPr>
                <w:rFonts w:cs="Calibri"/>
                <w:sz w:val="17"/>
              </w:rPr>
              <w:t>asset</w:t>
            </w:r>
            <w:r>
              <w:rPr>
                <w:rFonts w:cs="Calibri"/>
                <w:sz w:val="17"/>
              </w:rPr>
              <w:t>、</w:t>
            </w:r>
            <w:r>
              <w:rPr>
                <w:rFonts w:cs="Calibri"/>
                <w:sz w:val="17"/>
              </w:rPr>
              <w:t>pool</w:t>
            </w:r>
            <w:r>
              <w:rPr>
                <w:rFonts w:cs="Calibri"/>
                <w:sz w:val="17"/>
              </w:rPr>
              <w:t>，并显示对象类型</w:t>
            </w:r>
          </w:p>
        </w:tc>
      </w:tr>
      <w:tr w:rsidR="00F65C46" w14:paraId="4A10741F" w14:textId="77777777">
        <w:tc>
          <w:tcPr>
            <w:tcW w:w="255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92E37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告警只有证据，没有处置闭环</w:t>
            </w:r>
          </w:p>
        </w:tc>
        <w:tc>
          <w:tcPr>
            <w:tcW w:w="351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EF4A1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知道有异常，但无法分配、记录结论、标误报或复盘效果</w:t>
            </w:r>
          </w:p>
        </w:tc>
        <w:tc>
          <w:tcPr>
            <w:tcW w:w="33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BBFF8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增加</w:t>
            </w:r>
            <w:r>
              <w:rPr>
                <w:rFonts w:cs="Calibri"/>
                <w:sz w:val="17"/>
              </w:rPr>
              <w:t xml:space="preserve"> owner</w:t>
            </w:r>
            <w:r>
              <w:rPr>
                <w:rFonts w:cs="Calibri"/>
                <w:sz w:val="17"/>
              </w:rPr>
              <w:t>、</w:t>
            </w:r>
            <w:r>
              <w:rPr>
                <w:rFonts w:cs="Calibri"/>
                <w:sz w:val="17"/>
              </w:rPr>
              <w:t>action status</w:t>
            </w:r>
            <w:r>
              <w:rPr>
                <w:rFonts w:cs="Calibri"/>
                <w:sz w:val="17"/>
              </w:rPr>
              <w:t>、</w:t>
            </w:r>
            <w:r>
              <w:rPr>
                <w:rFonts w:cs="Calibri"/>
                <w:sz w:val="17"/>
              </w:rPr>
              <w:t>note</w:t>
            </w:r>
            <w:r>
              <w:rPr>
                <w:rFonts w:cs="Calibri"/>
                <w:sz w:val="17"/>
              </w:rPr>
              <w:t>、</w:t>
            </w:r>
            <w:r>
              <w:rPr>
                <w:rFonts w:cs="Calibri"/>
                <w:sz w:val="17"/>
              </w:rPr>
              <w:t xml:space="preserve">follow-up </w:t>
            </w:r>
            <w:r>
              <w:rPr>
                <w:rFonts w:cs="Calibri"/>
                <w:sz w:val="17"/>
              </w:rPr>
              <w:t>与实体跳转</w:t>
            </w:r>
          </w:p>
        </w:tc>
      </w:tr>
      <w:tr w:rsidR="00F65C46" w14:paraId="7D1971A1" w14:textId="77777777">
        <w:tc>
          <w:tcPr>
            <w:tcW w:w="255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399BB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静态排名多，变化叙事少</w:t>
            </w:r>
          </w:p>
        </w:tc>
        <w:tc>
          <w:tcPr>
            <w:tcW w:w="351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D9E48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客户最终关心的是升温、迁移和新出现，而不是今天谁第一</w:t>
            </w:r>
          </w:p>
        </w:tc>
        <w:tc>
          <w:tcPr>
            <w:tcW w:w="33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E1A07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默认突出</w:t>
            </w:r>
            <w:r>
              <w:rPr>
                <w:rFonts w:cs="Calibri"/>
                <w:sz w:val="17"/>
              </w:rPr>
              <w:t xml:space="preserve"> 7/30 </w:t>
            </w:r>
            <w:r>
              <w:rPr>
                <w:rFonts w:cs="Calibri"/>
                <w:sz w:val="17"/>
              </w:rPr>
              <w:t>日变化、主题轮动与份额迁移</w:t>
            </w:r>
          </w:p>
        </w:tc>
      </w:tr>
      <w:tr w:rsidR="00F65C46" w14:paraId="09D6D1F4" w14:textId="77777777">
        <w:tc>
          <w:tcPr>
            <w:tcW w:w="255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92DB1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业务建议与技术指标分离</w:t>
            </w:r>
          </w:p>
        </w:tc>
        <w:tc>
          <w:tcPr>
            <w:tcW w:w="351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AB10C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用户能看到</w:t>
            </w:r>
            <w:r>
              <w:rPr>
                <w:rFonts w:cs="Calibri"/>
                <w:sz w:val="17"/>
              </w:rPr>
              <w:t xml:space="preserve"> robust_z</w:t>
            </w:r>
            <w:r>
              <w:rPr>
                <w:rFonts w:cs="Calibri"/>
                <w:sz w:val="17"/>
              </w:rPr>
              <w:t>，却不一定知道它对选品或合作意味着什么</w:t>
            </w:r>
          </w:p>
        </w:tc>
        <w:tc>
          <w:tcPr>
            <w:tcW w:w="33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6F9B7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7"/>
              </w:rPr>
              <w:t>每条信号增加</w:t>
            </w:r>
            <w:r>
              <w:rPr>
                <w:rFonts w:cs="Calibri"/>
                <w:sz w:val="17"/>
              </w:rPr>
              <w:t>“</w:t>
            </w:r>
            <w:r>
              <w:rPr>
                <w:rFonts w:cs="Calibri"/>
                <w:sz w:val="17"/>
              </w:rPr>
              <w:t>业务含义</w:t>
            </w:r>
            <w:r>
              <w:rPr>
                <w:rFonts w:cs="Calibri"/>
                <w:sz w:val="17"/>
              </w:rPr>
              <w:t xml:space="preserve"> / </w:t>
            </w:r>
            <w:r>
              <w:rPr>
                <w:rFonts w:cs="Calibri"/>
                <w:sz w:val="17"/>
              </w:rPr>
              <w:t>可能动作</w:t>
            </w:r>
            <w:r>
              <w:rPr>
                <w:rFonts w:cs="Calibri"/>
                <w:sz w:val="17"/>
              </w:rPr>
              <w:t xml:space="preserve"> / </w:t>
            </w:r>
            <w:r>
              <w:rPr>
                <w:rFonts w:cs="Calibri"/>
                <w:sz w:val="17"/>
              </w:rPr>
              <w:t>置信限制</w:t>
            </w:r>
            <w:r>
              <w:rPr>
                <w:rFonts w:cs="Calibri"/>
                <w:sz w:val="17"/>
              </w:rPr>
              <w:t>”</w:t>
            </w:r>
          </w:p>
        </w:tc>
      </w:tr>
    </w:tbl>
    <w:p w14:paraId="11412368" w14:textId="77777777" w:rsidR="00F65C46" w:rsidRDefault="00F65C46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65C46" w14:paraId="6A53916F" w14:textId="77777777">
        <w:trPr>
          <w:cantSplit/>
        </w:trPr>
        <w:tc>
          <w:tcPr>
            <w:tcW w:w="9360" w:type="dxa"/>
            <w:tcBorders>
              <w:top w:val="nil"/>
              <w:left w:val="single" w:sz="20" w:space="0" w:color="2E74B5"/>
              <w:bottom w:val="nil"/>
              <w:right w:val="nil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8153E" w14:textId="77777777" w:rsidR="00F65C46" w:rsidRDefault="007E47FC">
            <w:pPr>
              <w:spacing w:before="80" w:after="80"/>
            </w:pPr>
            <w:r>
              <w:rPr>
                <w:rFonts w:cs="Calibri"/>
                <w:b/>
                <w:color w:val="2E74B5"/>
              </w:rPr>
              <w:t>最优先的修正</w:t>
            </w:r>
            <w:r>
              <w:rPr>
                <w:rFonts w:cs="Calibri"/>
                <w:b/>
                <w:color w:val="2E74B5"/>
              </w:rPr>
              <w:t xml:space="preserve">  </w:t>
            </w:r>
            <w:r>
              <w:rPr>
                <w:rFonts w:cs="Calibri"/>
              </w:rPr>
              <w:t>先完成</w:t>
            </w:r>
            <w:r>
              <w:rPr>
                <w:rFonts w:cs="Calibri"/>
              </w:rPr>
              <w:t xml:space="preserve"> Underlying 360 </w:t>
            </w:r>
            <w:r>
              <w:rPr>
                <w:rFonts w:cs="Calibri"/>
              </w:rPr>
              <w:t>与异常告警的业务闭环，再扩展更多图表。它们分别回答</w:t>
            </w:r>
            <w:r>
              <w:rPr>
                <w:rFonts w:cs="Calibri"/>
              </w:rPr>
              <w:t>“</w:t>
            </w:r>
            <w:r>
              <w:rPr>
                <w:rFonts w:cs="Calibri"/>
              </w:rPr>
              <w:t>客户到底想要什么</w:t>
            </w:r>
            <w:r>
              <w:rPr>
                <w:rFonts w:cs="Calibri"/>
              </w:rPr>
              <w:t>”</w:t>
            </w:r>
            <w:r>
              <w:rPr>
                <w:rFonts w:cs="Calibri"/>
              </w:rPr>
              <w:t>和</w:t>
            </w:r>
            <w:r>
              <w:rPr>
                <w:rFonts w:cs="Calibri"/>
              </w:rPr>
              <w:t>“</w:t>
            </w:r>
            <w:r>
              <w:rPr>
                <w:rFonts w:cs="Calibri"/>
              </w:rPr>
              <w:t>现在为什么要关注</w:t>
            </w:r>
            <w:r>
              <w:rPr>
                <w:rFonts w:cs="Calibri"/>
              </w:rPr>
              <w:t>”</w:t>
            </w:r>
            <w:r>
              <w:rPr>
                <w:rFonts w:cs="Calibri"/>
              </w:rPr>
              <w:t>，是整套看板的两个核心价值锚点。</w:t>
            </w:r>
          </w:p>
        </w:tc>
      </w:tr>
    </w:tbl>
    <w:p w14:paraId="22FF4C15" w14:textId="77777777" w:rsidR="00F65C46" w:rsidRDefault="00F65C46">
      <w:pPr>
        <w:spacing w:after="40"/>
      </w:pPr>
    </w:p>
    <w:p w14:paraId="371685AA" w14:textId="77777777" w:rsidR="00F65C46" w:rsidRDefault="007E47FC">
      <w:pPr>
        <w:pStyle w:val="1"/>
      </w:pPr>
      <w:r>
        <w:t xml:space="preserve">9. </w:t>
      </w:r>
      <w:r>
        <w:t>建议的需求优先级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450"/>
        <w:gridCol w:w="3190"/>
        <w:gridCol w:w="2120"/>
      </w:tblGrid>
      <w:tr w:rsidR="00F65C46" w14:paraId="2B54C91B" w14:textId="77777777">
        <w:trPr>
          <w:tblHeader/>
        </w:trPr>
        <w:tc>
          <w:tcPr>
            <w:tcW w:w="16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2A1E5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级别</w:t>
            </w:r>
          </w:p>
        </w:tc>
        <w:tc>
          <w:tcPr>
            <w:tcW w:w="245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9D7E9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目标</w:t>
            </w:r>
          </w:p>
        </w:tc>
        <w:tc>
          <w:tcPr>
            <w:tcW w:w="319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CDA17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必须包含</w:t>
            </w:r>
          </w:p>
        </w:tc>
        <w:tc>
          <w:tcPr>
            <w:tcW w:w="212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77308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完成后客户获得什么</w:t>
            </w:r>
          </w:p>
        </w:tc>
      </w:tr>
      <w:tr w:rsidR="00F65C46" w14:paraId="76C38E00" w14:textId="77777777">
        <w:tc>
          <w:tcPr>
            <w:tcW w:w="16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3EA6C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R1</w:t>
            </w:r>
            <w:r>
              <w:rPr>
                <w:rFonts w:cs="Calibri"/>
                <w:sz w:val="18"/>
              </w:rPr>
              <w:t>｜先形成决策闭环</w:t>
            </w:r>
          </w:p>
        </w:tc>
        <w:tc>
          <w:tcPr>
            <w:tcW w:w="245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5145E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能发现、验证并解释需求变化</w:t>
            </w:r>
          </w:p>
        </w:tc>
        <w:tc>
          <w:tcPr>
            <w:tcW w:w="319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B199E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决策首页、异常雷达改造、</w:t>
            </w:r>
            <w:r>
              <w:rPr>
                <w:rFonts w:cs="Calibri"/>
                <w:sz w:val="18"/>
              </w:rPr>
              <w:t>Underlying 360</w:t>
            </w:r>
            <w:r>
              <w:rPr>
                <w:rFonts w:cs="Calibri"/>
                <w:sz w:val="18"/>
              </w:rPr>
              <w:t>、实体搜索、五口径与数据状态规则</w:t>
            </w:r>
          </w:p>
        </w:tc>
        <w:tc>
          <w:tcPr>
            <w:tcW w:w="212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2701B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每天知道该关注什么，并能证明为什么</w:t>
            </w:r>
          </w:p>
        </w:tc>
      </w:tr>
      <w:tr w:rsidR="00F65C46" w14:paraId="766E7EF7" w14:textId="77777777">
        <w:tc>
          <w:tcPr>
            <w:tcW w:w="16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BA02B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R2</w:t>
            </w:r>
            <w:r>
              <w:rPr>
                <w:rFonts w:cs="Calibri"/>
                <w:sz w:val="18"/>
              </w:rPr>
              <w:t>｜补齐商业视角</w:t>
            </w:r>
          </w:p>
        </w:tc>
        <w:tc>
          <w:tcPr>
            <w:tcW w:w="245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C695C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能做选品、竞品和渠道判断</w:t>
            </w:r>
          </w:p>
        </w:tc>
        <w:tc>
          <w:tcPr>
            <w:tcW w:w="319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2E329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主题需求、发行商格局、场所</w:t>
            </w:r>
            <w:r>
              <w:rPr>
                <w:rFonts w:cs="Calibri"/>
                <w:sz w:val="18"/>
              </w:rPr>
              <w:t>×</w:t>
            </w:r>
            <w:r>
              <w:rPr>
                <w:rFonts w:cs="Calibri"/>
                <w:sz w:val="18"/>
              </w:rPr>
              <w:t>发行商、告警处置、保存观点与周报</w:t>
            </w:r>
          </w:p>
        </w:tc>
        <w:tc>
          <w:tcPr>
            <w:tcW w:w="212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175BC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把信号转成产品与合作建议</w:t>
            </w:r>
          </w:p>
        </w:tc>
      </w:tr>
      <w:tr w:rsidR="00F65C46" w14:paraId="197897CF" w14:textId="77777777">
        <w:tc>
          <w:tcPr>
            <w:tcW w:w="16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9C97D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R3</w:t>
            </w:r>
            <w:r>
              <w:rPr>
                <w:rFonts w:cs="Calibri"/>
                <w:sz w:val="18"/>
              </w:rPr>
              <w:t>｜增强深度与自动化</w:t>
            </w:r>
          </w:p>
        </w:tc>
        <w:tc>
          <w:tcPr>
            <w:tcW w:w="245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36858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能评估流动性质量与持续效果</w:t>
            </w:r>
          </w:p>
        </w:tc>
        <w:tc>
          <w:tcPr>
            <w:tcW w:w="319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6F10E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订单簿深度</w:t>
            </w:r>
            <w:r>
              <w:rPr>
                <w:rFonts w:cs="Calibri"/>
                <w:sz w:val="18"/>
              </w:rPr>
              <w:t>/</w:t>
            </w:r>
            <w:r>
              <w:rPr>
                <w:rFonts w:cs="Calibri"/>
                <w:sz w:val="18"/>
              </w:rPr>
              <w:t>滑点、更多跨所合约、链上持有人</w:t>
            </w:r>
            <w:r>
              <w:rPr>
                <w:rFonts w:cs="Calibri"/>
                <w:sz w:val="18"/>
              </w:rPr>
              <w:t>/</w:t>
            </w:r>
            <w:r>
              <w:rPr>
                <w:rFonts w:cs="Calibri"/>
                <w:sz w:val="18"/>
              </w:rPr>
              <w:t>转账</w:t>
            </w:r>
            <w:r>
              <w:rPr>
                <w:rFonts w:cs="Calibri"/>
                <w:sz w:val="18"/>
              </w:rPr>
              <w:t>/</w:t>
            </w:r>
            <w:r>
              <w:rPr>
                <w:rFonts w:cs="Calibri"/>
                <w:sz w:val="18"/>
              </w:rPr>
              <w:t>申赎、通知与复盘分析</w:t>
            </w:r>
          </w:p>
        </w:tc>
        <w:tc>
          <w:tcPr>
            <w:tcW w:w="212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A6DF2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8"/>
              </w:rPr>
              <w:t>把一次性研究变成长期市场情报能力</w:t>
            </w:r>
          </w:p>
        </w:tc>
      </w:tr>
    </w:tbl>
    <w:p w14:paraId="4264B132" w14:textId="77777777" w:rsidR="00F65C46" w:rsidRDefault="00F65C46">
      <w:pPr>
        <w:spacing w:after="40"/>
      </w:pPr>
    </w:p>
    <w:p w14:paraId="2BEEB291" w14:textId="77777777" w:rsidR="00F65C46" w:rsidRDefault="007E47FC">
      <w:pPr>
        <w:pStyle w:val="21"/>
      </w:pPr>
      <w:r>
        <w:t xml:space="preserve">9.1 R1 </w:t>
      </w:r>
      <w:r>
        <w:t>的可验收标准</w:t>
      </w:r>
    </w:p>
    <w:p w14:paraId="7F4531A0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</w:rPr>
        <w:t>管理层打开首页</w:t>
      </w:r>
      <w:r>
        <w:rPr>
          <w:rFonts w:cs="Calibri"/>
        </w:rPr>
        <w:t xml:space="preserve"> 30 </w:t>
      </w:r>
      <w:r>
        <w:rPr>
          <w:rFonts w:cs="Calibri"/>
        </w:rPr>
        <w:t>秒内，可以说出今天</w:t>
      </w:r>
      <w:r>
        <w:rPr>
          <w:rFonts w:cs="Calibri"/>
        </w:rPr>
        <w:t xml:space="preserve"> 1–3 </w:t>
      </w:r>
      <w:r>
        <w:rPr>
          <w:rFonts w:cs="Calibri"/>
        </w:rPr>
        <w:t>个最重要的变化、影响和数据可信度。</w:t>
      </w:r>
    </w:p>
    <w:p w14:paraId="1C8DB5DF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</w:rPr>
        <w:t>从任一告警最多</w:t>
      </w:r>
      <w:r>
        <w:rPr>
          <w:rFonts w:cs="Calibri"/>
        </w:rPr>
        <w:t xml:space="preserve"> 3 </w:t>
      </w:r>
      <w:r>
        <w:rPr>
          <w:rFonts w:cs="Calibri"/>
        </w:rPr>
        <w:t>次点击可到达对应</w:t>
      </w:r>
      <w:r>
        <w:rPr>
          <w:rFonts w:cs="Calibri"/>
        </w:rPr>
        <w:t xml:space="preserve"> Underlying 360</w:t>
      </w:r>
      <w:r>
        <w:rPr>
          <w:rFonts w:cs="Calibri"/>
        </w:rPr>
        <w:t>，并看到现货、永续、发行商、场所和历史证据。</w:t>
      </w:r>
    </w:p>
    <w:p w14:paraId="0386F179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</w:rPr>
        <w:t>任何页面都不会把现货市值、现货成交、</w:t>
      </w:r>
      <w:r>
        <w:rPr>
          <w:rFonts w:cs="Calibri"/>
        </w:rPr>
        <w:t xml:space="preserve">DEX </w:t>
      </w:r>
      <w:r>
        <w:rPr>
          <w:rFonts w:cs="Calibri"/>
        </w:rPr>
        <w:t>流动性、永续成交与</w:t>
      </w:r>
      <w:r>
        <w:rPr>
          <w:rFonts w:cs="Calibri"/>
        </w:rPr>
        <w:t xml:space="preserve"> OI </w:t>
      </w:r>
      <w:r>
        <w:rPr>
          <w:rFonts w:cs="Calibri"/>
        </w:rPr>
        <w:t>合计成总数。</w:t>
      </w:r>
    </w:p>
    <w:p w14:paraId="6AEA710B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</w:rPr>
        <w:t xml:space="preserve">Not verified </w:t>
      </w:r>
      <w:r>
        <w:rPr>
          <w:rFonts w:cs="Calibri"/>
        </w:rPr>
        <w:t>永远不显示为</w:t>
      </w:r>
      <w:r>
        <w:rPr>
          <w:rFonts w:cs="Calibri"/>
        </w:rPr>
        <w:t xml:space="preserve"> 0</w:t>
      </w:r>
      <w:r>
        <w:rPr>
          <w:rFonts w:cs="Calibri"/>
        </w:rPr>
        <w:t>；所有关键指标都有快照时间和覆盖状态。</w:t>
      </w:r>
    </w:p>
    <w:p w14:paraId="3EFF94C7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</w:rPr>
        <w:t>所有成交排名可同时看到</w:t>
      </w:r>
      <w:r>
        <w:rPr>
          <w:rFonts w:cs="Calibri"/>
        </w:rPr>
        <w:t xml:space="preserve"> raw </w:t>
      </w:r>
      <w:r>
        <w:rPr>
          <w:rFonts w:cs="Calibri"/>
        </w:rPr>
        <w:t>与</w:t>
      </w:r>
      <w:r>
        <w:rPr>
          <w:rFonts w:cs="Calibri"/>
        </w:rPr>
        <w:t xml:space="preserve"> adjusted</w:t>
      </w:r>
      <w:r>
        <w:rPr>
          <w:rFonts w:cs="Calibri"/>
        </w:rPr>
        <w:t>；默认排序使用</w:t>
      </w:r>
      <w:r>
        <w:rPr>
          <w:rFonts w:cs="Calibri"/>
        </w:rPr>
        <w:t xml:space="preserve"> adjusted</w:t>
      </w:r>
      <w:r>
        <w:rPr>
          <w:rFonts w:cs="Calibri"/>
        </w:rPr>
        <w:t>，并解释差异。</w:t>
      </w:r>
    </w:p>
    <w:p w14:paraId="6DFB71C7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</w:rPr>
        <w:t>每条对管理层可见的告警都有完整</w:t>
      </w:r>
      <w:r>
        <w:rPr>
          <w:rFonts w:cs="Calibri"/>
        </w:rPr>
        <w:t xml:space="preserve"> evidence</w:t>
      </w:r>
      <w:r>
        <w:rPr>
          <w:rFonts w:cs="Calibri"/>
        </w:rPr>
        <w:t>，并能记录负责人、动作与结论。</w:t>
      </w:r>
    </w:p>
    <w:p w14:paraId="6248D72D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</w:rPr>
        <w:t>搜索可以命中主题、底层、资产包装、发行商、场所、池和永续合约。</w:t>
      </w:r>
    </w:p>
    <w:p w14:paraId="1F73CB2B" w14:textId="77777777" w:rsidR="00F65C46" w:rsidRDefault="007E47FC">
      <w:pPr>
        <w:pStyle w:val="21"/>
      </w:pPr>
      <w:r>
        <w:t xml:space="preserve">9.2 </w:t>
      </w:r>
      <w:r>
        <w:t>建议用三个场景做客户验收</w:t>
      </w:r>
    </w:p>
    <w:p w14:paraId="3845E0BA" w14:textId="77777777" w:rsidR="00F65C46" w:rsidRDefault="007E47FC">
      <w:pPr>
        <w:numPr>
          <w:ilvl w:val="0"/>
          <w:numId w:val="12"/>
        </w:numPr>
        <w:spacing w:after="160" w:line="280" w:lineRule="auto"/>
      </w:pPr>
      <w:r>
        <w:rPr>
          <w:rFonts w:cs="Calibri"/>
          <w:b/>
        </w:rPr>
        <w:t>需求唤醒：</w:t>
      </w:r>
      <w:r>
        <w:rPr>
          <w:rFonts w:cs="Calibri"/>
        </w:rPr>
        <w:t>模拟一个长期低量的</w:t>
      </w:r>
      <w:r>
        <w:rPr>
          <w:rFonts w:cs="Calibri"/>
        </w:rPr>
        <w:t xml:space="preserve"> Pre-IPO </w:t>
      </w:r>
      <w:r>
        <w:rPr>
          <w:rFonts w:cs="Calibri"/>
        </w:rPr>
        <w:t>标的突然放量，确认首页、告警和</w:t>
      </w:r>
      <w:r>
        <w:rPr>
          <w:rFonts w:cs="Calibri"/>
        </w:rPr>
        <w:t xml:space="preserve"> Underlying 360 </w:t>
      </w:r>
      <w:r>
        <w:rPr>
          <w:rFonts w:cs="Calibri"/>
        </w:rPr>
        <w:t>能串起来。</w:t>
      </w:r>
    </w:p>
    <w:p w14:paraId="6BCB0A92" w14:textId="77777777" w:rsidR="00F65C46" w:rsidRDefault="007E47FC">
      <w:pPr>
        <w:numPr>
          <w:ilvl w:val="0"/>
          <w:numId w:val="12"/>
        </w:numPr>
        <w:spacing w:after="160" w:line="280" w:lineRule="auto"/>
      </w:pPr>
      <w:r>
        <w:rPr>
          <w:rFonts w:cs="Calibri"/>
          <w:b/>
        </w:rPr>
        <w:t>质量背离：</w:t>
      </w:r>
      <w:r>
        <w:rPr>
          <w:rFonts w:cs="Calibri"/>
        </w:rPr>
        <w:t>模拟原始成交很高、质量调整后接近零，确认排名、说明和数据质量页不会误导。</w:t>
      </w:r>
    </w:p>
    <w:p w14:paraId="67617C6C" w14:textId="77777777" w:rsidR="00F65C46" w:rsidRDefault="007E47FC">
      <w:pPr>
        <w:numPr>
          <w:ilvl w:val="0"/>
          <w:numId w:val="12"/>
        </w:numPr>
        <w:spacing w:after="160" w:line="280" w:lineRule="auto"/>
      </w:pPr>
      <w:r>
        <w:rPr>
          <w:rFonts w:cs="Calibri"/>
          <w:b/>
        </w:rPr>
        <w:t>份额迁移：</w:t>
      </w:r>
      <w:r>
        <w:rPr>
          <w:rFonts w:cs="Calibri"/>
        </w:rPr>
        <w:t>模拟某发行商成交份额从一个场所迁移到另一个场所，确认主题、发行商和场所页面能解释迁移。</w:t>
      </w:r>
    </w:p>
    <w:p w14:paraId="21EF1EF7" w14:textId="77777777" w:rsidR="00F65C46" w:rsidRDefault="007E47FC">
      <w:pPr>
        <w:pStyle w:val="1"/>
      </w:pPr>
      <w:r>
        <w:t xml:space="preserve">10. </w:t>
      </w:r>
      <w:r>
        <w:t>下一轮客户访谈必须确认的问题</w:t>
      </w:r>
    </w:p>
    <w:p w14:paraId="6D83BA80" w14:textId="77777777" w:rsidR="00F65C46" w:rsidRDefault="007E47FC">
      <w:r>
        <w:rPr>
          <w:rFonts w:cs="Calibri"/>
        </w:rPr>
        <w:t>以下不是系统无法推进的技术问题，而是会直接改变首页、导航和告警流程的业务选择。建议在下一次客户会议中逐项确认，并记录优先级。</w:t>
      </w:r>
    </w:p>
    <w:p w14:paraId="7196B95B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</w:rPr>
        <w:t xml:space="preserve">Digital Finance </w:t>
      </w:r>
      <w:r>
        <w:rPr>
          <w:rFonts w:cs="Calibri"/>
        </w:rPr>
        <w:t>最主要的成功标准是什么：更早发现产品机会、支持发行立项、优化渠道合作，还是交易</w:t>
      </w:r>
      <w:r>
        <w:rPr>
          <w:rFonts w:cs="Calibri"/>
        </w:rPr>
        <w:t>/</w:t>
      </w:r>
      <w:r>
        <w:rPr>
          <w:rFonts w:cs="Calibri"/>
        </w:rPr>
        <w:t>风险监控？请排序。</w:t>
      </w:r>
    </w:p>
    <w:p w14:paraId="3E51D7D0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</w:rPr>
        <w:t>谁是第一用户：管理层、产品研究、交易、渠道还是数据运营？谁每天打开，谁只看周报？</w:t>
      </w:r>
    </w:p>
    <w:p w14:paraId="64D114DC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</w:rPr>
        <w:t>发现需求异常之后，现实中的下一步动作是什么？需要分配给谁，是否要连接邮件、</w:t>
      </w:r>
      <w:r>
        <w:rPr>
          <w:rFonts w:cs="Calibri"/>
        </w:rPr>
        <w:t>Teams</w:t>
      </w:r>
      <w:r>
        <w:rPr>
          <w:rFonts w:cs="Calibri"/>
        </w:rPr>
        <w:t>、</w:t>
      </w:r>
      <w:r>
        <w:rPr>
          <w:rFonts w:cs="Calibri"/>
        </w:rPr>
        <w:t xml:space="preserve">Slack </w:t>
      </w:r>
      <w:r>
        <w:rPr>
          <w:rFonts w:cs="Calibri"/>
        </w:rPr>
        <w:t>或任务系统？</w:t>
      </w:r>
    </w:p>
    <w:p w14:paraId="441A3502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</w:rPr>
        <w:t>客户希望把</w:t>
      </w:r>
      <w:r>
        <w:rPr>
          <w:rFonts w:cs="Calibri"/>
        </w:rPr>
        <w:t>“</w:t>
      </w:r>
      <w:r>
        <w:rPr>
          <w:rFonts w:cs="Calibri"/>
        </w:rPr>
        <w:t>主题</w:t>
      </w:r>
      <w:r>
        <w:rPr>
          <w:rFonts w:cs="Calibri"/>
        </w:rPr>
        <w:t>”</w:t>
      </w:r>
      <w:r>
        <w:rPr>
          <w:rFonts w:cs="Calibri"/>
        </w:rPr>
        <w:t>如何定义和维护？是否已有内部产品分类、研究标签或目标市场清单？</w:t>
      </w:r>
    </w:p>
    <w:p w14:paraId="3C705595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</w:rPr>
        <w:t>是否需要把自家产品</w:t>
      </w:r>
      <w:r>
        <w:rPr>
          <w:rFonts w:cs="Calibri"/>
        </w:rPr>
        <w:t>/</w:t>
      </w:r>
      <w:r>
        <w:rPr>
          <w:rFonts w:cs="Calibri"/>
        </w:rPr>
        <w:t>候选产品加入对照，以便直接看</w:t>
      </w:r>
      <w:r>
        <w:rPr>
          <w:rFonts w:cs="Calibri"/>
        </w:rPr>
        <w:t>“</w:t>
      </w:r>
      <w:r>
        <w:rPr>
          <w:rFonts w:cs="Calibri"/>
        </w:rPr>
        <w:t>市场需求</w:t>
      </w:r>
      <w:r>
        <w:rPr>
          <w:rFonts w:cs="Calibri"/>
        </w:rPr>
        <w:t xml:space="preserve"> vs </w:t>
      </w:r>
      <w:r>
        <w:rPr>
          <w:rFonts w:cs="Calibri"/>
        </w:rPr>
        <w:t>当前产品覆盖缺口</w:t>
      </w:r>
      <w:r>
        <w:rPr>
          <w:rFonts w:cs="Calibri"/>
        </w:rPr>
        <w:t>”</w:t>
      </w:r>
      <w:r>
        <w:rPr>
          <w:rFonts w:cs="Calibri"/>
        </w:rPr>
        <w:t>？</w:t>
      </w:r>
    </w:p>
    <w:p w14:paraId="3C901663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</w:rPr>
        <w:t>哪些市场和时区最重要？除美股</w:t>
      </w:r>
      <w:r>
        <w:rPr>
          <w:rFonts w:cs="Calibri"/>
        </w:rPr>
        <w:t xml:space="preserve"> session </w:t>
      </w:r>
      <w:r>
        <w:rPr>
          <w:rFonts w:cs="Calibri"/>
        </w:rPr>
        <w:t>外，是否需要韩国、香港、商品或外汇的交易时段规则？</w:t>
      </w:r>
    </w:p>
    <w:p w14:paraId="7EB7A4F5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</w:rPr>
        <w:t>什么条件下一个告警值得推给管理层？绝对金额、持续时间、跨场所确认和业务主题是否有不同门槛？</w:t>
      </w:r>
    </w:p>
    <w:p w14:paraId="664058C4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</w:rPr>
        <w:t>是否需要记录处置结果和收益</w:t>
      </w:r>
      <w:r>
        <w:rPr>
          <w:rFonts w:cs="Calibri"/>
        </w:rPr>
        <w:t>/</w:t>
      </w:r>
      <w:r>
        <w:rPr>
          <w:rFonts w:cs="Calibri"/>
        </w:rPr>
        <w:t>效果，以衡量看板到底帮助了多少次选品或合作决策？</w:t>
      </w:r>
    </w:p>
    <w:p w14:paraId="4D9A4A84" w14:textId="77777777" w:rsidR="00F65C46" w:rsidRDefault="007E47FC">
      <w:pPr>
        <w:pStyle w:val="1"/>
      </w:pPr>
      <w:r>
        <w:t xml:space="preserve">11. </w:t>
      </w:r>
      <w:r>
        <w:t>需求状态：已确认、合理推断与待确认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7760"/>
      </w:tblGrid>
      <w:tr w:rsidR="00F65C46" w14:paraId="21EC4DC2" w14:textId="77777777">
        <w:trPr>
          <w:tblHeader/>
        </w:trPr>
        <w:tc>
          <w:tcPr>
            <w:tcW w:w="16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998B3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状态</w:t>
            </w:r>
          </w:p>
        </w:tc>
        <w:tc>
          <w:tcPr>
            <w:tcW w:w="776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3D056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b/>
                <w:color w:val="FFFFFF"/>
                <w:sz w:val="18"/>
              </w:rPr>
              <w:t>内容</w:t>
            </w:r>
          </w:p>
        </w:tc>
      </w:tr>
      <w:tr w:rsidR="00F65C46" w14:paraId="3E00F6D6" w14:textId="77777777">
        <w:tc>
          <w:tcPr>
            <w:tcW w:w="16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FCF24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9"/>
              </w:rPr>
              <w:t>已确认</w:t>
            </w:r>
          </w:p>
        </w:tc>
        <w:tc>
          <w:tcPr>
            <w:tcW w:w="77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A4C61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9"/>
              </w:rPr>
              <w:t>需要持续监控</w:t>
            </w:r>
            <w:r>
              <w:rPr>
                <w:rFonts w:cs="Calibri"/>
                <w:sz w:val="19"/>
              </w:rPr>
              <w:t xml:space="preserve"> RWA </w:t>
            </w:r>
            <w:r>
              <w:rPr>
                <w:rFonts w:cs="Calibri"/>
                <w:sz w:val="19"/>
              </w:rPr>
              <w:t>现货</w:t>
            </w:r>
            <w:r>
              <w:rPr>
                <w:rFonts w:cs="Calibri"/>
                <w:sz w:val="19"/>
              </w:rPr>
              <w:t>/DEX/</w:t>
            </w:r>
            <w:r>
              <w:rPr>
                <w:rFonts w:cs="Calibri"/>
                <w:sz w:val="19"/>
              </w:rPr>
              <w:t>永续；关注发行商与场所；自动检测需求异常；口径不可混加；</w:t>
            </w:r>
            <w:r>
              <w:rPr>
                <w:rFonts w:cs="Calibri"/>
                <w:sz w:val="19"/>
              </w:rPr>
              <w:t>Not verified ≠ 0</w:t>
            </w:r>
            <w:r>
              <w:rPr>
                <w:rFonts w:cs="Calibri"/>
                <w:sz w:val="19"/>
              </w:rPr>
              <w:t>；告警必须可解释。</w:t>
            </w:r>
          </w:p>
        </w:tc>
      </w:tr>
      <w:tr w:rsidR="00F65C46" w14:paraId="7E40A9F4" w14:textId="77777777">
        <w:tc>
          <w:tcPr>
            <w:tcW w:w="16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A4DA1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9"/>
              </w:rPr>
              <w:t>合理推断</w:t>
            </w:r>
          </w:p>
        </w:tc>
        <w:tc>
          <w:tcPr>
            <w:tcW w:w="77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0E3D2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9"/>
              </w:rPr>
              <w:t xml:space="preserve">Digital Finance </w:t>
            </w:r>
            <w:r>
              <w:rPr>
                <w:rFonts w:cs="Calibri"/>
                <w:sz w:val="19"/>
              </w:rPr>
              <w:t>的最终目标是支持选品、产品线优先级、渠道合作、竞品判断和管理层沟通，而非只做行情展示。</w:t>
            </w:r>
          </w:p>
        </w:tc>
      </w:tr>
      <w:tr w:rsidR="00F65C46" w14:paraId="60C95CA2" w14:textId="77777777">
        <w:tc>
          <w:tcPr>
            <w:tcW w:w="160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4FE76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9"/>
              </w:rPr>
              <w:t>待客户确认</w:t>
            </w:r>
          </w:p>
        </w:tc>
        <w:tc>
          <w:tcPr>
            <w:tcW w:w="7760" w:type="dxa"/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2C26B" w14:textId="77777777" w:rsidR="00F65C46" w:rsidRDefault="007E47FC">
            <w:pPr>
              <w:spacing w:before="20" w:after="20" w:line="252" w:lineRule="auto"/>
            </w:pPr>
            <w:r>
              <w:rPr>
                <w:rFonts w:cs="Calibri"/>
                <w:sz w:val="19"/>
              </w:rPr>
              <w:t>用户角色优先级、告警后的工作流、自家产品对照、成功指标、通知渠道、目标市场时区与主题分类。</w:t>
            </w:r>
          </w:p>
        </w:tc>
      </w:tr>
    </w:tbl>
    <w:p w14:paraId="27F3A3EC" w14:textId="77777777" w:rsidR="00F65C46" w:rsidRDefault="00F65C46">
      <w:pPr>
        <w:spacing w:after="40"/>
      </w:pPr>
    </w:p>
    <w:p w14:paraId="48E44BE2" w14:textId="77777777" w:rsidR="00F65C46" w:rsidRDefault="007E47FC">
      <w:pPr>
        <w:pStyle w:val="21"/>
      </w:pPr>
      <w:r>
        <w:t>资料依据</w:t>
      </w:r>
    </w:p>
    <w:p w14:paraId="793FEAF3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</w:rPr>
        <w:t>RWA_Spot_Perps_Market_Monitor_2026-08-09.xlsx</w:t>
      </w:r>
      <w:r>
        <w:rPr>
          <w:rFonts w:cs="Calibri"/>
        </w:rPr>
        <w:t>（</w:t>
      </w:r>
      <w:r>
        <w:rPr>
          <w:rFonts w:cs="Calibri"/>
        </w:rPr>
        <w:t xml:space="preserve">19 </w:t>
      </w:r>
      <w:r>
        <w:rPr>
          <w:rFonts w:cs="Calibri"/>
        </w:rPr>
        <w:t>个工作表，单次市场快照）</w:t>
      </w:r>
    </w:p>
    <w:p w14:paraId="242561EB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</w:rPr>
        <w:t>RWA_Spot_Perps_Market_Analysis_2026-08-09.docx</w:t>
      </w:r>
      <w:r>
        <w:rPr>
          <w:rFonts w:cs="Calibri"/>
        </w:rPr>
        <w:t>（管理层分析报告）</w:t>
      </w:r>
    </w:p>
    <w:p w14:paraId="492A2EBD" w14:textId="77777777" w:rsidR="00F65C46" w:rsidRDefault="007E47FC">
      <w:pPr>
        <w:numPr>
          <w:ilvl w:val="0"/>
          <w:numId w:val="10"/>
        </w:numPr>
        <w:spacing w:after="160" w:line="280" w:lineRule="auto"/>
      </w:pPr>
      <w:r>
        <w:rPr>
          <w:rFonts w:cs="Calibri"/>
        </w:rPr>
        <w:t>项目</w:t>
      </w:r>
      <w:r>
        <w:rPr>
          <w:rFonts w:cs="Calibri"/>
        </w:rPr>
        <w:t xml:space="preserve"> ARCHITECTURE.md</w:t>
      </w:r>
      <w:r>
        <w:rPr>
          <w:rFonts w:cs="Calibri"/>
        </w:rPr>
        <w:t>、</w:t>
      </w:r>
      <w:r>
        <w:rPr>
          <w:rFonts w:cs="Calibri"/>
        </w:rPr>
        <w:t>CONTEXT.md</w:t>
      </w:r>
      <w:r>
        <w:rPr>
          <w:rFonts w:cs="Calibri"/>
        </w:rPr>
        <w:t>、</w:t>
      </w:r>
      <w:r>
        <w:rPr>
          <w:rFonts w:cs="Calibri"/>
        </w:rPr>
        <w:t>README.md</w:t>
      </w:r>
      <w:r>
        <w:rPr>
          <w:rFonts w:cs="Calibri"/>
        </w:rPr>
        <w:t>、</w:t>
      </w:r>
      <w:r>
        <w:rPr>
          <w:rFonts w:cs="Calibri"/>
        </w:rPr>
        <w:t xml:space="preserve">DETECTORS.md </w:t>
      </w:r>
      <w:r>
        <w:rPr>
          <w:rFonts w:cs="Calibri"/>
        </w:rPr>
        <w:t>与当前前端页面实现（检查日期：</w:t>
      </w:r>
      <w:r>
        <w:rPr>
          <w:rFonts w:cs="Calibri"/>
        </w:rPr>
        <w:t>2026-08-18</w:t>
      </w:r>
      <w:r>
        <w:rPr>
          <w:rFonts w:cs="Calibri"/>
        </w:rPr>
        <w:t>）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65C46" w14:paraId="008E1933" w14:textId="77777777">
        <w:trPr>
          <w:cantSplit/>
        </w:trPr>
        <w:tc>
          <w:tcPr>
            <w:tcW w:w="9360" w:type="dxa"/>
            <w:tcBorders>
              <w:top w:val="nil"/>
              <w:left w:val="single" w:sz="20" w:space="0" w:color="2E74B5"/>
              <w:bottom w:val="nil"/>
              <w:right w:val="nil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FF59A" w14:textId="77777777" w:rsidR="00F65C46" w:rsidRDefault="007E47FC">
            <w:pPr>
              <w:spacing w:before="80" w:after="80"/>
            </w:pPr>
            <w:r>
              <w:rPr>
                <w:rFonts w:cs="Calibri"/>
                <w:b/>
                <w:color w:val="2E74B5"/>
              </w:rPr>
              <w:t>最终建议</w:t>
            </w:r>
            <w:r>
              <w:rPr>
                <w:rFonts w:cs="Calibri"/>
                <w:b/>
                <w:color w:val="2E74B5"/>
              </w:rPr>
              <w:t xml:space="preserve">  </w:t>
            </w:r>
            <w:r>
              <w:rPr>
                <w:rFonts w:cs="Calibri"/>
              </w:rPr>
              <w:t>下一轮设计评审不要从</w:t>
            </w:r>
            <w:r>
              <w:rPr>
                <w:rFonts w:cs="Calibri"/>
              </w:rPr>
              <w:t>“</w:t>
            </w:r>
            <w:r>
              <w:rPr>
                <w:rFonts w:cs="Calibri"/>
              </w:rPr>
              <w:t>要画哪些图</w:t>
            </w:r>
            <w:r>
              <w:rPr>
                <w:rFonts w:cs="Calibri"/>
              </w:rPr>
              <w:t>”</w:t>
            </w:r>
            <w:r>
              <w:rPr>
                <w:rFonts w:cs="Calibri"/>
              </w:rPr>
              <w:t>开始，而要从一个真实决策场景开始：当某个原本无人交易的产品突然放量时，客户如何在</w:t>
            </w:r>
            <w:r>
              <w:rPr>
                <w:rFonts w:cs="Calibri"/>
              </w:rPr>
              <w:t xml:space="preserve"> 3 </w:t>
            </w:r>
            <w:r>
              <w:rPr>
                <w:rFonts w:cs="Calibri"/>
              </w:rPr>
              <w:t>分钟内判断它是否真实、意味着什么、该找谁、下一步做什么。能跑通这条路径，整套看板才真正成立。</w:t>
            </w:r>
          </w:p>
        </w:tc>
      </w:tr>
    </w:tbl>
    <w:p w14:paraId="66695D91" w14:textId="77777777" w:rsidR="00F65C46" w:rsidRDefault="00F65C46">
      <w:pPr>
        <w:spacing w:after="40"/>
      </w:pPr>
    </w:p>
    <w:sectPr w:rsidR="00F65C4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FE274" w14:textId="77777777" w:rsidR="007E47FC" w:rsidRDefault="007E47FC">
      <w:pPr>
        <w:spacing w:after="0" w:line="240" w:lineRule="auto"/>
      </w:pPr>
      <w:r>
        <w:separator/>
      </w:r>
    </w:p>
  </w:endnote>
  <w:endnote w:type="continuationSeparator" w:id="0">
    <w:p w14:paraId="3830C42A" w14:textId="77777777" w:rsidR="007E47FC" w:rsidRDefault="007E4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CE4DA" w14:textId="77777777" w:rsidR="00546F17" w:rsidRDefault="00546F1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48F68" w14:textId="77777777" w:rsidR="00F65C46" w:rsidRDefault="007E47FC">
    <w:pPr>
      <w:pStyle w:val="a7"/>
      <w:jc w:val="right"/>
    </w:pPr>
    <w:r>
      <w:rPr>
        <w:rFonts w:cs="Calibri"/>
        <w:color w:val="667085"/>
        <w:sz w:val="17"/>
      </w:rPr>
      <w:t xml:space="preserve">2026-08-18  |  Working Draft  |  Page </w:t>
    </w:r>
    <w:r>
      <w:rPr>
        <w:rFonts w:cs="Calibri"/>
        <w:color w:val="667085"/>
        <w:sz w:val="18"/>
      </w:rPr>
      <w:fldChar w:fldCharType="begin"/>
    </w:r>
    <w:r>
      <w:rPr>
        <w:rFonts w:cs="Calibri"/>
        <w:color w:val="667085"/>
        <w:sz w:val="18"/>
      </w:rPr>
      <w:instrText>PAGE</w:instrText>
    </w:r>
    <w:r>
      <w:rPr>
        <w:rFonts w:cs="Calibri"/>
        <w:color w:val="667085"/>
        <w:sz w:val="18"/>
      </w:rPr>
      <w:fldChar w:fldCharType="separate"/>
    </w:r>
    <w:r w:rsidR="00546F17">
      <w:rPr>
        <w:rFonts w:cs="Calibri"/>
        <w:noProof/>
        <w:color w:val="667085"/>
        <w:sz w:val="18"/>
      </w:rPr>
      <w:t>1</w:t>
    </w:r>
    <w:r>
      <w:rPr>
        <w:rFonts w:cs="Calibri"/>
        <w:color w:val="667085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28E7A" w14:textId="77777777" w:rsidR="00546F17" w:rsidRDefault="00546F1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3BE09" w14:textId="77777777" w:rsidR="007E47FC" w:rsidRDefault="007E47FC">
      <w:pPr>
        <w:spacing w:after="0" w:line="240" w:lineRule="auto"/>
      </w:pPr>
      <w:r>
        <w:separator/>
      </w:r>
    </w:p>
  </w:footnote>
  <w:footnote w:type="continuationSeparator" w:id="0">
    <w:p w14:paraId="1A32DD1D" w14:textId="77777777" w:rsidR="007E47FC" w:rsidRDefault="007E47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D01BA" w14:textId="77777777" w:rsidR="00546F17" w:rsidRDefault="00546F1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2083A" w14:textId="77777777" w:rsidR="00F65C46" w:rsidRDefault="007E47FC">
    <w:pPr>
      <w:pStyle w:val="a5"/>
      <w:jc w:val="right"/>
    </w:pPr>
    <w:r>
      <w:rPr>
        <w:rFonts w:cs="Calibri"/>
        <w:b/>
        <w:color w:val="667085"/>
        <w:sz w:val="17"/>
      </w:rPr>
      <w:t>RWA MARKET INTELLIGENCE  |  CLIENT REQUIREMENTS BRIEF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C8A3C" w14:textId="77777777" w:rsidR="00546F17" w:rsidRDefault="00546F1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D4C22"/>
    <w:multiLevelType w:val="singleLevel"/>
    <w:tmpl w:val="3C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21D17DA3"/>
    <w:multiLevelType w:val="singleLevel"/>
    <w:tmpl w:val="4F54DE0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abstractNum w:abstractNumId="11" w15:restartNumberingAfterBreak="0">
    <w:nsid w:val="79103F62"/>
    <w:multiLevelType w:val="singleLevel"/>
    <w:tmpl w:val="3C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1505242810">
    <w:abstractNumId w:val="8"/>
  </w:num>
  <w:num w:numId="2" w16cid:durableId="1798328914">
    <w:abstractNumId w:val="6"/>
  </w:num>
  <w:num w:numId="3" w16cid:durableId="224412268">
    <w:abstractNumId w:val="5"/>
  </w:num>
  <w:num w:numId="4" w16cid:durableId="925307615">
    <w:abstractNumId w:val="4"/>
  </w:num>
  <w:num w:numId="5" w16cid:durableId="1777628394">
    <w:abstractNumId w:val="7"/>
  </w:num>
  <w:num w:numId="6" w16cid:durableId="486631994">
    <w:abstractNumId w:val="3"/>
  </w:num>
  <w:num w:numId="7" w16cid:durableId="1932932983">
    <w:abstractNumId w:val="2"/>
  </w:num>
  <w:num w:numId="8" w16cid:durableId="1148085187">
    <w:abstractNumId w:val="1"/>
  </w:num>
  <w:num w:numId="9" w16cid:durableId="367947162">
    <w:abstractNumId w:val="0"/>
  </w:num>
  <w:num w:numId="10" w16cid:durableId="125783679">
    <w:abstractNumId w:val="10"/>
  </w:num>
  <w:num w:numId="11" w16cid:durableId="1256790411">
    <w:abstractNumId w:val="11"/>
  </w:num>
  <w:num w:numId="12" w16cid:durableId="698510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543"/>
    <w:rsid w:val="0015074B"/>
    <w:rsid w:val="0029639D"/>
    <w:rsid w:val="00326F90"/>
    <w:rsid w:val="00546F17"/>
    <w:rsid w:val="007E47FC"/>
    <w:rsid w:val="00AA1D8D"/>
    <w:rsid w:val="00B47730"/>
    <w:rsid w:val="00CB0664"/>
    <w:rsid w:val="00F65C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D428F2"/>
  <w14:defaultImageDpi w14:val="300"/>
  <w15:docId w15:val="{4528D542-D842-4E8A-A42E-82CD212C1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  <w:color w:val="1D293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667085"/>
      <w:spacing w:val="15"/>
      <w:sz w:val="27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1255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Niki Li</cp:lastModifiedBy>
  <cp:revision>2</cp:revision>
  <dcterms:created xsi:type="dcterms:W3CDTF">2013-12-23T23:15:00Z</dcterms:created>
  <dcterms:modified xsi:type="dcterms:W3CDTF">2026-08-18T10:23:00Z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487ca1-3ae9-46d9-9f4f-bccbf4ee90d6_Enabled">
    <vt:lpwstr>true</vt:lpwstr>
  </property>
  <property fmtid="{D5CDD505-2E9C-101B-9397-08002B2CF9AE}" pid="3" name="MSIP_Label_ce487ca1-3ae9-46d9-9f4f-bccbf4ee90d6_SetDate">
    <vt:lpwstr>2026-08-18T10:23:59Z</vt:lpwstr>
  </property>
  <property fmtid="{D5CDD505-2E9C-101B-9397-08002B2CF9AE}" pid="4" name="MSIP_Label_ce487ca1-3ae9-46d9-9f4f-bccbf4ee90d6_Method">
    <vt:lpwstr>Standard</vt:lpwstr>
  </property>
  <property fmtid="{D5CDD505-2E9C-101B-9397-08002B2CF9AE}" pid="5" name="MSIP_Label_ce487ca1-3ae9-46d9-9f4f-bccbf4ee90d6_Name">
    <vt:lpwstr>defa4170-0d19-0005-0004-bc88714345d2</vt:lpwstr>
  </property>
  <property fmtid="{D5CDD505-2E9C-101B-9397-08002B2CF9AE}" pid="6" name="MSIP_Label_ce487ca1-3ae9-46d9-9f4f-bccbf4ee90d6_SiteId">
    <vt:lpwstr>912c1411-7216-4f78-a1e1-a38aea5c33fd</vt:lpwstr>
  </property>
  <property fmtid="{D5CDD505-2E9C-101B-9397-08002B2CF9AE}" pid="7" name="MSIP_Label_ce487ca1-3ae9-46d9-9f4f-bccbf4ee90d6_ActionId">
    <vt:lpwstr>b81ed330-9a5a-4cee-b4cb-16ce43f2ba94</vt:lpwstr>
  </property>
  <property fmtid="{D5CDD505-2E9C-101B-9397-08002B2CF9AE}" pid="8" name="MSIP_Label_ce487ca1-3ae9-46d9-9f4f-bccbf4ee90d6_ContentBits">
    <vt:lpwstr>0</vt:lpwstr>
  </property>
  <property fmtid="{D5CDD505-2E9C-101B-9397-08002B2CF9AE}" pid="9" name="MSIP_Label_ce487ca1-3ae9-46d9-9f4f-bccbf4ee90d6_Tag">
    <vt:lpwstr>10, 3, 0, 1</vt:lpwstr>
  </property>
</Properties>
</file>