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Шрифты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gill-sans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https://allshrift.ru/font/gill-sans-mt/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Felix Titling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https://allshrift.ru/font/felix-titling/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https://www.fonts-online.ru/font/Intro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Montserrat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https://fonts.google.com/specimen/Montserrat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nts-online.ru/font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