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A11EF" w14:textId="77777777" w:rsidR="002E5571" w:rsidRDefault="00C85A3B">
      <w:pPr>
        <w:pStyle w:val="Title"/>
      </w:pPr>
      <w:r>
        <w:t>Skriv in titell nivå 1 her</w:t>
      </w:r>
    </w:p>
    <w:p w14:paraId="0A8EFBDC" w14:textId="77777777" w:rsidR="002E5571" w:rsidRDefault="00C85A3B">
      <w:pPr>
        <w:pStyle w:val="Subtitle"/>
      </w:pPr>
      <w:r>
        <w:t>Skriv in titell nivå 2 her</w:t>
      </w:r>
    </w:p>
    <w:p w14:paraId="2A60D381" w14:textId="77777777" w:rsidR="002E5571" w:rsidRDefault="00C85A3B">
      <w:pPr>
        <w:pStyle w:val="Abstract"/>
      </w:pPr>
      <w:r>
        <w:t>Tekst inn her, et kort resymé av innholdet.  Teksten i sammendraget er søkbar i databaser og på nett, og er viktig for at rapporten skal fanges opp ved søk.</w:t>
      </w:r>
    </w:p>
    <w:p w14:paraId="5F9ED89F" w14:textId="77777777" w:rsidR="002E5571" w:rsidRDefault="00C85A3B">
      <w:pPr>
        <w:pStyle w:val="Heading1"/>
      </w:pPr>
      <w:bookmarkStart w:id="0" w:name="sec-inl"/>
      <w:r>
        <w:t>Innledning</w:t>
      </w:r>
    </w:p>
    <w:p w14:paraId="6BE94704" w14:textId="77777777" w:rsidR="002E5571" w:rsidRDefault="00C85A3B">
      <w:pPr>
        <w:pStyle w:val="FirstParagraph"/>
      </w:pPr>
      <w:r>
        <w:t xml:space="preserve">Dette er en Quarto-malle for NINA Rapporter, en viderutvikling av Rmarkdown-mallen fra </w:t>
      </w:r>
      <w:r>
        <w:rPr>
          <w:rStyle w:val="VerbatimChar"/>
        </w:rPr>
        <w:t>NinaR</w:t>
      </w:r>
      <w:r>
        <w:t xml:space="preserve"> (Åström 2016). Den er fremst tenkt for å brukes i statistikkprogrammet R, for eksempel via https://rstudio.nina.no. Quarto vil etterhvert erstatte Rmarkdown i Rstudio, og har fordelen ved å fungere ikke bare for R, uten også for andre språk, for eksempel python.</w:t>
      </w:r>
    </w:p>
    <w:p w14:paraId="6F565CEF" w14:textId="77777777" w:rsidR="002E5571" w:rsidRDefault="00C85A3B">
      <w:pPr>
        <w:pStyle w:val="BodyText"/>
      </w:pPr>
      <w:r>
        <w:t xml:space="preserve">Skrivemåten ved å produsere en NINA-rapport fra et skript brukes med fordel da rapporten har et stort innslag av kode, eller da man ønsker å lage en reproduserbar rapport. Bortsett fra seksjonene med kod er mallen tenkt å etterligne NINA sin standardmalle for rapporter. For å samarbeide med kolleger som ikke er kjent med Git eller kod generelt, kan man for eksempel bruke </w:t>
      </w:r>
      <w:r>
        <w:rPr>
          <w:rStyle w:val="VerbatimChar"/>
        </w:rPr>
        <w:t>trackdown</w:t>
      </w:r>
      <w:r>
        <w:t>. Med den pakken kan hovedforfatteren dele en oppdatert tekst-versjon av dokumentet på google drive, der medforfattere kan redigere teksten. Deretter kan endringene i teksten synkes ned til Quarto-dokumentet. Se mer på https://cran.r-project.org/web/packages/trackdown/vignettes/trackdown-workflow.html</w:t>
      </w:r>
    </w:p>
    <w:p w14:paraId="5F384006" w14:textId="77777777" w:rsidR="002E5571" w:rsidRDefault="00C85A3B">
      <w:pPr>
        <w:pStyle w:val="BodyText"/>
      </w:pPr>
      <w:r>
        <w:t xml:space="preserve">Bruk mallen f.eks. i rstudio.nina.no ved å skrive dette i terminalvinduet: </w:t>
      </w:r>
      <w:r>
        <w:rPr>
          <w:rStyle w:val="VerbatimChar"/>
        </w:rPr>
        <w:t>quarto use template NINAnor/quarto_nina_report</w:t>
      </w:r>
      <w:r>
        <w:t>. For øyeblikket er ikke quarto-templater tilgjengelig via Rstudio sine menyer, men dette vil truligvis forbedres i fremtiden.</w:t>
      </w:r>
    </w:p>
    <w:p w14:paraId="0BFD021F" w14:textId="77777777" w:rsidR="002E5571" w:rsidRDefault="00C85A3B">
      <w:pPr>
        <w:pStyle w:val="Heading2"/>
      </w:pPr>
      <w:bookmarkStart w:id="1" w:name="fremgangsmåte"/>
      <w:r>
        <w:t>Fremgangsmåte</w:t>
      </w:r>
    </w:p>
    <w:p w14:paraId="04470DDF" w14:textId="77777777" w:rsidR="002E5571" w:rsidRDefault="00C85A3B">
      <w:pPr>
        <w:pStyle w:val="FirstParagraph"/>
      </w:pPr>
      <w:r>
        <w:rPr>
          <w:i/>
          <w:iCs/>
        </w:rPr>
        <w:t>For å bruke malen trengs:</w:t>
      </w:r>
    </w:p>
    <w:p w14:paraId="34EBD6BD" w14:textId="77777777" w:rsidR="002E5571" w:rsidRDefault="00C85A3B">
      <w:pPr>
        <w:pStyle w:val="Compact"/>
        <w:numPr>
          <w:ilvl w:val="0"/>
          <w:numId w:val="2"/>
        </w:numPr>
      </w:pPr>
      <w:r>
        <w:t>R</w:t>
      </w:r>
    </w:p>
    <w:p w14:paraId="5699E960" w14:textId="77777777" w:rsidR="002E5571" w:rsidRDefault="00C85A3B">
      <w:pPr>
        <w:pStyle w:val="Compact"/>
        <w:numPr>
          <w:ilvl w:val="0"/>
          <w:numId w:val="2"/>
        </w:numPr>
      </w:pPr>
      <w:r>
        <w:t>NinaR (se http://www.github.com/NINAnor/NinaR)</w:t>
      </w:r>
    </w:p>
    <w:p w14:paraId="699AE41C" w14:textId="77777777" w:rsidR="002E5571" w:rsidRDefault="00C85A3B">
      <w:pPr>
        <w:pStyle w:val="Compact"/>
        <w:numPr>
          <w:ilvl w:val="0"/>
          <w:numId w:val="2"/>
        </w:numPr>
      </w:pPr>
      <w:r>
        <w:t>En Tex-installasjon</w:t>
      </w:r>
    </w:p>
    <w:p w14:paraId="762DF703" w14:textId="77777777" w:rsidR="002E5571" w:rsidRDefault="00C85A3B">
      <w:pPr>
        <w:pStyle w:val="Compact"/>
        <w:numPr>
          <w:ilvl w:val="1"/>
          <w:numId w:val="3"/>
        </w:numPr>
      </w:pPr>
      <w:r>
        <w:t>For Windows, se http://miktex.org/</w:t>
      </w:r>
    </w:p>
    <w:p w14:paraId="5C6A1D0F" w14:textId="77777777" w:rsidR="002E5571" w:rsidRDefault="00C85A3B">
      <w:pPr>
        <w:pStyle w:val="Compact"/>
        <w:numPr>
          <w:ilvl w:val="1"/>
          <w:numId w:val="3"/>
        </w:numPr>
      </w:pPr>
      <w:r>
        <w:t>For Mac, se http://tug.org/mactex/</w:t>
      </w:r>
    </w:p>
    <w:p w14:paraId="6DE9A2BC" w14:textId="77777777" w:rsidR="002E5571" w:rsidRDefault="00C85A3B">
      <w:pPr>
        <w:pStyle w:val="Compact"/>
        <w:numPr>
          <w:ilvl w:val="1"/>
          <w:numId w:val="3"/>
        </w:numPr>
      </w:pPr>
      <w:r>
        <w:t>For Linux, installere tex-live</w:t>
      </w:r>
    </w:p>
    <w:p w14:paraId="371501C8" w14:textId="77777777" w:rsidR="002E5571" w:rsidRDefault="00C85A3B">
      <w:pPr>
        <w:pStyle w:val="FirstParagraph"/>
      </w:pPr>
      <w:r>
        <w:t>Den enkleste måten er å bruke rstudio-servene http://rstudio.nina.no, der alt er (bør være) installert.</w:t>
      </w:r>
    </w:p>
    <w:p w14:paraId="3BF21652" w14:textId="77777777" w:rsidR="002E5571" w:rsidRDefault="00C85A3B">
      <w:pPr>
        <w:pStyle w:val="BodyText"/>
      </w:pPr>
      <w:r>
        <w:lastRenderedPageBreak/>
        <w:t xml:space="preserve">Når R-pakken </w:t>
      </w:r>
      <w:r>
        <w:rPr>
          <w:rStyle w:val="VerbatimChar"/>
        </w:rPr>
        <w:t>NinaR</w:t>
      </w:r>
      <w:r>
        <w:t xml:space="preserve"> er installert, finner man malen i Rstudio gjennom </w:t>
      </w:r>
      <w:r>
        <w:rPr>
          <w:rStyle w:val="VerbatimChar"/>
        </w:rPr>
        <w:t>File -&gt; New File -&gt; R Markdown -&gt; From templates</w:t>
      </w:r>
      <w:r>
        <w:t xml:space="preserve">. Alternativt kan en mal produseres gjennom </w:t>
      </w:r>
      <w:r>
        <w:rPr>
          <w:rStyle w:val="VerbatimChar"/>
        </w:rPr>
        <w:t>rmarkdown::draft("title", template="nina_rapport", package="NinaR")</w:t>
      </w:r>
      <w:r>
        <w:t>.</w:t>
      </w:r>
    </w:p>
    <w:p w14:paraId="514F1843" w14:textId="77777777" w:rsidR="002E5571" w:rsidRDefault="00C85A3B">
      <w:pPr>
        <w:pStyle w:val="BodyText"/>
      </w:pPr>
      <w:r>
        <w:t xml:space="preserve">Høyst oppe i malen (vises ikke i PDFen) finns en såkalt “YAML-seksjon” der diverse obligatoriske ting skal skrives inn. En lukket PDF kan lages gjennom å skrive “yes” etter secure_pdf. Radnummer til review produseres gjennom </w:t>
      </w:r>
      <w:r>
        <w:rPr>
          <w:rStyle w:val="VerbatimChar"/>
        </w:rPr>
        <w:t>line_numbering: yes</w:t>
      </w:r>
      <w:r>
        <w:t xml:space="preserve">. Selv-referansen på side 3 skrives manuelt inn i ved </w:t>
      </w:r>
      <w:r>
        <w:rPr>
          <w:rStyle w:val="VerbatimChar"/>
        </w:rPr>
        <w:t>self-ref:</w:t>
      </w:r>
      <w:r>
        <w:t xml:space="preserve"> i YAML-avsnittet.</w:t>
      </w:r>
    </w:p>
    <w:p w14:paraId="62629F53" w14:textId="77777777" w:rsidR="002E5571" w:rsidRDefault="00C85A3B">
      <w:pPr>
        <w:pStyle w:val="BodyText"/>
      </w:pPr>
      <w:r>
        <w:t>Referanser kan inkluderes på to måter. Vi kan for eksempel referere til Pedersen et al. (2016) i teksten, eller så her (Pedersen et al. 2016). Stilen for referansene er avhengig at man klasser dem som rett type, for eksempel som artikel (Adams 1993).</w:t>
      </w:r>
    </w:p>
    <w:p w14:paraId="7C871CF3" w14:textId="77777777" w:rsidR="002E5571" w:rsidRDefault="00C85A3B">
      <w:pPr>
        <w:pStyle w:val="Heading3"/>
      </w:pPr>
      <w:bookmarkStart w:id="2" w:name="test-sub-sub-heading"/>
      <w:r>
        <w:t>Test sub sub heading</w:t>
      </w:r>
    </w:p>
    <w:p w14:paraId="666E8266" w14:textId="77777777" w:rsidR="002E5571" w:rsidRDefault="00C85A3B">
      <w:pPr>
        <w:pStyle w:val="FirstParagraph"/>
      </w:pPr>
      <w:r>
        <w:t xml:space="preserve">For å lage en “pagebreak”, for eksempel mellom ulike kapittel, skriv </w:t>
      </w:r>
      <w:r>
        <w:rPr>
          <w:rStyle w:val="VerbatimChar"/>
        </w:rPr>
        <w:t>\newpage</w:t>
      </w:r>
      <w:r>
        <w:t xml:space="preserve">. </w:t>
      </w:r>
      <w:r>
        <w:rPr>
          <w:rStyle w:val="VerbatimChar"/>
        </w:rPr>
        <w:t>\clearpage</w:t>
      </w:r>
      <w:r>
        <w:t xml:space="preserve"> fungerer på lignende måte, men da tvinger man frem en plassering av alle bilder til nå, og da kan de ofte havne på en egen side. Prøv deg frem.</w:t>
      </w:r>
    </w:p>
    <w:p w14:paraId="388D6117" w14:textId="77777777" w:rsidR="002E5571" w:rsidRDefault="00C85A3B">
      <w:pPr>
        <w:pStyle w:val="Heading3"/>
      </w:pPr>
      <w:bookmarkStart w:id="3" w:name="en-til-sub-sub-heading"/>
      <w:bookmarkEnd w:id="2"/>
      <w:r>
        <w:t>En til sub sub heading</w:t>
      </w:r>
    </w:p>
    <w:p w14:paraId="22D287A0" w14:textId="77777777" w:rsidR="002E5571" w:rsidRDefault="00C85A3B">
      <w:pPr>
        <w:pStyle w:val="FirstParagraph"/>
      </w:pPr>
      <w:r>
        <w:t>Denne male er fortsatt ikke perfekt, men har blitt brukt for et prosjekt til Miljødirektoratet og godkjent av biblioteket. Spørsmål og synspunkter kan sendes til Jens Åström.</w:t>
      </w:r>
    </w:p>
    <w:p w14:paraId="01A9B78E" w14:textId="77777777" w:rsidR="002E5571" w:rsidRDefault="00C85A3B">
      <w:pPr>
        <w:pStyle w:val="BodyText"/>
      </w:pPr>
      <w:r>
        <w:t>Det kan gå kjappere å skrive rapporter i dette format, men det gjenstår ofte noen småfiks med formateringer på slutten. Plassering av bilder kan til hvis grad styres gjennom å endre på størrelsen til dem (f.eks. out.width eller fig.width), eller gjennom å overstyre plasseringen (f.eks. fig.pos = “!hb”). Men alt er ikke mulig å styre helt så foreløpig må man akseptere noen plasseringer.</w:t>
      </w:r>
    </w:p>
    <w:p w14:paraId="66F37F6D" w14:textId="77777777" w:rsidR="002E5571" w:rsidRDefault="00C85A3B">
      <w:pPr>
        <w:pStyle w:val="BodyText"/>
      </w:pPr>
      <w:r>
        <w:t xml:space="preserve">Obs at 4-nivåseksjoner må skrives med </w:t>
      </w:r>
      <w:r>
        <w:rPr>
          <w:rStyle w:val="VerbatimChar"/>
        </w:rPr>
        <w:t>\paragraph{titell}</w:t>
      </w:r>
      <w:r>
        <w:t>!</w:t>
      </w:r>
    </w:p>
    <w:p w14:paraId="266C6552" w14:textId="77777777" w:rsidR="002E5571" w:rsidRDefault="00C85A3B">
      <w:pPr>
        <w:pStyle w:val="Heading2"/>
      </w:pPr>
      <w:bookmarkStart w:id="4" w:name="ekvasjoner"/>
      <w:bookmarkEnd w:id="3"/>
      <w:bookmarkEnd w:id="1"/>
      <w:r>
        <w:t>Ekvasjoner</w:t>
      </w:r>
    </w:p>
    <w:p w14:paraId="2777CF3C" w14:textId="77777777" w:rsidR="002E5571" w:rsidRDefault="00C85A3B">
      <w:pPr>
        <w:pStyle w:val="FirstParagraph"/>
      </w:pPr>
      <w:r>
        <w:t>Ekvasjoner kan skrives met LaTeX-kod.</w:t>
      </w:r>
    </w:p>
    <w:p w14:paraId="3A55FF79" w14:textId="77777777" w:rsidR="002E5571" w:rsidRDefault="00C85A3B">
      <w:pPr>
        <w:pStyle w:val="BodyText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iωx</m:t>
              </m:r>
            </m:sup>
          </m:sSup>
          <m:r>
            <w:rPr>
              <w:rFonts w:ascii="Cambria Math" w:hAnsi="Cambria Math"/>
            </w:rPr>
            <m:t> </m:t>
          </m:r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0369429" w14:textId="77777777" w:rsidR="002E5571" w:rsidRDefault="00C85A3B">
      <w:r>
        <w:br w:type="page"/>
      </w:r>
    </w:p>
    <w:p w14:paraId="18DE9C26" w14:textId="77777777" w:rsidR="002E5571" w:rsidRDefault="00C85A3B">
      <w:pPr>
        <w:pStyle w:val="Heading1"/>
      </w:pPr>
      <w:bookmarkStart w:id="5" w:name="res"/>
      <w:bookmarkEnd w:id="4"/>
      <w:bookmarkEnd w:id="0"/>
      <w:r>
        <w:lastRenderedPageBreak/>
        <w:t>Resultater</w:t>
      </w:r>
    </w:p>
    <w:p w14:paraId="2F191A93" w14:textId="77777777" w:rsidR="002E5571" w:rsidRDefault="00C85A3B">
      <w:pPr>
        <w:pStyle w:val="FirstParagraph"/>
      </w:pPr>
      <w:r>
        <w:t xml:space="preserve">R-kod kan legges til på vanlig vis. Fargemønstret kan endres gjennom </w:t>
      </w:r>
      <w:r>
        <w:rPr>
          <w:rStyle w:val="VerbatimChar"/>
        </w:rPr>
        <w:t>highlight: xxx</w:t>
      </w:r>
      <w:r>
        <w:t xml:space="preserve"> Yaml-avsnittet i starten på dokumentet.</w:t>
      </w:r>
    </w:p>
    <w:p w14:paraId="711D38CA" w14:textId="77777777" w:rsidR="002E5571" w:rsidRDefault="00C85A3B">
      <w:pPr>
        <w:pStyle w:val="SourceCode"/>
      </w:pPr>
      <w:r>
        <w:rPr>
          <w:rStyle w:val="CommentTok"/>
        </w:rPr>
        <w:t># Slik vises kode-kommentarer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</w:p>
    <w:p w14:paraId="091890DA" w14:textId="77777777" w:rsidR="002E5571" w:rsidRDefault="00C85A3B">
      <w:pPr>
        <w:pStyle w:val="FirstParagraph"/>
      </w:pPr>
      <w:r>
        <w:t>Quarto er så kalt “kodespråk-agnostisk” og andre programmeringspråk kan brukes. For eksempel Bash:</w:t>
      </w:r>
    </w:p>
    <w:p w14:paraId="0E79AB3A" w14:textId="77777777" w:rsidR="002E5571" w:rsidRDefault="00C85A3B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KeywordTok"/>
        </w:rPr>
        <w:t>((</w:t>
      </w:r>
      <w:r>
        <w:rPr>
          <w:rStyle w:val="NormalTok"/>
        </w:rPr>
        <w:t xml:space="preserve"> </w:t>
      </w:r>
      <w:r>
        <w:rPr>
          <w:rStyle w:val="VariableTok"/>
        </w:rPr>
        <w:t>n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VariableTok"/>
        </w:rPr>
        <w:t>n</w:t>
      </w:r>
      <w:r>
        <w:rPr>
          <w:rStyle w:val="OperatorTok"/>
        </w:rPr>
        <w:t>&lt;=</w:t>
      </w:r>
      <w:r>
        <w:rPr>
          <w:rStyle w:val="DecValTok"/>
        </w:rPr>
        <w:t>5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VariableTok"/>
        </w:rPr>
        <w:t>n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KeywordTok"/>
        </w:rPr>
        <w:t>))</w:t>
      </w:r>
      <w:r>
        <w:br/>
      </w:r>
      <w:r>
        <w:rPr>
          <w:rStyle w:val="ControlFlowTok"/>
        </w:rPr>
        <w:t>do</w:t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 </w:t>
      </w:r>
      <w:r>
        <w:rPr>
          <w:rStyle w:val="VariableTok"/>
        </w:rPr>
        <w:t>$n</w:t>
      </w:r>
      <w:r>
        <w:rPr>
          <w:rStyle w:val="StringTok"/>
        </w:rPr>
        <w:t>"</w:t>
      </w:r>
      <w:r>
        <w:br/>
      </w:r>
      <w:r>
        <w:rPr>
          <w:rStyle w:val="ControlFlowTok"/>
        </w:rPr>
        <w:t>done</w:t>
      </w:r>
    </w:p>
    <w:p w14:paraId="6CAA941A" w14:textId="77777777" w:rsidR="002E5571" w:rsidRDefault="00C85A3B">
      <w:pPr>
        <w:pStyle w:val="SourceCode"/>
      </w:pPr>
      <w:r>
        <w:rPr>
          <w:rStyle w:val="VerbatimChar"/>
        </w:rPr>
        <w:t>Rad 1</w:t>
      </w:r>
      <w:r>
        <w:br/>
      </w:r>
      <w:r>
        <w:rPr>
          <w:rStyle w:val="VerbatimChar"/>
        </w:rPr>
        <w:t>Rad 2</w:t>
      </w:r>
      <w:r>
        <w:br/>
      </w:r>
      <w:r>
        <w:rPr>
          <w:rStyle w:val="VerbatimChar"/>
        </w:rPr>
        <w:t>Rad 3</w:t>
      </w:r>
      <w:r>
        <w:br/>
      </w:r>
      <w:r>
        <w:rPr>
          <w:rStyle w:val="VerbatimChar"/>
        </w:rPr>
        <w:t>Rad 4</w:t>
      </w:r>
      <w:r>
        <w:br/>
      </w:r>
      <w:r>
        <w:rPr>
          <w:rStyle w:val="VerbatimChar"/>
        </w:rPr>
        <w:t>Rad 5</w:t>
      </w:r>
    </w:p>
    <w:p w14:paraId="6700A6F3" w14:textId="77777777" w:rsidR="002E5571" w:rsidRDefault="00C85A3B">
      <w:pPr>
        <w:pStyle w:val="FirstParagraph"/>
      </w:pPr>
      <w:r>
        <w:t>Eller Python, som dette skript for å finne primtal:</w:t>
      </w:r>
    </w:p>
    <w:p w14:paraId="1F119BB6" w14:textId="77777777" w:rsidR="002E5571" w:rsidRDefault="00C85A3B">
      <w:pPr>
        <w:pStyle w:val="SourceCode"/>
      </w:pPr>
      <w:r>
        <w:rPr>
          <w:rStyle w:val="NormalTok"/>
        </w:rPr>
        <w:t xml:space="preserve">lower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num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(lower, upper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if</w:t>
      </w:r>
      <w:r>
        <w:rPr>
          <w:rStyle w:val="NormalTok"/>
        </w:rPr>
        <w:t xml:space="preserve"> num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 num):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OperatorTok"/>
        </w:rPr>
        <w:t>%</w:t>
      </w:r>
      <w:r>
        <w:rPr>
          <w:rStyle w:val="NormalTok"/>
        </w:rPr>
        <w:t xml:space="preserve"> i)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</w:t>
      </w:r>
      <w:r>
        <w:rPr>
          <w:rStyle w:val="BuiltInTok"/>
        </w:rPr>
        <w:t>print</w:t>
      </w:r>
      <w:r>
        <w:rPr>
          <w:rStyle w:val="NormalTok"/>
        </w:rPr>
        <w:t>(num)</w:t>
      </w:r>
    </w:p>
    <w:p w14:paraId="018F4A05" w14:textId="77777777" w:rsidR="002E5571" w:rsidRDefault="00C85A3B">
      <w:pPr>
        <w:pStyle w:val="SourceCode"/>
      </w:pPr>
      <w:r>
        <w:rPr>
          <w:rStyle w:val="VerbatimChar"/>
        </w:rPr>
        <w:t>2</w:t>
      </w:r>
      <w:r>
        <w:br/>
      </w:r>
      <w:r>
        <w:rPr>
          <w:rStyle w:val="VerbatimChar"/>
        </w:rPr>
        <w:t>3</w:t>
      </w:r>
      <w:r>
        <w:br/>
      </w:r>
      <w:r>
        <w:rPr>
          <w:rStyle w:val="VerbatimChar"/>
        </w:rPr>
        <w:t>5</w:t>
      </w:r>
      <w:r>
        <w:br/>
      </w:r>
      <w:r>
        <w:rPr>
          <w:rStyle w:val="VerbatimChar"/>
        </w:rPr>
        <w:t>7</w:t>
      </w:r>
      <w:r>
        <w:br/>
      </w:r>
      <w:r>
        <w:rPr>
          <w:rStyle w:val="VerbatimChar"/>
        </w:rPr>
        <w:t>11</w:t>
      </w:r>
      <w:r>
        <w:br/>
      </w:r>
      <w:r>
        <w:rPr>
          <w:rStyle w:val="VerbatimChar"/>
        </w:rPr>
        <w:t>13</w:t>
      </w:r>
      <w:r>
        <w:br/>
      </w:r>
      <w:r>
        <w:rPr>
          <w:rStyle w:val="VerbatimChar"/>
        </w:rPr>
        <w:t>17</w:t>
      </w:r>
      <w:r>
        <w:br/>
      </w:r>
      <w:r>
        <w:rPr>
          <w:rStyle w:val="VerbatimChar"/>
        </w:rPr>
        <w:t>19</w:t>
      </w:r>
    </w:p>
    <w:p w14:paraId="71175E6E" w14:textId="77777777" w:rsidR="002E5571" w:rsidRDefault="00C85A3B">
      <w:pPr>
        <w:pStyle w:val="FirstParagraph"/>
      </w:pPr>
      <w:r>
        <w:t xml:space="preserve">Tabeller fra R kan lages gjennom pakken </w:t>
      </w:r>
      <w:r>
        <w:rPr>
          <w:rStyle w:val="VerbatimChar"/>
        </w:rPr>
        <w:t>xtable</w:t>
      </w:r>
      <w:r>
        <w:t xml:space="preserve">. Her er et eksempel på output fra en enkel modell. Man kan også referere til en tabell, for eksempel referer jeg nå til tabell </w:t>
      </w:r>
      <w:hyperlink w:anchor="tbl-table1">
        <w:r>
          <w:rPr>
            <w:rStyle w:val="Hyperlink"/>
          </w:rPr>
          <w:t>Tabell 1</w:t>
        </w:r>
      </w:hyperlink>
      <w:r>
        <w:t>.</w:t>
      </w:r>
    </w:p>
    <w:p w14:paraId="288EA025" w14:textId="77777777" w:rsidR="002E5571" w:rsidRDefault="00C85A3B">
      <w:pPr>
        <w:pStyle w:val="SourceCode"/>
      </w:pPr>
      <w:r>
        <w:rPr>
          <w:rStyle w:val="NormalTok"/>
        </w:rPr>
        <w:t xml:space="preserve">mod1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x)</w:t>
      </w:r>
      <w:r>
        <w:br/>
      </w:r>
      <w:r>
        <w:br/>
      </w:r>
      <w:r>
        <w:rPr>
          <w:rStyle w:val="CommentTok"/>
        </w:rPr>
        <w:lastRenderedPageBreak/>
        <w:t># Bruk dette for pdf-output</w:t>
      </w:r>
      <w:r>
        <w:br/>
      </w:r>
      <w:r>
        <w:rPr>
          <w:rStyle w:val="CommentTok"/>
        </w:rPr>
        <w:t># print(xtable(round(summary(mod1)$coefficients,</w:t>
      </w:r>
      <w:r>
        <w:br/>
      </w:r>
      <w:r>
        <w:rPr>
          <w:rStyle w:val="CommentTok"/>
        </w:rPr>
        <w:t># 3), caption='Tabell laget med xtable.'))</w:t>
      </w:r>
      <w:r>
        <w:br/>
      </w:r>
      <w:r>
        <w:br/>
      </w:r>
      <w:r>
        <w:rPr>
          <w:rStyle w:val="CommentTok"/>
        </w:rPr>
        <w:t># Bruk dette for html-output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(mod1)</w:t>
      </w:r>
      <w:r>
        <w:rPr>
          <w:rStyle w:val="SpecialCharTok"/>
        </w:rPr>
        <w:t>$</w:t>
      </w:r>
      <w:r>
        <w:rPr>
          <w:rStyle w:val="NormalTok"/>
        </w:rPr>
        <w:t xml:space="preserve">coefficients,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"Tabell laget med xtable."</w:t>
      </w:r>
      <w:r>
        <w:rPr>
          <w:rStyle w:val="NormalTok"/>
        </w:rPr>
        <w:t>)</w:t>
      </w:r>
    </w:p>
    <w:p w14:paraId="02A265F7" w14:textId="77777777" w:rsidR="002E5571" w:rsidRDefault="00C85A3B">
      <w:pPr>
        <w:pStyle w:val="TableCaption"/>
      </w:pPr>
      <w:bookmarkStart w:id="6" w:name="tbl-table1"/>
      <w:r>
        <w:t>Tabell 1: Eksempeltabell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ell 1: Eksempeltabell"/>
      </w:tblPr>
      <w:tblGrid>
        <w:gridCol w:w="1347"/>
        <w:gridCol w:w="1121"/>
        <w:gridCol w:w="1215"/>
        <w:gridCol w:w="903"/>
        <w:gridCol w:w="1001"/>
      </w:tblGrid>
      <w:tr w:rsidR="002E5571" w14:paraId="1506F9F7" w14:textId="77777777" w:rsidTr="002E5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2E62E3" w14:textId="77777777" w:rsidR="002E5571" w:rsidRDefault="002E5571">
            <w:pPr>
              <w:pStyle w:val="Compact"/>
            </w:pPr>
          </w:p>
        </w:tc>
        <w:tc>
          <w:tcPr>
            <w:tcW w:w="0" w:type="auto"/>
          </w:tcPr>
          <w:p w14:paraId="2D94741D" w14:textId="77777777" w:rsidR="002E5571" w:rsidRDefault="00C85A3B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3373841" w14:textId="77777777" w:rsidR="002E5571" w:rsidRDefault="00C85A3B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6875E689" w14:textId="77777777" w:rsidR="002E5571" w:rsidRDefault="00C85A3B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0E19F635" w14:textId="77777777" w:rsidR="002E5571" w:rsidRDefault="00C85A3B">
            <w:pPr>
              <w:pStyle w:val="Compact"/>
              <w:jc w:val="right"/>
            </w:pPr>
            <w:r>
              <w:t>Pr(&gt;|t|)</w:t>
            </w:r>
          </w:p>
        </w:tc>
      </w:tr>
      <w:tr w:rsidR="002E5571" w14:paraId="1A656A70" w14:textId="77777777">
        <w:tc>
          <w:tcPr>
            <w:tcW w:w="0" w:type="auto"/>
          </w:tcPr>
          <w:p w14:paraId="47B040BD" w14:textId="77777777" w:rsidR="002E5571" w:rsidRDefault="00C85A3B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FB05B7D" w14:textId="77777777" w:rsidR="002E5571" w:rsidRDefault="00C85A3B">
            <w:pPr>
              <w:pStyle w:val="Compact"/>
              <w:jc w:val="right"/>
            </w:pPr>
            <w:r>
              <w:t>3.918</w:t>
            </w:r>
          </w:p>
        </w:tc>
        <w:tc>
          <w:tcPr>
            <w:tcW w:w="0" w:type="auto"/>
          </w:tcPr>
          <w:p w14:paraId="3BB2B988" w14:textId="77777777" w:rsidR="002E5571" w:rsidRDefault="00C85A3B">
            <w:pPr>
              <w:pStyle w:val="Compact"/>
              <w:jc w:val="right"/>
            </w:pPr>
            <w:r>
              <w:t>1.559</w:t>
            </w:r>
          </w:p>
        </w:tc>
        <w:tc>
          <w:tcPr>
            <w:tcW w:w="0" w:type="auto"/>
          </w:tcPr>
          <w:p w14:paraId="52845831" w14:textId="77777777" w:rsidR="002E5571" w:rsidRDefault="00C85A3B">
            <w:pPr>
              <w:pStyle w:val="Compact"/>
              <w:jc w:val="right"/>
            </w:pPr>
            <w:r>
              <w:t>2.513</w:t>
            </w:r>
          </w:p>
        </w:tc>
        <w:tc>
          <w:tcPr>
            <w:tcW w:w="0" w:type="auto"/>
          </w:tcPr>
          <w:p w14:paraId="3A383C13" w14:textId="77777777" w:rsidR="002E5571" w:rsidRDefault="00C85A3B">
            <w:pPr>
              <w:pStyle w:val="Compact"/>
              <w:jc w:val="right"/>
            </w:pPr>
            <w:r>
              <w:t>0.036</w:t>
            </w:r>
          </w:p>
        </w:tc>
      </w:tr>
      <w:tr w:rsidR="002E5571" w14:paraId="2C755EF2" w14:textId="77777777">
        <w:tc>
          <w:tcPr>
            <w:tcW w:w="0" w:type="auto"/>
          </w:tcPr>
          <w:p w14:paraId="3FB113BE" w14:textId="77777777" w:rsidR="002E5571" w:rsidRDefault="00C85A3B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074F3DB0" w14:textId="77777777" w:rsidR="002E5571" w:rsidRDefault="00C85A3B">
            <w:pPr>
              <w:pStyle w:val="Compact"/>
              <w:jc w:val="right"/>
            </w:pPr>
            <w:r>
              <w:t>0.462</w:t>
            </w:r>
          </w:p>
        </w:tc>
        <w:tc>
          <w:tcPr>
            <w:tcW w:w="0" w:type="auto"/>
          </w:tcPr>
          <w:p w14:paraId="05FE3E5E" w14:textId="77777777" w:rsidR="002E5571" w:rsidRDefault="00C85A3B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14:paraId="05AB3CD2" w14:textId="77777777" w:rsidR="002E5571" w:rsidRDefault="00C85A3B">
            <w:pPr>
              <w:pStyle w:val="Compact"/>
              <w:jc w:val="right"/>
            </w:pPr>
            <w:r>
              <w:t>1.262</w:t>
            </w:r>
          </w:p>
        </w:tc>
        <w:tc>
          <w:tcPr>
            <w:tcW w:w="0" w:type="auto"/>
          </w:tcPr>
          <w:p w14:paraId="1548FF43" w14:textId="77777777" w:rsidR="002E5571" w:rsidRDefault="00C85A3B">
            <w:pPr>
              <w:pStyle w:val="Compact"/>
              <w:jc w:val="right"/>
            </w:pPr>
            <w:r>
              <w:t>0.242</w:t>
            </w:r>
          </w:p>
        </w:tc>
      </w:tr>
    </w:tbl>
    <w:bookmarkEnd w:id="6"/>
    <w:p w14:paraId="2DC826D5" w14:textId="77777777" w:rsidR="002E5571" w:rsidRDefault="00C85A3B">
      <w:pPr>
        <w:pStyle w:val="BodyText"/>
      </w:pPr>
      <w:r>
        <w:t xml:space="preserve">Figurer fungerer på vanlig vis. Figurtekst lages hvis </w:t>
      </w:r>
      <w:r>
        <w:rPr>
          <w:rStyle w:val="VerbatimChar"/>
        </w:rPr>
        <w:t>fig_caption: yes</w:t>
      </w:r>
      <w:r>
        <w:t xml:space="preserve"> er angitt i Yaml-avsnittet. Figurteksten legges til som i eksemplet nedenfor. Hvis man angir </w:t>
      </w:r>
      <w:r>
        <w:rPr>
          <w:rStyle w:val="VerbatimChar"/>
        </w:rPr>
        <w:t>\\label{}</w:t>
      </w:r>
      <w:r>
        <w:t xml:space="preserve"> i figurteksten kan man også referere til figuren. Figur </w:t>
      </w:r>
      <w:hyperlink w:anchor="fig-barplot">
        <w:r>
          <w:rPr>
            <w:rStyle w:val="Hyperlink"/>
          </w:rPr>
          <w:t>Figur 1</w:t>
        </w:r>
      </w:hyperlink>
      <w:r>
        <w:t xml:space="preserve"> viser et eksempel på bruk av NINAs logofarger via funksjonen </w:t>
      </w:r>
      <w:r>
        <w:rPr>
          <w:rStyle w:val="VerbatimChar"/>
        </w:rPr>
        <w:t>NinaR::NinaPalette</w:t>
      </w:r>
      <w:r>
        <w:t>.</w:t>
      </w:r>
    </w:p>
    <w:p w14:paraId="728686B4" w14:textId="77777777" w:rsidR="002E5571" w:rsidRDefault="00C85A3B">
      <w:pPr>
        <w:pStyle w:val="SourceCode"/>
      </w:pPr>
      <w:r>
        <w:rPr>
          <w:rStyle w:val="NormalTok"/>
        </w:rPr>
        <w:t xml:space="preserve">plot.mat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dimnames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"Sportsfisker"</w:t>
      </w:r>
      <w:r>
        <w:rPr>
          <w:rStyle w:val="NormalTok"/>
        </w:rPr>
        <w:t xml:space="preserve">, </w:t>
      </w:r>
      <w:r>
        <w:rPr>
          <w:rStyle w:val="StringTok"/>
        </w:rPr>
        <w:t>"Elveeier"</w:t>
      </w:r>
      <w:r>
        <w:rPr>
          <w:rStyle w:val="NormalTok"/>
        </w:rPr>
        <w:t xml:space="preserve">, </w:t>
      </w:r>
      <w:r>
        <w:rPr>
          <w:rStyle w:val="StringTok"/>
        </w:rPr>
        <w:t>"Oppleid"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"Fisket"</w:t>
      </w:r>
      <w:r>
        <w:rPr>
          <w:rStyle w:val="NormalTok"/>
        </w:rPr>
        <w:t xml:space="preserve">, </w:t>
      </w:r>
      <w:r>
        <w:rPr>
          <w:rStyle w:val="StringTok"/>
        </w:rPr>
        <w:t>"Poseidon"</w:t>
      </w:r>
      <w:r>
        <w:rPr>
          <w:rStyle w:val="NormalTok"/>
        </w:rPr>
        <w:t xml:space="preserve">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"Lakselus"</w:t>
      </w:r>
      <w:r>
        <w:rPr>
          <w:rStyle w:val="NormalTok"/>
        </w:rPr>
        <w:t xml:space="preserve">, </w:t>
      </w:r>
      <w:r>
        <w:rPr>
          <w:rStyle w:val="StringTok"/>
        </w:rPr>
        <w:t>"Utsetting"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 Strengere restriksjoner"</w:t>
      </w:r>
      <w:r>
        <w:rPr>
          <w:rStyle w:val="NormalTok"/>
        </w:rPr>
        <w:t xml:space="preserve">, </w:t>
      </w:r>
      <w:r>
        <w:rPr>
          <w:rStyle w:val="StringTok"/>
        </w:rPr>
        <w:t>"Fysiske tiltak"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"Flaks"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plot.mat </w:t>
      </w:r>
      <w:r>
        <w:rPr>
          <w:rStyle w:val="OtherTok"/>
        </w:rPr>
        <w:t>&lt;-</w:t>
      </w:r>
      <w:r>
        <w:rPr>
          <w:rStyle w:val="NormalTok"/>
        </w:rPr>
        <w:t xml:space="preserve"> tibble</w:t>
      </w:r>
      <w:r>
        <w:rPr>
          <w:rStyle w:val="SpecialCharTok"/>
        </w:rPr>
        <w:t>::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Verdi 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Prøvetyper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"Type_1"</w:t>
      </w:r>
      <w:r>
        <w:rPr>
          <w:rStyle w:val="NormalTok"/>
        </w:rPr>
        <w:t xml:space="preserve">, </w:t>
      </w:r>
      <w:r>
        <w:rPr>
          <w:rStyle w:val="StringTok"/>
        </w:rPr>
        <w:t>"Type_2"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"Type_3"</w:t>
      </w:r>
      <w:r>
        <w:rPr>
          <w:rStyle w:val="NormalTok"/>
        </w:rPr>
        <w:t xml:space="preserve">, </w:t>
      </w:r>
      <w:r>
        <w:rPr>
          <w:rStyle w:val="StringTok"/>
        </w:rPr>
        <w:t>"Type_4"</w:t>
      </w:r>
      <w:r>
        <w:rPr>
          <w:rStyle w:val="NormalTok"/>
        </w:rPr>
        <w:t xml:space="preserve">, </w:t>
      </w:r>
      <w:r>
        <w:rPr>
          <w:rStyle w:val="StringTok"/>
        </w:rPr>
        <w:t>"Type_5"</w:t>
      </w:r>
      <w:r>
        <w:rPr>
          <w:rStyle w:val="NormalTok"/>
        </w:rPr>
        <w:t xml:space="preserve">),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AttributeTok"/>
        </w:rPr>
        <w:t>Kategori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"Lengde"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"Høyde"</w:t>
      </w:r>
      <w:r>
        <w:rPr>
          <w:rStyle w:val="NormalTok"/>
        </w:rPr>
        <w:t xml:space="preserve">, </w:t>
      </w:r>
      <w:r>
        <w:rPr>
          <w:rStyle w:val="StringTok"/>
        </w:rPr>
        <w:t>"Dybde"</w:t>
      </w:r>
      <w:r>
        <w:rPr>
          <w:rStyle w:val="NormalTok"/>
        </w:rPr>
        <w:t xml:space="preserve">, </w:t>
      </w:r>
      <w:r>
        <w:rPr>
          <w:rStyle w:val="StringTok"/>
        </w:rPr>
        <w:t>"Vekt"</w:t>
      </w:r>
      <w:r>
        <w:rPr>
          <w:rStyle w:val="NormalTok"/>
        </w:rPr>
        <w:t xml:space="preserve">, </w:t>
      </w:r>
      <w:r>
        <w:rPr>
          <w:rStyle w:val="StringTok"/>
        </w:rPr>
        <w:t>"Kvalitet"</w:t>
      </w:r>
      <w:r>
        <w:rPr>
          <w:rStyle w:val="NormalTok"/>
        </w:rPr>
        <w:t xml:space="preserve">),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(plot.mat)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Verdi, </w:t>
      </w:r>
      <w:r>
        <w:rPr>
          <w:rStyle w:val="AttributeTok"/>
        </w:rPr>
        <w:t>y =</w:t>
      </w:r>
      <w:r>
        <w:rPr>
          <w:rStyle w:val="NormalTok"/>
        </w:rPr>
        <w:t xml:space="preserve"> Prøvetyper,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fill =</w:t>
      </w:r>
      <w:r>
        <w:rPr>
          <w:rStyle w:val="NormalTok"/>
        </w:rPr>
        <w:t xml:space="preserve"> Kategori),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scale_fill_nina</w:t>
      </w:r>
      <w:r>
        <w:rPr>
          <w:rStyle w:val="NormalTok"/>
        </w:rPr>
        <w:t>()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406"/>
      </w:tblGrid>
      <w:tr w:rsidR="002E5571" w14:paraId="063469B5" w14:textId="77777777">
        <w:tc>
          <w:tcPr>
            <w:tcW w:w="0" w:type="auto"/>
          </w:tcPr>
          <w:p w14:paraId="2DEA929D" w14:textId="77777777" w:rsidR="002E5571" w:rsidRDefault="00C85A3B">
            <w:pPr>
              <w:pStyle w:val="Figure"/>
            </w:pPr>
            <w:bookmarkStart w:id="7" w:name="fig-barplot"/>
            <w:r>
              <w:rPr>
                <w:noProof/>
              </w:rPr>
              <w:lastRenderedPageBreak/>
              <w:drawing>
                <wp:inline distT="0" distB="0" distL="0" distR="0" wp14:anchorId="29ADBE2B" wp14:editId="09654A45">
                  <wp:extent cx="4620126" cy="3696101"/>
                  <wp:effectExtent l="0" t="0" r="0" b="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quarto_ninareport_files/figure-docx/fig-barplot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07682E" w14:textId="77777777" w:rsidR="002E5571" w:rsidRDefault="00C85A3B">
            <w:pPr>
              <w:pStyle w:val="ImageCaption"/>
              <w:spacing w:before="200"/>
            </w:pPr>
            <w:r>
              <w:t>Figur 1: Ett exempel med NINAs fargepalett generert fra R.</w:t>
            </w:r>
          </w:p>
        </w:tc>
        <w:bookmarkEnd w:id="7"/>
      </w:tr>
    </w:tbl>
    <w:p w14:paraId="23C7F2B0" w14:textId="77777777" w:rsidR="002E5571" w:rsidRDefault="00C85A3B">
      <w:pPr>
        <w:pStyle w:val="BodyText"/>
      </w:pPr>
      <w:r>
        <w:t>Eksisterende bilder kan også legges til gjennom vanlig markdown syntax. Disse blir sentrerte. Noter at eps-filer angis uten filendelse.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406"/>
      </w:tblGrid>
      <w:tr w:rsidR="002E5571" w14:paraId="2B94FDC0" w14:textId="77777777">
        <w:tc>
          <w:tcPr>
            <w:tcW w:w="0" w:type="auto"/>
          </w:tcPr>
          <w:p w14:paraId="48B60AAD" w14:textId="77777777" w:rsidR="002E5571" w:rsidRDefault="00C85A3B">
            <w:pPr>
              <w:pStyle w:val="Figure"/>
              <w:jc w:val="center"/>
            </w:pPr>
            <w:r>
              <w:rPr>
                <w:noProof/>
              </w:rPr>
              <w:drawing>
                <wp:inline distT="0" distB="0" distL="0" distR="0" wp14:anchorId="0DDEF9F5" wp14:editId="3E27EB05">
                  <wp:extent cx="3810000" cy="1905000"/>
                  <wp:effectExtent l="0" t="0" r="0" b="0"/>
                  <wp:docPr id="3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C4664B" w14:textId="77777777" w:rsidR="002E5571" w:rsidRDefault="00C85A3B">
            <w:pPr>
              <w:pStyle w:val="ImageCaption"/>
              <w:spacing w:before="200"/>
            </w:pPr>
            <w:r>
              <w:t xml:space="preserve">Nina-logoen, som eksempel på inkludering av et bilde. </w:t>
            </w:r>
          </w:p>
        </w:tc>
      </w:tr>
    </w:tbl>
    <w:p w14:paraId="0DD77290" w14:textId="77777777" w:rsidR="002E5571" w:rsidRDefault="00C85A3B">
      <w:pPr>
        <w:pStyle w:val="BodyText"/>
      </w:pPr>
      <w:r>
        <w:t>Hvis man trenger flere muligheter for definisjon av størrelse og plassering på en ferdig bilde, kan man også inkludere den med “include_graphics”.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406"/>
      </w:tblGrid>
      <w:tr w:rsidR="002E5571" w14:paraId="5CE9C2EF" w14:textId="77777777">
        <w:tc>
          <w:tcPr>
            <w:tcW w:w="0" w:type="auto"/>
          </w:tcPr>
          <w:p w14:paraId="1D52C08D" w14:textId="77777777" w:rsidR="002E5571" w:rsidRDefault="00C85A3B">
            <w:pPr>
              <w:pStyle w:val="Figure"/>
            </w:pPr>
            <w:bookmarkStart w:id="8" w:name="fig-logo_stor"/>
            <w:r>
              <w:rPr>
                <w:noProof/>
              </w:rPr>
              <w:lastRenderedPageBreak/>
              <w:drawing>
                <wp:inline distT="0" distB="0" distL="0" distR="0" wp14:anchorId="1C6FEF71" wp14:editId="0D41869D">
                  <wp:extent cx="3599999" cy="1799999"/>
                  <wp:effectExtent l="0" t="0" r="0" b="0"/>
                  <wp:docPr id="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9999" cy="179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B1AA95" w14:textId="77777777" w:rsidR="002E5571" w:rsidRDefault="00C85A3B">
            <w:pPr>
              <w:pStyle w:val="ImageCaption"/>
              <w:spacing w:before="200"/>
            </w:pPr>
            <w:r>
              <w:t>Figur 2: NINA-logoen via (knitr::include_graphics) med spesifisert format.</w:t>
            </w:r>
          </w:p>
        </w:tc>
        <w:bookmarkEnd w:id="8"/>
      </w:tr>
    </w:tbl>
    <w:p w14:paraId="0EE83C7E" w14:textId="77777777" w:rsidR="002E5571" w:rsidRDefault="00C85A3B">
      <w:pPr>
        <w:pStyle w:val="BodyText"/>
      </w:pPr>
      <w:r>
        <w:t xml:space="preserve">Vi kan også referere til bilder, for eksempel til figur </w:t>
      </w:r>
      <w:hyperlink w:anchor="fig-logo_stor">
        <w:r>
          <w:rPr>
            <w:rStyle w:val="Hyperlink"/>
          </w:rPr>
          <w:t>Figur 2</w:t>
        </w:r>
      </w:hyperlink>
      <w:r>
        <w:t xml:space="preserve">, som er inkludert i mallen. Notere at man må ha to </w:t>
      </w:r>
      <w:r>
        <w:rPr>
          <w:rStyle w:val="VerbatimChar"/>
        </w:rPr>
        <w:t>\\</w:t>
      </w:r>
      <w:r>
        <w:t xml:space="preserve"> for figurer laget i R men en </w:t>
      </w:r>
      <w:r>
        <w:rPr>
          <w:rStyle w:val="VerbatimChar"/>
        </w:rPr>
        <w:t>\</w:t>
      </w:r>
      <w:r>
        <w:t xml:space="preserve"> for “eksterne” </w:t>
      </w:r>
      <w:r>
        <w:t xml:space="preserve">bilder. Man kan referere til seksjoner ved å angi en referanse i headingen </w:t>
      </w:r>
      <w:r>
        <w:rPr>
          <w:rStyle w:val="VerbatimChar"/>
        </w:rPr>
        <w:t>{#seksjon}</w:t>
      </w:r>
      <w:r>
        <w:t xml:space="preserve">. For eksempel refererer jeg nå til innledningen i </w:t>
      </w:r>
      <w:hyperlink w:anchor="sec-inl">
        <w:r>
          <w:rPr>
            <w:rStyle w:val="Hyperlink"/>
          </w:rPr>
          <w:t>kapittel 1</w:t>
        </w:r>
      </w:hyperlink>
      <w:r>
        <w:t>.</w:t>
      </w:r>
    </w:p>
    <w:p w14:paraId="7E65764D" w14:textId="77777777" w:rsidR="002E5571" w:rsidRDefault="00C85A3B">
      <w:pPr>
        <w:pStyle w:val="Heading1"/>
      </w:pPr>
      <w:bookmarkStart w:id="9" w:name="references"/>
      <w:bookmarkEnd w:id="5"/>
      <w:r>
        <w:t>Referanser</w:t>
      </w:r>
    </w:p>
    <w:p w14:paraId="15786196" w14:textId="77777777" w:rsidR="002E5571" w:rsidRDefault="002E5571">
      <w:pPr>
        <w:pStyle w:val="FirstParagraph"/>
      </w:pPr>
    </w:p>
    <w:p w14:paraId="4644637A" w14:textId="77777777" w:rsidR="002E5571" w:rsidRDefault="00C85A3B">
      <w:pPr>
        <w:pStyle w:val="Bibliography"/>
      </w:pPr>
      <w:bookmarkStart w:id="10" w:name="ref-article"/>
      <w:bookmarkStart w:id="11" w:name="refs"/>
      <w:r>
        <w:t xml:space="preserve">Adams, Peter. 1993. “The Title of the Work.” </w:t>
      </w:r>
      <w:r>
        <w:rPr>
          <w:i/>
          <w:iCs/>
        </w:rPr>
        <w:t>The Name of the Journal</w:t>
      </w:r>
      <w:r>
        <w:t xml:space="preserve"> 4 (2): 201–13.</w:t>
      </w:r>
    </w:p>
    <w:p w14:paraId="48A90AB3" w14:textId="77777777" w:rsidR="002E5571" w:rsidRDefault="00C85A3B">
      <w:pPr>
        <w:pStyle w:val="Bibliography"/>
      </w:pPr>
      <w:bookmarkStart w:id="12" w:name="ref-NinaR"/>
      <w:bookmarkEnd w:id="10"/>
      <w:r>
        <w:t xml:space="preserve">Åström, J. 2016. </w:t>
      </w:r>
      <w:r>
        <w:rPr>
          <w:i/>
          <w:iCs/>
        </w:rPr>
        <w:t>NinaR: Document Templates and Functions for NINA</w:t>
      </w:r>
      <w:r>
        <w:t xml:space="preserve">. </w:t>
      </w:r>
      <w:hyperlink r:id="rId9">
        <w:r>
          <w:rPr>
            <w:rStyle w:val="Hyperlink"/>
          </w:rPr>
          <w:t>http://github.com/NINAnor/NinaR</w:t>
        </w:r>
      </w:hyperlink>
      <w:r>
        <w:t>.</w:t>
      </w:r>
    </w:p>
    <w:p w14:paraId="180C4487" w14:textId="77777777" w:rsidR="002E5571" w:rsidRDefault="00C85A3B">
      <w:pPr>
        <w:pStyle w:val="Bibliography"/>
      </w:pPr>
      <w:bookmarkStart w:id="13" w:name="ref-Pedersen2016"/>
      <w:bookmarkEnd w:id="12"/>
      <w:r>
        <w:t xml:space="preserve">Pedersen, Hans Christian, Arne Follestad, Jan Ove Gjershaug, and Erlend Birkeland Nilsen. 2016. “Statusoversikt for Jaktbart Småvilt.” NINA rapport 1178. Trondheim: Norsk institutt for naturforskning. </w:t>
      </w:r>
      <w:hyperlink r:id="rId10">
        <w:r>
          <w:rPr>
            <w:rStyle w:val="Hyperlink"/>
          </w:rPr>
          <w:t>http://www.nina.no/archive/nina/PppBasePdf/rapport/2016/1178.pdf</w:t>
        </w:r>
      </w:hyperlink>
      <w:r>
        <w:t>.</w:t>
      </w:r>
    </w:p>
    <w:bookmarkEnd w:id="13"/>
    <w:bookmarkEnd w:id="11"/>
    <w:bookmarkEnd w:id="9"/>
    <w:sectPr w:rsidR="002E5571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355A5" w14:textId="77777777" w:rsidR="00C85A3B" w:rsidRDefault="00C85A3B">
      <w:pPr>
        <w:spacing w:after="0"/>
      </w:pPr>
      <w:r>
        <w:separator/>
      </w:r>
    </w:p>
  </w:endnote>
  <w:endnote w:type="continuationSeparator" w:id="0">
    <w:p w14:paraId="670B403B" w14:textId="77777777" w:rsidR="00C85A3B" w:rsidRDefault="00C85A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DCDF2" w14:textId="77777777" w:rsidR="002E5571" w:rsidRDefault="00C85A3B">
      <w:r>
        <w:separator/>
      </w:r>
    </w:p>
  </w:footnote>
  <w:footnote w:type="continuationSeparator" w:id="0">
    <w:p w14:paraId="4CAE630B" w14:textId="77777777" w:rsidR="002E5571" w:rsidRDefault="00C85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2FAFD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C26ED4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070153882">
    <w:abstractNumId w:val="0"/>
  </w:num>
  <w:num w:numId="2" w16cid:durableId="2064138897">
    <w:abstractNumId w:val="1"/>
  </w:num>
  <w:num w:numId="3" w16cid:durableId="1758596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71"/>
    <w:rsid w:val="002E5571"/>
    <w:rsid w:val="00C8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6EF7"/>
  <w15:docId w15:val="{4C7DE9DC-66BC-43A3-B944-5B291FBC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nina.no/archive/nina/PppBasePdf/rapport/2016/117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hub.com/NINAnor/Nin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1164</Words>
  <Characters>6173</Characters>
  <Application>Microsoft Office Word</Application>
  <DocSecurity>0</DocSecurity>
  <Lines>51</Lines>
  <Paragraphs>14</Paragraphs>
  <ScaleCrop>false</ScaleCrop>
  <Company>NINA</Company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Skriv in titell nivå 1 her</dc:title>
  <dc:creator>Jens Åström</dc:creator>
  <cp:keywords>ett, två</cp:keywords>
  <cp:lastModifiedBy>Jens Åström</cp:lastModifiedBy>
  <cp:revision>2</cp:revision>
  <dcterms:created xsi:type="dcterms:W3CDTF">2024-01-18T08:22:00Z</dcterms:created>
  <dcterms:modified xsi:type="dcterms:W3CDTF">2024-01-18T08:22:00Z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BN_end">
    <vt:lpwstr>1234-5</vt:lpwstr>
  </property>
  <property fmtid="{D5CDD505-2E9C-101B-9397-08002B2CF9AE}" pid="3" name="abstract">
    <vt:lpwstr>Tekst inn her, et kort resymé av innholdet.  Teksten i sammendraget er søkbar i databaser og på nett, og er viktig for at rapporten skal fanges opp ved søk.</vt:lpwstr>
  </property>
  <property fmtid="{D5CDD505-2E9C-101B-9397-08002B2CF9AE}" pid="4" name="access">
    <vt:lpwstr>Åpen</vt:lpwstr>
  </property>
  <property fmtid="{D5CDD505-2E9C-101B-9397-08002B2CF9AE}" pid="5" name="biblio-config">
    <vt:lpwstr>True</vt:lpwstr>
  </property>
  <property fmtid="{D5CDD505-2E9C-101B-9397-08002B2CF9AE}" pid="6" name="bibliography">
    <vt:lpwstr>bibliography.bib</vt:lpwstr>
  </property>
  <property fmtid="{D5CDD505-2E9C-101B-9397-08002B2CF9AE}" pid="7" name="boss_sign">
    <vt:lpwstr>Forskningssjef [fylles ut av forskningssjefen] (sign.)</vt:lpwstr>
  </property>
  <property fmtid="{D5CDD505-2E9C-101B-9397-08002B2CF9AE}" pid="8" name="cover_picture">
    <vt:lpwstr>coverPicture.png</vt:lpwstr>
  </property>
  <property fmtid="{D5CDD505-2E9C-101B-9397-08002B2CF9AE}" pid="9" name="cover_picture_photographer">
    <vt:lpwstr>Fotografnavn</vt:lpwstr>
  </property>
  <property fmtid="{D5CDD505-2E9C-101B-9397-08002B2CF9AE}" pid="10" name="cover_picture_text">
    <vt:lpwstr>Forsidebildetekst</vt:lpwstr>
  </property>
  <property fmtid="{D5CDD505-2E9C-101B-9397-08002B2CF9AE}" pid="11" name="crossref">
    <vt:lpwstr/>
  </property>
  <property fmtid="{D5CDD505-2E9C-101B-9397-08002B2CF9AE}" pid="12" name="customer">
    <vt:lpwstr/>
  </property>
  <property fmtid="{D5CDD505-2E9C-101B-9397-08002B2CF9AE}" pid="13" name="customer_contact">
    <vt:lpwstr/>
  </property>
  <property fmtid="{D5CDD505-2E9C-101B-9397-08002B2CF9AE}" pid="14" name="customer_ref">
    <vt:lpwstr/>
  </property>
  <property fmtid="{D5CDD505-2E9C-101B-9397-08002B2CF9AE}" pid="15" name="date-format">
    <vt:lpwstr>full</vt:lpwstr>
  </property>
  <property fmtid="{D5CDD505-2E9C-101B-9397-08002B2CF9AE}" pid="16" name="english-self-ref">
    <vt:lpwstr>the Poo, W., Robin, C. 2016. A very good title.</vt:lpwstr>
  </property>
  <property fmtid="{D5CDD505-2E9C-101B-9397-08002B2CF9AE}" pid="17" name="englishkeywords">
    <vt:lpwstr/>
  </property>
  <property fmtid="{D5CDD505-2E9C-101B-9397-08002B2CF9AE}" pid="18" name="first_author">
    <vt:lpwstr/>
  </property>
  <property fmtid="{D5CDD505-2E9C-101B-9397-08002B2CF9AE}" pid="19" name="foreword">
    <vt:lpwstr/>
  </property>
  <property fmtid="{D5CDD505-2E9C-101B-9397-08002B2CF9AE}" pid="20" name="handle-endpoint">
    <vt:lpwstr/>
  </property>
  <property fmtid="{D5CDD505-2E9C-101B-9397-08002B2CF9AE}" pid="21" name="header-includes">
    <vt:lpwstr/>
  </property>
  <property fmtid="{D5CDD505-2E9C-101B-9397-08002B2CF9AE}" pid="22" name="highlight">
    <vt:lpwstr>tango</vt:lpwstr>
  </property>
  <property fmtid="{D5CDD505-2E9C-101B-9397-08002B2CF9AE}" pid="23" name="include-after">
    <vt:lpwstr/>
  </property>
  <property fmtid="{D5CDD505-2E9C-101B-9397-08002B2CF9AE}" pid="24" name="include-before">
    <vt:lpwstr/>
  </property>
  <property fmtid="{D5CDD505-2E9C-101B-9397-08002B2CF9AE}" pid="25" name="labels">
    <vt:lpwstr/>
  </property>
  <property fmtid="{D5CDD505-2E9C-101B-9397-08002B2CF9AE}" pid="26" name="last_author">
    <vt:lpwstr/>
  </property>
  <property fmtid="{D5CDD505-2E9C-101B-9397-08002B2CF9AE}" pid="27" name="line_numbering">
    <vt:lpwstr/>
  </property>
  <property fmtid="{D5CDD505-2E9C-101B-9397-08002B2CF9AE}" pid="28" name="location">
    <vt:lpwstr>Trondheim</vt:lpwstr>
  </property>
  <property fmtid="{D5CDD505-2E9C-101B-9397-08002B2CF9AE}" pid="29" name="qualitycontrol">
    <vt:lpwstr/>
  </property>
  <property fmtid="{D5CDD505-2E9C-101B-9397-08002B2CF9AE}" pid="30" name="reference_doc">
    <vt:lpwstr>_extensions/ninareport/docx_template/nina_report_quarto.docx</vt:lpwstr>
  </property>
  <property fmtid="{D5CDD505-2E9C-101B-9397-08002B2CF9AE}" pid="31" name="reportnr">
    <vt:lpwstr>1234</vt:lpwstr>
  </property>
  <property fmtid="{D5CDD505-2E9C-101B-9397-08002B2CF9AE}" pid="32" name="revealjs-plugins">
    <vt:lpwstr/>
  </property>
  <property fmtid="{D5CDD505-2E9C-101B-9397-08002B2CF9AE}" pid="33" name="sammendrag">
    <vt:lpwstr>Tekst inn her, et kort resymé av innholdet.  Teksten i sammendraget er søkbar i databaser og på nett, og er viktig for at rapporten skal fanges opp ved søk.  Seksjoner og tomme rader mellom dem er litt tricky å få til i YAML-avsnittet, men det kan gjøres slik. Tomme rader i forordet kan også lages på samme måte.</vt:lpwstr>
  </property>
  <property fmtid="{D5CDD505-2E9C-101B-9397-08002B2CF9AE}" pid="34" name="second_authors">
    <vt:lpwstr/>
  </property>
  <property fmtid="{D5CDD505-2E9C-101B-9397-08002B2CF9AE}" pid="35" name="secure_pdf">
    <vt:lpwstr/>
  </property>
  <property fmtid="{D5CDD505-2E9C-101B-9397-08002B2CF9AE}" pid="36" name="self-ref">
    <vt:lpwstr>Brum, O., Robin, K. 2016. En veldig bra titel.</vt:lpwstr>
  </property>
  <property fmtid="{D5CDD505-2E9C-101B-9397-08002B2CF9AE}" pid="37" name="subtitle">
    <vt:lpwstr>Skriv in titell nivå 2 her</vt:lpwstr>
  </property>
  <property fmtid="{D5CDD505-2E9C-101B-9397-08002B2CF9AE}" pid="38" name="toc-title">
    <vt:lpwstr>Table of contents</vt:lpwstr>
  </property>
</Properties>
</file>