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C1B0D" w14:textId="40541628" w:rsidR="00796C8F" w:rsidRDefault="00C021BB">
      <w:r>
        <w:rPr>
          <w:noProof/>
        </w:rPr>
        <w:drawing>
          <wp:anchor distT="0" distB="0" distL="114300" distR="114300" simplePos="0" relativeHeight="251660288" behindDoc="0" locked="0" layoutInCell="1" allowOverlap="1" wp14:anchorId="0333A545" wp14:editId="5D28E8C4">
            <wp:simplePos x="0" y="0"/>
            <wp:positionH relativeFrom="column">
              <wp:posOffset>3354070</wp:posOffset>
            </wp:positionH>
            <wp:positionV relativeFrom="paragraph">
              <wp:posOffset>-291465</wp:posOffset>
            </wp:positionV>
            <wp:extent cx="836930" cy="956310"/>
            <wp:effectExtent l="0" t="0" r="1270" b="0"/>
            <wp:wrapNone/>
            <wp:docPr id="3" name="Picture 3" descr="Project: Center for Microbial Oceanography: Research and Education | BCO-D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roject: Center for Microbial Oceanography: Research and Education | BCO-DMO"/>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36930" cy="95631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2E16B06C" wp14:editId="04E7CBFA">
            <wp:simplePos x="0" y="0"/>
            <wp:positionH relativeFrom="column">
              <wp:posOffset>0</wp:posOffset>
            </wp:positionH>
            <wp:positionV relativeFrom="paragraph">
              <wp:posOffset>-488950</wp:posOffset>
            </wp:positionV>
            <wp:extent cx="2978150" cy="1223645"/>
            <wp:effectExtent l="0" t="0" r="0" b="0"/>
            <wp:wrapNone/>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78150" cy="1223645"/>
                    </a:xfrm>
                    <a:prstGeom prst="rect">
                      <a:avLst/>
                    </a:prstGeom>
                    <a:noFill/>
                    <a:ln>
                      <a:noFill/>
                    </a:ln>
                  </pic:spPr>
                </pic:pic>
              </a:graphicData>
            </a:graphic>
          </wp:anchor>
        </w:drawing>
      </w:r>
    </w:p>
    <w:p w14:paraId="23AE3258" w14:textId="77777777" w:rsidR="00796C8F" w:rsidRDefault="00796C8F"/>
    <w:p w14:paraId="0DB8A547" w14:textId="77777777" w:rsidR="00C021BB" w:rsidRDefault="00C021BB"/>
    <w:p w14:paraId="1DD01F06" w14:textId="77777777" w:rsidR="00C021BB" w:rsidRDefault="00C021BB"/>
    <w:p w14:paraId="20582785" w14:textId="77777777" w:rsidR="00C021BB" w:rsidRDefault="00C021BB" w:rsidP="00C021BB">
      <w:pPr>
        <w:sectPr w:rsidR="00C021BB">
          <w:pgSz w:w="12240" w:h="15840"/>
          <w:pgMar w:top="1440" w:right="1440" w:bottom="1440" w:left="1440" w:header="720" w:footer="720" w:gutter="0"/>
          <w:pgNumType w:start="1"/>
          <w:cols w:space="720"/>
        </w:sectPr>
      </w:pPr>
    </w:p>
    <w:p w14:paraId="78641B88" w14:textId="77777777" w:rsidR="007A0A74" w:rsidRDefault="007A0A74" w:rsidP="00C021BB">
      <w:pPr>
        <w:rPr>
          <w:b/>
          <w:bCs/>
          <w:sz w:val="14"/>
          <w:szCs w:val="14"/>
        </w:rPr>
      </w:pPr>
    </w:p>
    <w:p w14:paraId="2C7495C8" w14:textId="42CE1E10" w:rsidR="00C021BB" w:rsidRPr="00C021BB" w:rsidRDefault="00C021BB" w:rsidP="00C021BB">
      <w:pPr>
        <w:rPr>
          <w:b/>
          <w:bCs/>
          <w:sz w:val="14"/>
          <w:szCs w:val="14"/>
        </w:rPr>
      </w:pPr>
      <w:r w:rsidRPr="00C021BB">
        <w:rPr>
          <w:b/>
          <w:bCs/>
          <w:sz w:val="14"/>
          <w:szCs w:val="14"/>
        </w:rPr>
        <w:t>Wesley Sparagon</w:t>
      </w:r>
    </w:p>
    <w:p w14:paraId="0FA2E1F7" w14:textId="77777777" w:rsidR="00C021BB" w:rsidRPr="00C021BB" w:rsidRDefault="00C021BB" w:rsidP="00C021BB">
      <w:pPr>
        <w:rPr>
          <w:sz w:val="14"/>
          <w:szCs w:val="14"/>
        </w:rPr>
      </w:pPr>
      <w:r w:rsidRPr="00C021BB">
        <w:rPr>
          <w:sz w:val="14"/>
          <w:szCs w:val="14"/>
        </w:rPr>
        <w:t>Tel: +1 (415) 517-7396</w:t>
      </w:r>
    </w:p>
    <w:p w14:paraId="76C37F11" w14:textId="77777777" w:rsidR="00C021BB" w:rsidRPr="00C021BB" w:rsidRDefault="00C021BB" w:rsidP="00C021BB">
      <w:pPr>
        <w:rPr>
          <w:sz w:val="14"/>
          <w:szCs w:val="14"/>
        </w:rPr>
      </w:pPr>
      <w:r w:rsidRPr="00C021BB">
        <w:rPr>
          <w:sz w:val="14"/>
          <w:szCs w:val="14"/>
        </w:rPr>
        <w:t xml:space="preserve">Email: </w:t>
      </w:r>
      <w:r w:rsidRPr="00C021BB">
        <w:rPr>
          <w:color w:val="0070C0"/>
          <w:sz w:val="14"/>
          <w:szCs w:val="14"/>
          <w:u w:val="single"/>
        </w:rPr>
        <w:t>sparagon@hawaii.edu</w:t>
      </w:r>
    </w:p>
    <w:p w14:paraId="44EEB42C" w14:textId="77777777" w:rsidR="00C021BB" w:rsidRPr="00C021BB" w:rsidRDefault="00C021BB" w:rsidP="00C021BB">
      <w:pPr>
        <w:rPr>
          <w:sz w:val="14"/>
          <w:szCs w:val="14"/>
        </w:rPr>
      </w:pPr>
      <w:r w:rsidRPr="00C021BB">
        <w:rPr>
          <w:sz w:val="14"/>
          <w:szCs w:val="14"/>
        </w:rPr>
        <w:t>PhD, Marine Biology</w:t>
      </w:r>
    </w:p>
    <w:p w14:paraId="7FB990D4" w14:textId="77777777" w:rsidR="007A0A74" w:rsidRDefault="007A0A74" w:rsidP="00C021BB">
      <w:pPr>
        <w:rPr>
          <w:sz w:val="14"/>
          <w:szCs w:val="14"/>
        </w:rPr>
      </w:pPr>
    </w:p>
    <w:p w14:paraId="1482E5B6" w14:textId="33813ACD" w:rsidR="00C021BB" w:rsidRPr="00C021BB" w:rsidRDefault="00C021BB" w:rsidP="00C021BB">
      <w:pPr>
        <w:rPr>
          <w:sz w:val="14"/>
          <w:szCs w:val="14"/>
        </w:rPr>
      </w:pPr>
      <w:r w:rsidRPr="00C021BB">
        <w:rPr>
          <w:sz w:val="14"/>
          <w:szCs w:val="14"/>
        </w:rPr>
        <w:t>Center for Microbial Oceanography: Research and Education</w:t>
      </w:r>
    </w:p>
    <w:p w14:paraId="7CB335E7" w14:textId="77777777" w:rsidR="00C021BB" w:rsidRPr="00C021BB" w:rsidRDefault="00C021BB" w:rsidP="00C021BB">
      <w:pPr>
        <w:rPr>
          <w:sz w:val="14"/>
          <w:szCs w:val="14"/>
        </w:rPr>
      </w:pPr>
      <w:r w:rsidRPr="00C021BB">
        <w:rPr>
          <w:sz w:val="14"/>
          <w:szCs w:val="14"/>
        </w:rPr>
        <w:t>University of Hawai'i at Manoa</w:t>
      </w:r>
    </w:p>
    <w:p w14:paraId="0227E75E" w14:textId="77777777" w:rsidR="00C021BB" w:rsidRPr="00C021BB" w:rsidRDefault="00C021BB" w:rsidP="00C021BB">
      <w:pPr>
        <w:rPr>
          <w:sz w:val="14"/>
          <w:szCs w:val="14"/>
        </w:rPr>
      </w:pPr>
      <w:r w:rsidRPr="00C021BB">
        <w:rPr>
          <w:sz w:val="14"/>
          <w:szCs w:val="14"/>
        </w:rPr>
        <w:t>1000 Pope Road</w:t>
      </w:r>
    </w:p>
    <w:p w14:paraId="70F0D495" w14:textId="42B20748" w:rsidR="00C021BB" w:rsidRPr="007A0A74" w:rsidRDefault="00C021BB">
      <w:pPr>
        <w:rPr>
          <w:sz w:val="14"/>
          <w:szCs w:val="14"/>
        </w:rPr>
        <w:sectPr w:rsidR="00C021BB" w:rsidRPr="007A0A74" w:rsidSect="00C021BB">
          <w:type w:val="continuous"/>
          <w:pgSz w:w="12240" w:h="15840"/>
          <w:pgMar w:top="1440" w:right="1440" w:bottom="1440" w:left="1440" w:header="720" w:footer="720" w:gutter="0"/>
          <w:pgNumType w:start="1"/>
          <w:cols w:num="2" w:space="720"/>
        </w:sectPr>
      </w:pPr>
      <w:r w:rsidRPr="00C021BB">
        <w:rPr>
          <w:sz w:val="14"/>
          <w:szCs w:val="14"/>
        </w:rPr>
        <w:t>Honolulu, HI 96822</w:t>
      </w:r>
    </w:p>
    <w:p w14:paraId="336A3370" w14:textId="77777777" w:rsidR="00C021BB" w:rsidRDefault="00C021BB"/>
    <w:p w14:paraId="00000009" w14:textId="1AA7D384" w:rsidR="00D722F3" w:rsidRDefault="00234572">
      <w:r>
        <w:t>Dear Reviewers,</w:t>
      </w:r>
    </w:p>
    <w:p w14:paraId="5C9DFAC9" w14:textId="77777777" w:rsidR="00234572" w:rsidRDefault="00234572"/>
    <w:p w14:paraId="57D45AB7" w14:textId="6AC03DD9" w:rsidR="00343038" w:rsidRDefault="00234572" w:rsidP="00343038">
      <w:r>
        <w:t>We recently submitted a manuscript (COMMSBIO-23-1194) entitled “Coral thermal stress and bleaching enrich and restructure reef microbial communities via altered organic matter exudation” to Communications Biology and wanted to thank you all for your thoughtful, constructive, and thorough reviews.</w:t>
      </w:r>
      <w:r w:rsidR="00343038">
        <w:t xml:space="preserve"> </w:t>
      </w:r>
      <w:r w:rsidR="00343038">
        <w:t xml:space="preserve">We found </w:t>
      </w:r>
      <w:r w:rsidR="00343038">
        <w:t>your</w:t>
      </w:r>
      <w:r w:rsidR="00343038">
        <w:t xml:space="preserve"> reviews to be encouraging and favorable of the study and impact, with criticisms we are confident we fully addressed in the</w:t>
      </w:r>
      <w:r w:rsidR="00343038">
        <w:t xml:space="preserve"> below</w:t>
      </w:r>
      <w:r w:rsidR="00343038">
        <w:t xml:space="preserve"> response and this revised manuscript.</w:t>
      </w:r>
    </w:p>
    <w:p w14:paraId="606DD6CA" w14:textId="77777777" w:rsidR="00343038" w:rsidRDefault="00343038" w:rsidP="00343038"/>
    <w:p w14:paraId="0000000B" w14:textId="66F951FA" w:rsidR="00D722F3" w:rsidRDefault="00343038">
      <w:pPr>
        <w:rPr>
          <w:color w:val="222222"/>
        </w:rPr>
      </w:pPr>
      <w:r>
        <w:t>We have addressed all of your individual comments below; our response</w:t>
      </w:r>
      <w:r w:rsidR="00662ED5">
        <w:t>s</w:t>
      </w:r>
      <w:r>
        <w:t xml:space="preserve"> </w:t>
      </w:r>
      <w:r w:rsidR="00662ED5">
        <w:t>are</w:t>
      </w:r>
      <w:r>
        <w:t xml:space="preserve"> written in </w:t>
      </w:r>
      <w:r>
        <w:rPr>
          <w:b/>
          <w:bCs/>
          <w:i/>
          <w:iCs/>
        </w:rPr>
        <w:t>bold italics.</w:t>
      </w:r>
      <w:r>
        <w:t xml:space="preserve"> Additionally, we have made changes to the figures, main text, and supplementary information </w:t>
      </w:r>
      <w:r w:rsidRPr="00662ED5">
        <w:rPr>
          <w:highlight w:val="yellow"/>
        </w:rPr>
        <w:t>which</w:t>
      </w:r>
      <w:r w:rsidR="00662ED5" w:rsidRPr="00662ED5">
        <w:rPr>
          <w:highlight w:val="yellow"/>
        </w:rPr>
        <w:t xml:space="preserve"> are</w:t>
      </w:r>
      <w:r w:rsidR="00000000" w:rsidRPr="00662ED5">
        <w:rPr>
          <w:color w:val="222222"/>
          <w:highlight w:val="yellow"/>
        </w:rPr>
        <w:t xml:space="preserve"> highlight</w:t>
      </w:r>
      <w:r w:rsidR="00662ED5" w:rsidRPr="00662ED5">
        <w:rPr>
          <w:color w:val="222222"/>
          <w:highlight w:val="yellow"/>
        </w:rPr>
        <w:t>ed in yellow</w:t>
      </w:r>
      <w:r w:rsidR="00000000" w:rsidRPr="00662ED5">
        <w:rPr>
          <w:color w:val="222222"/>
          <w:highlight w:val="yellow"/>
        </w:rPr>
        <w:t>.</w:t>
      </w:r>
    </w:p>
    <w:p w14:paraId="7BFA6402" w14:textId="77777777" w:rsidR="00796C8F" w:rsidRPr="00662ED5" w:rsidRDefault="00796C8F"/>
    <w:p w14:paraId="6BFD9E86" w14:textId="722D59F3" w:rsidR="00796C8F" w:rsidRDefault="00796C8F" w:rsidP="00796C8F">
      <w:r>
        <w:t>Thank you for your consideration</w:t>
      </w:r>
      <w:r>
        <w:t xml:space="preserve"> and helpful feedback</w:t>
      </w:r>
      <w:r>
        <w:t>,</w:t>
      </w:r>
    </w:p>
    <w:p w14:paraId="7BB76CB8" w14:textId="77777777" w:rsidR="00796C8F" w:rsidRDefault="00796C8F" w:rsidP="00796C8F">
      <w:pPr>
        <w:spacing w:line="240" w:lineRule="auto"/>
      </w:pPr>
    </w:p>
    <w:p w14:paraId="46D2BA5E" w14:textId="77777777" w:rsidR="00796C8F" w:rsidRDefault="00796C8F" w:rsidP="00796C8F">
      <w:pPr>
        <w:spacing w:line="240" w:lineRule="auto"/>
      </w:pPr>
      <w:r>
        <w:rPr>
          <w:noProof/>
        </w:rPr>
        <w:drawing>
          <wp:inline distT="0" distB="0" distL="0" distR="0" wp14:anchorId="6C9EF5D8" wp14:editId="294A4C31">
            <wp:extent cx="1828476" cy="717452"/>
            <wp:effectExtent l="0" t="0" r="635" b="6985"/>
            <wp:docPr id="5" name="Picture 5" descr="A picture containing ins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nsec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1908" cy="730570"/>
                    </a:xfrm>
                    <a:prstGeom prst="rect">
                      <a:avLst/>
                    </a:prstGeom>
                    <a:noFill/>
                    <a:ln>
                      <a:noFill/>
                    </a:ln>
                  </pic:spPr>
                </pic:pic>
              </a:graphicData>
            </a:graphic>
          </wp:inline>
        </w:drawing>
      </w:r>
    </w:p>
    <w:p w14:paraId="1D4474CD" w14:textId="77777777" w:rsidR="00796C8F" w:rsidRDefault="00796C8F" w:rsidP="00796C8F">
      <w:pPr>
        <w:spacing w:line="240" w:lineRule="auto"/>
      </w:pPr>
    </w:p>
    <w:p w14:paraId="6641AF57" w14:textId="77777777" w:rsidR="00796C8F" w:rsidRDefault="00796C8F" w:rsidP="00796C8F">
      <w:pPr>
        <w:spacing w:line="240" w:lineRule="auto"/>
      </w:pPr>
      <w:r w:rsidRPr="00EA4B86">
        <w:rPr>
          <w:b/>
          <w:bCs/>
        </w:rPr>
        <w:t>Wesley J. Sparagon</w:t>
      </w:r>
      <w:r>
        <w:t xml:space="preserve">, on behalf of my coauthors: </w:t>
      </w:r>
    </w:p>
    <w:p w14:paraId="00F098C4" w14:textId="77777777" w:rsidR="00796C8F" w:rsidRDefault="00796C8F" w:rsidP="00796C8F">
      <w:pPr>
        <w:spacing w:line="240" w:lineRule="auto"/>
      </w:pPr>
      <w:r>
        <w:t xml:space="preserve">Milou Arts and Dr. Andreas Haas from the </w:t>
      </w:r>
      <w:r w:rsidRPr="00AF112C">
        <w:t>Royal Netherlands Institute for Sea Research</w:t>
      </w:r>
    </w:p>
    <w:p w14:paraId="292149DB" w14:textId="77777777" w:rsidR="00796C8F" w:rsidRDefault="00796C8F" w:rsidP="00796C8F">
      <w:pPr>
        <w:spacing w:line="240" w:lineRule="auto"/>
      </w:pPr>
      <w:r>
        <w:t>Zach Quinlan, Dr. Linda Wegley Kelly, Irina Koester, and Dr. Lihini Aluwihare from Scripps Institution of Oceanography</w:t>
      </w:r>
    </w:p>
    <w:p w14:paraId="7D1B284E" w14:textId="77777777" w:rsidR="00796C8F" w:rsidRDefault="00796C8F" w:rsidP="00796C8F">
      <w:pPr>
        <w:spacing w:line="240" w:lineRule="auto"/>
      </w:pPr>
      <w:r>
        <w:t>Jacqueline Comstock and Dr. Craig Carlson from University of California Santa Barbara</w:t>
      </w:r>
    </w:p>
    <w:p w14:paraId="15E62433" w14:textId="77777777" w:rsidR="00796C8F" w:rsidRDefault="00796C8F" w:rsidP="00796C8F">
      <w:pPr>
        <w:spacing w:line="240" w:lineRule="auto"/>
      </w:pPr>
      <w:r>
        <w:t>Dr. Pieter Dorrestein from University of California San Diego</w:t>
      </w:r>
    </w:p>
    <w:p w14:paraId="39076AF4" w14:textId="77777777" w:rsidR="00796C8F" w:rsidRDefault="00796C8F" w:rsidP="00796C8F">
      <w:pPr>
        <w:spacing w:line="240" w:lineRule="auto"/>
      </w:pPr>
      <w:r>
        <w:t>And Jessica Bullington and Dr. Craig Nelson from University of Hawaiʻi at Mānoa</w:t>
      </w:r>
    </w:p>
    <w:p w14:paraId="0000002F" w14:textId="41CCE1C2" w:rsidR="00D722F3" w:rsidRDefault="00D722F3">
      <w:pPr>
        <w:rPr>
          <w:color w:val="222222"/>
          <w:highlight w:val="white"/>
        </w:rPr>
      </w:pPr>
    </w:p>
    <w:p w14:paraId="5866ABB5" w14:textId="77777777" w:rsidR="00796C8F" w:rsidRDefault="00796C8F">
      <w:pPr>
        <w:rPr>
          <w:color w:val="222222"/>
          <w:highlight w:val="white"/>
        </w:rPr>
      </w:pPr>
      <w:r>
        <w:rPr>
          <w:color w:val="222222"/>
          <w:highlight w:val="white"/>
        </w:rPr>
        <w:br w:type="page"/>
      </w:r>
    </w:p>
    <w:p w14:paraId="00000030" w14:textId="50E0BAAF" w:rsidR="00D722F3" w:rsidRDefault="00000000">
      <w:pPr>
        <w:rPr>
          <w:color w:val="222222"/>
          <w:highlight w:val="white"/>
        </w:rPr>
      </w:pPr>
      <w:r>
        <w:rPr>
          <w:color w:val="222222"/>
          <w:highlight w:val="white"/>
        </w:rPr>
        <w:lastRenderedPageBreak/>
        <w:t>Reviewers' comments:</w:t>
      </w:r>
    </w:p>
    <w:p w14:paraId="00000031" w14:textId="77777777" w:rsidR="00D722F3" w:rsidRDefault="00D722F3"/>
    <w:p w14:paraId="00000032" w14:textId="77777777" w:rsidR="00D722F3" w:rsidRDefault="00000000">
      <w:pPr>
        <w:rPr>
          <w:color w:val="222222"/>
          <w:highlight w:val="white"/>
        </w:rPr>
      </w:pPr>
      <w:r>
        <w:rPr>
          <w:color w:val="222222"/>
          <w:highlight w:val="white"/>
        </w:rPr>
        <w:t>Reviewer #1 (Remarks to the Author):</w:t>
      </w:r>
    </w:p>
    <w:p w14:paraId="00000033" w14:textId="77777777" w:rsidR="00D722F3" w:rsidRDefault="00D722F3"/>
    <w:p w14:paraId="00000034" w14:textId="77777777" w:rsidR="00D722F3" w:rsidRDefault="00000000">
      <w:pPr>
        <w:rPr>
          <w:color w:val="222222"/>
          <w:highlight w:val="white"/>
        </w:rPr>
      </w:pPr>
      <w:r>
        <w:rPr>
          <w:color w:val="222222"/>
          <w:highlight w:val="white"/>
        </w:rPr>
        <w:t>The authors have presented a very interesting work on an understudied research area to answer the influence of DOM exudates from stressed corals on the community structure of the surrounding bacterioplankton. The authors observed the highest concentration of DOC exudate and greatest growth of bacterioplankton in the Heated treatment, and not in the bleached and heated treatment, as one would expect. This indicates that the onset of coral thermal stress is a very critical time, affecting the water column chemistry and the bacterioplankton community structure around the corals.</w:t>
      </w:r>
    </w:p>
    <w:p w14:paraId="00000035" w14:textId="77777777" w:rsidR="00D722F3" w:rsidRDefault="00000000">
      <w:pPr>
        <w:rPr>
          <w:color w:val="222222"/>
          <w:highlight w:val="white"/>
        </w:rPr>
      </w:pPr>
      <w:r>
        <w:rPr>
          <w:color w:val="222222"/>
          <w:highlight w:val="white"/>
        </w:rPr>
        <w:t>I have a few doubts and suggestions to make the MS clearer for readers.</w:t>
      </w:r>
    </w:p>
    <w:p w14:paraId="00000036" w14:textId="77777777" w:rsidR="00D722F3" w:rsidRDefault="00D722F3">
      <w:pPr>
        <w:rPr>
          <w:color w:val="222222"/>
          <w:highlight w:val="white"/>
        </w:rPr>
      </w:pPr>
    </w:p>
    <w:p w14:paraId="00000037" w14:textId="77777777" w:rsidR="00D722F3" w:rsidRPr="006F427B" w:rsidRDefault="00000000">
      <w:pPr>
        <w:rPr>
          <w:b/>
          <w:bCs/>
          <w:i/>
          <w:highlight w:val="white"/>
        </w:rPr>
      </w:pPr>
      <w:r w:rsidRPr="006F427B">
        <w:rPr>
          <w:b/>
          <w:bCs/>
          <w:i/>
          <w:highlight w:val="white"/>
        </w:rPr>
        <w:t>Dear reviewer 1, we appreciate your time and comments. Thank you.</w:t>
      </w:r>
    </w:p>
    <w:p w14:paraId="00000038" w14:textId="77777777" w:rsidR="00D722F3" w:rsidRDefault="00D722F3">
      <w:pPr>
        <w:rPr>
          <w:i/>
          <w:color w:val="222222"/>
          <w:highlight w:val="white"/>
        </w:rPr>
      </w:pPr>
    </w:p>
    <w:p w14:paraId="00000039" w14:textId="77777777" w:rsidR="00D722F3" w:rsidRDefault="00000000">
      <w:pPr>
        <w:rPr>
          <w:color w:val="222222"/>
          <w:highlight w:val="white"/>
        </w:rPr>
      </w:pPr>
      <w:r>
        <w:rPr>
          <w:color w:val="222222"/>
          <w:highlight w:val="white"/>
        </w:rPr>
        <w:t>1) The authors may please clarify if there was significant difference in DOC exudates between the bleached+heated and the control group. Line no.275.</w:t>
      </w:r>
    </w:p>
    <w:p w14:paraId="0000003A" w14:textId="77777777" w:rsidR="00D722F3" w:rsidRDefault="00D722F3">
      <w:pPr>
        <w:rPr>
          <w:i/>
          <w:color w:val="222222"/>
          <w:highlight w:val="white"/>
        </w:rPr>
      </w:pPr>
    </w:p>
    <w:p w14:paraId="0000003B" w14:textId="0188D7F2" w:rsidR="00D722F3" w:rsidRPr="006F427B" w:rsidRDefault="00000000">
      <w:pPr>
        <w:rPr>
          <w:b/>
          <w:bCs/>
          <w:i/>
          <w:highlight w:val="white"/>
        </w:rPr>
      </w:pPr>
      <w:r w:rsidRPr="006F427B">
        <w:rPr>
          <w:b/>
          <w:bCs/>
          <w:i/>
          <w:highlight w:val="white"/>
        </w:rPr>
        <w:t>There were no significant differences in the DOC data, we have clarified that in the corresponding sentence on line 275</w:t>
      </w:r>
      <w:r w:rsidR="00F13FFB" w:rsidRPr="006F427B">
        <w:rPr>
          <w:b/>
          <w:bCs/>
          <w:i/>
          <w:highlight w:val="white"/>
        </w:rPr>
        <w:t xml:space="preserve"> (now line 287)</w:t>
      </w:r>
      <w:r w:rsidRPr="006F427B">
        <w:rPr>
          <w:b/>
          <w:bCs/>
          <w:i/>
          <w:highlight w:val="white"/>
        </w:rPr>
        <w:t>.</w:t>
      </w:r>
    </w:p>
    <w:p w14:paraId="0000003C" w14:textId="77777777" w:rsidR="00D722F3" w:rsidRDefault="00D722F3">
      <w:pPr>
        <w:rPr>
          <w:color w:val="222222"/>
          <w:highlight w:val="white"/>
        </w:rPr>
      </w:pPr>
    </w:p>
    <w:p w14:paraId="0000003D" w14:textId="77777777" w:rsidR="00D722F3" w:rsidRDefault="00000000">
      <w:pPr>
        <w:rPr>
          <w:color w:val="222222"/>
          <w:highlight w:val="white"/>
        </w:rPr>
      </w:pPr>
      <w:r>
        <w:rPr>
          <w:color w:val="222222"/>
          <w:highlight w:val="white"/>
        </w:rPr>
        <w:t xml:space="preserve">2) Also, it will be better to mention the source of seawater (from wild or artificial sea water) used in the experiments in the first section of results. </w:t>
      </w:r>
    </w:p>
    <w:p w14:paraId="0000003E" w14:textId="77777777" w:rsidR="00D722F3" w:rsidRDefault="00D722F3">
      <w:pPr>
        <w:rPr>
          <w:i/>
          <w:color w:val="222222"/>
          <w:highlight w:val="white"/>
        </w:rPr>
      </w:pPr>
    </w:p>
    <w:p w14:paraId="0000003F" w14:textId="23409F69" w:rsidR="00D722F3" w:rsidRPr="006F427B" w:rsidRDefault="00000000">
      <w:pPr>
        <w:rPr>
          <w:b/>
          <w:bCs/>
          <w:i/>
        </w:rPr>
      </w:pPr>
      <w:r w:rsidRPr="006F427B">
        <w:rPr>
          <w:b/>
          <w:bCs/>
          <w:i/>
          <w:highlight w:val="white"/>
        </w:rPr>
        <w:t xml:space="preserve">We specify the source of the seawater in the supplementary information document, lines 34-35: “Influent water from a flow-through seawater system (sourced from a depth of 6 m directly adjacent to the Gump Station fringing reef) was pumped into the aquaria…” </w:t>
      </w:r>
      <w:r w:rsidRPr="006F427B">
        <w:rPr>
          <w:b/>
          <w:bCs/>
          <w:i/>
        </w:rPr>
        <w:t xml:space="preserve">We added this information to the start of the results as suggested on lines </w:t>
      </w:r>
      <w:r w:rsidR="00F13FFB" w:rsidRPr="006F427B">
        <w:rPr>
          <w:b/>
          <w:bCs/>
          <w:i/>
        </w:rPr>
        <w:t>114-115</w:t>
      </w:r>
      <w:r w:rsidRPr="006F427B">
        <w:rPr>
          <w:b/>
          <w:bCs/>
          <w:i/>
        </w:rPr>
        <w:t>, indicating the aquaria were filled:</w:t>
      </w:r>
    </w:p>
    <w:p w14:paraId="00000040" w14:textId="77777777" w:rsidR="00D722F3" w:rsidRPr="006F427B" w:rsidRDefault="00D722F3">
      <w:pPr>
        <w:rPr>
          <w:b/>
          <w:bCs/>
          <w:i/>
        </w:rPr>
      </w:pPr>
    </w:p>
    <w:p w14:paraId="00000041" w14:textId="4BCCEDB1" w:rsidR="00D722F3" w:rsidRPr="006F427B" w:rsidRDefault="00000000">
      <w:pPr>
        <w:rPr>
          <w:b/>
          <w:bCs/>
          <w:i/>
        </w:rPr>
      </w:pPr>
      <w:r w:rsidRPr="006F427B">
        <w:rPr>
          <w:b/>
          <w:bCs/>
          <w:i/>
        </w:rPr>
        <w:t>“...</w:t>
      </w:r>
      <w:r w:rsidR="00F13FFB" w:rsidRPr="006F427B">
        <w:rPr>
          <w:b/>
          <w:bCs/>
          <w:i/>
        </w:rPr>
        <w:t xml:space="preserve">with </w:t>
      </w:r>
      <w:r w:rsidRPr="006F427B">
        <w:rPr>
          <w:b/>
          <w:bCs/>
          <w:i/>
        </w:rPr>
        <w:t>unfiltered water sourced from a depth of 6 m directly adjacent to the Gump Station fringing reef…”</w:t>
      </w:r>
    </w:p>
    <w:p w14:paraId="00000042" w14:textId="77777777" w:rsidR="00D722F3" w:rsidRDefault="00D722F3">
      <w:pPr>
        <w:rPr>
          <w:color w:val="222222"/>
          <w:highlight w:val="white"/>
        </w:rPr>
      </w:pPr>
    </w:p>
    <w:p w14:paraId="00000043" w14:textId="77777777" w:rsidR="00D722F3" w:rsidRDefault="00000000">
      <w:pPr>
        <w:rPr>
          <w:color w:val="222222"/>
          <w:highlight w:val="white"/>
        </w:rPr>
      </w:pPr>
      <w:r>
        <w:rPr>
          <w:color w:val="222222"/>
          <w:highlight w:val="white"/>
        </w:rPr>
        <w:t xml:space="preserve">3) The authors have used three different species of corals, but the results are not explained based on the specific species and no differences are highlighted. The authors have represented the inter-species differences only in term of symbiont density (Fig. 1D). What was the rationale to sample the coral species (Pocillopora verrucosa, Acropora pulchra, and Porites rus) and were there any differences amongst them in terms of DOM exudates and the resultant bacterioplankton community? </w:t>
      </w:r>
    </w:p>
    <w:p w14:paraId="00000044" w14:textId="77777777" w:rsidR="00D722F3" w:rsidRDefault="00D722F3"/>
    <w:p w14:paraId="00000045" w14:textId="790F21E8" w:rsidR="00D722F3" w:rsidRPr="006F427B" w:rsidRDefault="00000000">
      <w:pPr>
        <w:rPr>
          <w:b/>
          <w:bCs/>
          <w:i/>
        </w:rPr>
      </w:pPr>
      <w:r w:rsidRPr="006F427B">
        <w:rPr>
          <w:b/>
          <w:bCs/>
          <w:i/>
        </w:rPr>
        <w:t xml:space="preserve">We appreciate the reviewers' insightful feedback on this issue and apologize for any ambiguities in our text. Rather than test for species-specific differences in DOM release/microbial growth in response to thermal stress/bleaching, we opted to combine the 3 corals species in individual aquaria to mimic the natural composition of coral </w:t>
      </w:r>
      <w:r w:rsidRPr="006F427B">
        <w:rPr>
          <w:b/>
          <w:bCs/>
          <w:i/>
        </w:rPr>
        <w:lastRenderedPageBreak/>
        <w:t>communities on Mo’orea (</w:t>
      </w:r>
      <w:r w:rsidR="00CF3110" w:rsidRPr="006F427B">
        <w:rPr>
          <w:b/>
          <w:bCs/>
          <w:i/>
        </w:rPr>
        <w:t>Edmunds, P of Moorea Coral Reef LTER. 2022. MCR LTER: Coral Reef: Long-term Population and Community Dynamics: Corals, ongoing since 2005. knb-lter-mcr.4.39 doi:doi:10.6073/pasta/913b1532594fcaf02de7671ed940b4c5</w:t>
      </w:r>
      <w:r w:rsidRPr="006F427B">
        <w:rPr>
          <w:b/>
          <w:bCs/>
          <w:i/>
        </w:rPr>
        <w:t xml:space="preserve">) and the general coral community response to thermal stress/bleaching. We chose </w:t>
      </w:r>
      <w:r w:rsidRPr="006F427B">
        <w:rPr>
          <w:b/>
          <w:bCs/>
        </w:rPr>
        <w:t>Pocillopora verrucosa</w:t>
      </w:r>
      <w:r w:rsidRPr="006F427B">
        <w:rPr>
          <w:b/>
          <w:bCs/>
          <w:i/>
        </w:rPr>
        <w:t xml:space="preserve">, </w:t>
      </w:r>
      <w:r w:rsidRPr="006F427B">
        <w:rPr>
          <w:b/>
          <w:bCs/>
        </w:rPr>
        <w:t>Acropora pulchra</w:t>
      </w:r>
      <w:r w:rsidRPr="006F427B">
        <w:rPr>
          <w:b/>
          <w:bCs/>
          <w:i/>
        </w:rPr>
        <w:t xml:space="preserve">, and </w:t>
      </w:r>
      <w:r w:rsidRPr="006F427B">
        <w:rPr>
          <w:b/>
          <w:bCs/>
        </w:rPr>
        <w:t>Porites rus</w:t>
      </w:r>
      <w:r w:rsidRPr="006F427B">
        <w:rPr>
          <w:b/>
          <w:bCs/>
          <w:i/>
        </w:rPr>
        <w:t xml:space="preserve"> due to their relatively high abundance on LTER1 adjacent to Gump Station. We mention this in line</w:t>
      </w:r>
      <w:r w:rsidR="00406D77" w:rsidRPr="006F427B">
        <w:rPr>
          <w:b/>
          <w:bCs/>
          <w:i/>
        </w:rPr>
        <w:t>s</w:t>
      </w:r>
      <w:r w:rsidRPr="006F427B">
        <w:rPr>
          <w:b/>
          <w:bCs/>
          <w:i/>
        </w:rPr>
        <w:t xml:space="preserve"> </w:t>
      </w:r>
      <w:r w:rsidR="00406D77" w:rsidRPr="006F427B">
        <w:rPr>
          <w:b/>
          <w:bCs/>
          <w:i/>
        </w:rPr>
        <w:t>463-465</w:t>
      </w:r>
      <w:r w:rsidRPr="006F427B">
        <w:rPr>
          <w:b/>
          <w:bCs/>
          <w:i/>
        </w:rPr>
        <w:t xml:space="preserve"> of the methods: </w:t>
      </w:r>
    </w:p>
    <w:p w14:paraId="03625376" w14:textId="77777777" w:rsidR="0069019B" w:rsidRPr="006F427B" w:rsidRDefault="0069019B">
      <w:pPr>
        <w:rPr>
          <w:b/>
          <w:bCs/>
          <w:i/>
        </w:rPr>
      </w:pPr>
    </w:p>
    <w:p w14:paraId="00000046" w14:textId="77777777" w:rsidR="00D722F3" w:rsidRPr="006F427B" w:rsidRDefault="00000000">
      <w:pPr>
        <w:rPr>
          <w:b/>
          <w:bCs/>
          <w:i/>
        </w:rPr>
      </w:pPr>
      <w:r w:rsidRPr="006F427B">
        <w:rPr>
          <w:b/>
          <w:bCs/>
          <w:i/>
        </w:rPr>
        <w:t xml:space="preserve">“To mimic reef-wide bleaching/thermal stress signals, two nubbins from each of the three coral species at a given bleaching phenotype were combined with unfiltered water in individual aquaria for a total of six coral fragments in each of the 12 aquaria”, as well as in lines 32-34 of the supplementary information: </w:t>
      </w:r>
    </w:p>
    <w:p w14:paraId="00000047" w14:textId="77777777" w:rsidR="00D722F3" w:rsidRPr="006F427B" w:rsidRDefault="00000000">
      <w:pPr>
        <w:rPr>
          <w:b/>
          <w:bCs/>
          <w:i/>
        </w:rPr>
      </w:pPr>
      <w:r w:rsidRPr="006F427B">
        <w:rPr>
          <w:b/>
          <w:bCs/>
          <w:i/>
        </w:rPr>
        <w:t>“To mimic reef-wide bleaching/thermal stress signals, two nubbins from each of the three coral species at a given bleaching phenotype were combined in individual aquaria for a total of six coral fragments in each of the 12 aquaria.”</w:t>
      </w:r>
    </w:p>
    <w:p w14:paraId="00000048" w14:textId="77777777" w:rsidR="00D722F3" w:rsidRPr="006F427B" w:rsidRDefault="00D722F3">
      <w:pPr>
        <w:rPr>
          <w:b/>
          <w:bCs/>
          <w:i/>
        </w:rPr>
      </w:pPr>
    </w:p>
    <w:p w14:paraId="00000049" w14:textId="7B3F5DA0" w:rsidR="00D722F3" w:rsidRPr="006F427B" w:rsidRDefault="00000000">
      <w:pPr>
        <w:rPr>
          <w:b/>
          <w:bCs/>
          <w:i/>
        </w:rPr>
      </w:pPr>
      <w:r w:rsidRPr="006F427B">
        <w:rPr>
          <w:b/>
          <w:bCs/>
          <w:i/>
        </w:rPr>
        <w:t xml:space="preserve">To clarify this point, at the beginning of the results, discussion, and methods we refer to coral exudates from these coral-community aquaria as “coral community exudates.” We additionally clarify this on lines </w:t>
      </w:r>
      <w:r w:rsidR="00A54368" w:rsidRPr="006F427B">
        <w:rPr>
          <w:b/>
          <w:bCs/>
          <w:i/>
        </w:rPr>
        <w:t>115-118</w:t>
      </w:r>
      <w:r w:rsidRPr="006F427B">
        <w:rPr>
          <w:b/>
          <w:bCs/>
          <w:i/>
        </w:rPr>
        <w:t xml:space="preserve"> at the beginning of the results section, stating: </w:t>
      </w:r>
    </w:p>
    <w:p w14:paraId="22525BDA" w14:textId="77777777" w:rsidR="0069019B" w:rsidRPr="006F427B" w:rsidRDefault="0069019B">
      <w:pPr>
        <w:rPr>
          <w:b/>
          <w:bCs/>
          <w:i/>
        </w:rPr>
      </w:pPr>
    </w:p>
    <w:p w14:paraId="0000004A" w14:textId="67A1CCD6" w:rsidR="00D722F3" w:rsidRPr="006F427B" w:rsidRDefault="00000000">
      <w:pPr>
        <w:rPr>
          <w:b/>
          <w:bCs/>
          <w:i/>
        </w:rPr>
      </w:pPr>
      <w:r w:rsidRPr="006F427B">
        <w:rPr>
          <w:b/>
          <w:bCs/>
          <w:i/>
        </w:rPr>
        <w:t>“Rather than test for species-specific differences in DOM release and bacterioplankton response, we opted to combine the 3 coral species in individual aquaria to mimic the natural composition of coral communities on Mo'orea (</w:t>
      </w:r>
      <w:r w:rsidR="00B96D4E" w:rsidRPr="006F427B">
        <w:rPr>
          <w:b/>
          <w:bCs/>
          <w:i/>
        </w:rPr>
        <w:t>Edmunds, 2022</w:t>
      </w:r>
      <w:r w:rsidRPr="006F427B">
        <w:rPr>
          <w:b/>
          <w:bCs/>
          <w:i/>
        </w:rPr>
        <w:t xml:space="preserve">) and assess the general coral community response to thermal stress and bleaching.” </w:t>
      </w:r>
    </w:p>
    <w:p w14:paraId="0000004B" w14:textId="77777777" w:rsidR="00D722F3" w:rsidRPr="006F427B" w:rsidRDefault="00D722F3">
      <w:pPr>
        <w:rPr>
          <w:b/>
          <w:bCs/>
          <w:i/>
        </w:rPr>
      </w:pPr>
    </w:p>
    <w:p w14:paraId="0000004C" w14:textId="5DB63F44" w:rsidR="00D722F3" w:rsidRPr="006F427B" w:rsidRDefault="00000000">
      <w:pPr>
        <w:rPr>
          <w:b/>
          <w:bCs/>
          <w:i/>
        </w:rPr>
      </w:pPr>
      <w:r w:rsidRPr="006F427B">
        <w:rPr>
          <w:b/>
          <w:bCs/>
          <w:i/>
        </w:rPr>
        <w:t xml:space="preserve">We have also added a brief paragraph in our discussion to address the need for more research on coral species-specific responses to thermal stress/bleaching in terms of DOM exudation and bacterioplankton response on lines </w:t>
      </w:r>
      <w:r w:rsidR="0069019B" w:rsidRPr="006F427B">
        <w:rPr>
          <w:b/>
          <w:bCs/>
          <w:i/>
        </w:rPr>
        <w:t>374-385:</w:t>
      </w:r>
    </w:p>
    <w:p w14:paraId="5EEF08CE" w14:textId="77777777" w:rsidR="0069019B" w:rsidRPr="006F427B" w:rsidRDefault="0069019B">
      <w:pPr>
        <w:rPr>
          <w:b/>
          <w:bCs/>
          <w:i/>
        </w:rPr>
      </w:pPr>
    </w:p>
    <w:p w14:paraId="0000004D" w14:textId="77777777" w:rsidR="00D722F3" w:rsidRPr="006F427B" w:rsidRDefault="00000000">
      <w:pPr>
        <w:rPr>
          <w:b/>
          <w:bCs/>
          <w:i/>
        </w:rPr>
      </w:pPr>
      <w:r w:rsidRPr="006F427B">
        <w:rPr>
          <w:b/>
          <w:bCs/>
          <w:i/>
        </w:rPr>
        <w:t>“In this study we used a mixture of three common Mo'orea coral species in each aquaria in order to investigate the coral community DOM exudation response to thermal stress/bleaching. Different coral species can exude different DOM quantities and compositions and yield slightly different microbial communities, although differences between coral species are smaller than differences between broader benthic “guilds” (Nelson et al., 2013; Wegley Kelly et al., 2022). The current setup does not allow us to investigate the species specific response to heating and bleaching. While we hypothesize that the response of increased and altered DOM exudation is a universal response on heating and bleaching by coral communities, future studies should investigate species specific differences. If there are substantial differences in DOM exudation and subsequent bacterioplankton growth between coral species, then the composition of the reef benthos might influence the reef-wide ecological impact and response on thermal and bleaching stress or its recovery.”</w:t>
      </w:r>
    </w:p>
    <w:p w14:paraId="0000004E" w14:textId="77777777" w:rsidR="00D722F3" w:rsidRPr="006F427B" w:rsidRDefault="00D722F3">
      <w:pPr>
        <w:rPr>
          <w:b/>
          <w:bCs/>
          <w:i/>
        </w:rPr>
      </w:pPr>
    </w:p>
    <w:p w14:paraId="0000004F" w14:textId="77777777" w:rsidR="00D722F3" w:rsidRPr="006F427B" w:rsidRDefault="00000000">
      <w:pPr>
        <w:rPr>
          <w:b/>
          <w:bCs/>
        </w:rPr>
      </w:pPr>
      <w:r w:rsidRPr="006F427B">
        <w:rPr>
          <w:b/>
          <w:bCs/>
          <w:i/>
        </w:rPr>
        <w:lastRenderedPageBreak/>
        <w:t>Lastly, we used symbiont density at the time of collection (Figure 1D) to validate our visual assessment of bleaching status and justify the separation of corals into bleached or unbleached treatments. Different species have inherently different symbiont densities, thus the most accurate way to validate our assignment of bleaching status for corals was to calculate Symbiodinaceae densities on an individual coral basis and separate the different species.</w:t>
      </w:r>
    </w:p>
    <w:p w14:paraId="00000050" w14:textId="77777777" w:rsidR="00D722F3" w:rsidRDefault="00D722F3"/>
    <w:p w14:paraId="00000051" w14:textId="77777777" w:rsidR="00D722F3" w:rsidRDefault="00000000">
      <w:pPr>
        <w:rPr>
          <w:color w:val="222222"/>
          <w:highlight w:val="white"/>
        </w:rPr>
      </w:pPr>
      <w:r>
        <w:rPr>
          <w:color w:val="222222"/>
          <w:highlight w:val="white"/>
        </w:rPr>
        <w:t>Reviewer #2 (Remarks to the Author):</w:t>
      </w:r>
    </w:p>
    <w:p w14:paraId="00000052" w14:textId="77777777" w:rsidR="00D722F3" w:rsidRDefault="00D722F3"/>
    <w:p w14:paraId="00000053" w14:textId="77777777" w:rsidR="00D722F3" w:rsidRDefault="00000000">
      <w:pPr>
        <w:rPr>
          <w:color w:val="222222"/>
          <w:highlight w:val="white"/>
        </w:rPr>
      </w:pPr>
      <w:r>
        <w:rPr>
          <w:color w:val="222222"/>
          <w:highlight w:val="white"/>
        </w:rPr>
        <w:t>The paper of “Coral thermal stress and bleaching enrich 1 and restructure reef microbial communities via altered organic matter exudation” carried out a mesocosm heating experiment and bottle incubation compared how unbleached and bleached corals alter dissolved organic matter (DOM) exudation in response to thermal stress and subsequent effects on microbial growth and community structure in the water column. The results found that thermal stress of healthy corals tripled DOM flux relative to ambient corals and DOM exudates from stressed corals were compositionally distinct from healthy corals. These exudates significantly increased bacterioplankton densities and changed the microbial composition. This study confirmed that short-term thermal stress and long-term bleaching may extend into the water column, with altered coral DOM exudation driving microbial feedbacks that influence how coral reefs respond to and recover from mass bleaching events.</w:t>
      </w:r>
    </w:p>
    <w:p w14:paraId="00000054" w14:textId="77777777" w:rsidR="00D722F3" w:rsidRDefault="00000000">
      <w:pPr>
        <w:rPr>
          <w:color w:val="222222"/>
          <w:highlight w:val="white"/>
        </w:rPr>
      </w:pPr>
      <w:r>
        <w:rPr>
          <w:color w:val="222222"/>
          <w:highlight w:val="white"/>
        </w:rPr>
        <w:t>The manuscript was well organized and the data interpretation is convincing. Additionally, the figures and tables are presented clearly. This paper have good scientific values, for the coral protection. It can be recommended for publication after Appropriate modifications. Some specific comments as follows:</w:t>
      </w:r>
    </w:p>
    <w:p w14:paraId="00000055" w14:textId="77777777" w:rsidR="00D722F3" w:rsidRDefault="00D722F3">
      <w:pPr>
        <w:rPr>
          <w:color w:val="222222"/>
          <w:highlight w:val="white"/>
        </w:rPr>
      </w:pPr>
    </w:p>
    <w:p w14:paraId="00000056" w14:textId="77777777" w:rsidR="00D722F3" w:rsidRPr="006F427B" w:rsidRDefault="00000000">
      <w:pPr>
        <w:rPr>
          <w:b/>
          <w:bCs/>
          <w:i/>
          <w:highlight w:val="white"/>
        </w:rPr>
      </w:pPr>
      <w:r w:rsidRPr="006F427B">
        <w:rPr>
          <w:b/>
          <w:bCs/>
          <w:i/>
          <w:highlight w:val="white"/>
        </w:rPr>
        <w:t>Dear reviewer 2, thank you for your time and comments.</w:t>
      </w:r>
    </w:p>
    <w:p w14:paraId="00000057" w14:textId="77777777" w:rsidR="00D722F3" w:rsidRDefault="00D722F3">
      <w:pPr>
        <w:rPr>
          <w:color w:val="222222"/>
          <w:highlight w:val="white"/>
        </w:rPr>
      </w:pPr>
    </w:p>
    <w:p w14:paraId="00000058" w14:textId="77777777" w:rsidR="00D722F3" w:rsidRDefault="00000000">
      <w:pPr>
        <w:rPr>
          <w:color w:val="222222"/>
          <w:highlight w:val="white"/>
        </w:rPr>
      </w:pPr>
      <w:r>
        <w:rPr>
          <w:color w:val="222222"/>
          <w:highlight w:val="white"/>
        </w:rPr>
        <w:t>1. The authors used three corals (Pocillopora verrucosa, Acropora pulchra, and Porites rus). Do different species have different responses, and are their responses universally applicable?</w:t>
      </w:r>
    </w:p>
    <w:p w14:paraId="00000059" w14:textId="77777777" w:rsidR="00D722F3" w:rsidRDefault="00D722F3">
      <w:pPr>
        <w:rPr>
          <w:i/>
          <w:color w:val="00B050"/>
          <w:highlight w:val="white"/>
        </w:rPr>
      </w:pPr>
    </w:p>
    <w:p w14:paraId="7A28EB27" w14:textId="77777777" w:rsidR="0069019B" w:rsidRPr="001B4EF3" w:rsidRDefault="00000000">
      <w:pPr>
        <w:rPr>
          <w:b/>
          <w:bCs/>
          <w:i/>
        </w:rPr>
      </w:pPr>
      <w:r w:rsidRPr="001B4EF3">
        <w:rPr>
          <w:b/>
          <w:bCs/>
          <w:i/>
        </w:rPr>
        <w:t xml:space="preserve">We appreciate the reviewers' insightful feedback on this issue and apologize for any ambiguities in our text. </w:t>
      </w:r>
      <w:r w:rsidR="0069019B" w:rsidRPr="001B4EF3">
        <w:rPr>
          <w:b/>
          <w:bCs/>
          <w:i/>
        </w:rPr>
        <w:t>This was also brought up by Reviewer 1; we have pasted our response to them below.</w:t>
      </w:r>
    </w:p>
    <w:p w14:paraId="32E7DA92" w14:textId="77777777" w:rsidR="0069019B" w:rsidRPr="001B4EF3" w:rsidRDefault="0069019B">
      <w:pPr>
        <w:rPr>
          <w:b/>
          <w:bCs/>
          <w:i/>
        </w:rPr>
      </w:pPr>
    </w:p>
    <w:p w14:paraId="72A73746" w14:textId="7A305A95" w:rsidR="0069019B" w:rsidRPr="001B4EF3" w:rsidRDefault="0069019B" w:rsidP="0069019B">
      <w:pPr>
        <w:rPr>
          <w:b/>
          <w:bCs/>
          <w:i/>
        </w:rPr>
      </w:pPr>
      <w:r w:rsidRPr="001B4EF3">
        <w:rPr>
          <w:b/>
          <w:bCs/>
          <w:i/>
        </w:rPr>
        <w:t xml:space="preserve">Rather than test for species-specific differences in DOM release/microbial growth in response to thermal stress/bleaching, we opted to combine the 3 corals species in individual aquaria to mimic the natural composition of coral communities on Mo’orea (Edmunds, P of Moorea Coral Reef LTER. 2022. MCR LTER: Coral Reef: Long-term Population and Community Dynamics: Corals, ongoing since 2005. knb-lter-mcr.4.39 doi:doi:10.6073/pasta/913b1532594fcaf02de7671ed940b4c5) and the general coral community response to thermal stress/bleaching. We chose </w:t>
      </w:r>
      <w:r w:rsidRPr="001B4EF3">
        <w:rPr>
          <w:b/>
          <w:bCs/>
        </w:rPr>
        <w:t>Pocillopora verrucosa</w:t>
      </w:r>
      <w:r w:rsidRPr="001B4EF3">
        <w:rPr>
          <w:b/>
          <w:bCs/>
          <w:i/>
        </w:rPr>
        <w:t xml:space="preserve">, </w:t>
      </w:r>
      <w:r w:rsidRPr="001B4EF3">
        <w:rPr>
          <w:b/>
          <w:bCs/>
        </w:rPr>
        <w:t>Acropora pulchra</w:t>
      </w:r>
      <w:r w:rsidRPr="001B4EF3">
        <w:rPr>
          <w:b/>
          <w:bCs/>
          <w:i/>
        </w:rPr>
        <w:t xml:space="preserve">, and </w:t>
      </w:r>
      <w:r w:rsidRPr="001B4EF3">
        <w:rPr>
          <w:b/>
          <w:bCs/>
        </w:rPr>
        <w:t>Porites rus</w:t>
      </w:r>
      <w:r w:rsidRPr="001B4EF3">
        <w:rPr>
          <w:b/>
          <w:bCs/>
          <w:i/>
        </w:rPr>
        <w:t xml:space="preserve"> due to their relatively high abundance on LTER1 adjacent to Gump Station. We mention this in lines 463-465 of the methods: </w:t>
      </w:r>
    </w:p>
    <w:p w14:paraId="14007018" w14:textId="77777777" w:rsidR="0069019B" w:rsidRPr="001B4EF3" w:rsidRDefault="0069019B" w:rsidP="0069019B">
      <w:pPr>
        <w:rPr>
          <w:b/>
          <w:bCs/>
          <w:i/>
        </w:rPr>
      </w:pPr>
    </w:p>
    <w:p w14:paraId="6FD8FF57" w14:textId="77777777" w:rsidR="0069019B" w:rsidRPr="001B4EF3" w:rsidRDefault="0069019B" w:rsidP="0069019B">
      <w:pPr>
        <w:rPr>
          <w:b/>
          <w:bCs/>
          <w:i/>
        </w:rPr>
      </w:pPr>
      <w:r w:rsidRPr="001B4EF3">
        <w:rPr>
          <w:b/>
          <w:bCs/>
          <w:i/>
        </w:rPr>
        <w:lastRenderedPageBreak/>
        <w:t xml:space="preserve">“To mimic reef-wide bleaching/thermal stress signals, two nubbins from each of the three coral species at a given bleaching phenotype were combined with unfiltered water in individual aquaria for a total of six coral fragments in each of the 12 aquaria”, as well as in lines 32-34 of the supplementary information: </w:t>
      </w:r>
    </w:p>
    <w:p w14:paraId="72C89667" w14:textId="77777777" w:rsidR="0069019B" w:rsidRPr="001B4EF3" w:rsidRDefault="0069019B" w:rsidP="0069019B">
      <w:pPr>
        <w:rPr>
          <w:b/>
          <w:bCs/>
          <w:i/>
        </w:rPr>
      </w:pPr>
      <w:r w:rsidRPr="001B4EF3">
        <w:rPr>
          <w:b/>
          <w:bCs/>
          <w:i/>
        </w:rPr>
        <w:t>“To mimic reef-wide bleaching/thermal stress signals, two nubbins from each of the three coral species at a given bleaching phenotype were combined in individual aquaria for a total of six coral fragments in each of the 12 aquaria.”</w:t>
      </w:r>
    </w:p>
    <w:p w14:paraId="143ED98B" w14:textId="77777777" w:rsidR="0069019B" w:rsidRPr="001B4EF3" w:rsidRDefault="0069019B" w:rsidP="0069019B">
      <w:pPr>
        <w:rPr>
          <w:b/>
          <w:bCs/>
          <w:i/>
        </w:rPr>
      </w:pPr>
    </w:p>
    <w:p w14:paraId="4A2C612B" w14:textId="77777777" w:rsidR="0069019B" w:rsidRPr="001B4EF3" w:rsidRDefault="0069019B" w:rsidP="0069019B">
      <w:pPr>
        <w:rPr>
          <w:b/>
          <w:bCs/>
          <w:i/>
        </w:rPr>
      </w:pPr>
      <w:r w:rsidRPr="001B4EF3">
        <w:rPr>
          <w:b/>
          <w:bCs/>
          <w:i/>
        </w:rPr>
        <w:t xml:space="preserve">To clarify this point, at the beginning of the results, discussion, and methods we refer to coral exudates from these coral-community aquaria as “coral community exudates.” We additionally clarify this on lines 115-118 at the beginning of the results section, stating: </w:t>
      </w:r>
    </w:p>
    <w:p w14:paraId="239886E4" w14:textId="77777777" w:rsidR="0069019B" w:rsidRPr="001B4EF3" w:rsidRDefault="0069019B" w:rsidP="0069019B">
      <w:pPr>
        <w:rPr>
          <w:b/>
          <w:bCs/>
          <w:i/>
        </w:rPr>
      </w:pPr>
    </w:p>
    <w:p w14:paraId="2D7B8B42" w14:textId="77777777" w:rsidR="0069019B" w:rsidRPr="001B4EF3" w:rsidRDefault="0069019B" w:rsidP="0069019B">
      <w:pPr>
        <w:rPr>
          <w:b/>
          <w:bCs/>
          <w:i/>
        </w:rPr>
      </w:pPr>
      <w:r w:rsidRPr="001B4EF3">
        <w:rPr>
          <w:b/>
          <w:bCs/>
          <w:i/>
        </w:rPr>
        <w:t xml:space="preserve">“Rather than test for species-specific differences in DOM release and bacterioplankton response, we opted to combine the 3 coral species in individual aquaria to mimic the natural composition of coral communities on Mo'orea (Edmunds, 2022) and assess the general coral community response to thermal stress and bleaching.” </w:t>
      </w:r>
    </w:p>
    <w:p w14:paraId="779A1FD1" w14:textId="77777777" w:rsidR="0069019B" w:rsidRPr="001B4EF3" w:rsidRDefault="0069019B" w:rsidP="0069019B">
      <w:pPr>
        <w:rPr>
          <w:b/>
          <w:bCs/>
          <w:i/>
        </w:rPr>
      </w:pPr>
    </w:p>
    <w:p w14:paraId="6EC381A5" w14:textId="77777777" w:rsidR="0069019B" w:rsidRPr="001B4EF3" w:rsidRDefault="0069019B" w:rsidP="0069019B">
      <w:pPr>
        <w:rPr>
          <w:b/>
          <w:bCs/>
          <w:i/>
        </w:rPr>
      </w:pPr>
      <w:r w:rsidRPr="001B4EF3">
        <w:rPr>
          <w:b/>
          <w:bCs/>
          <w:i/>
        </w:rPr>
        <w:t>We have also added a brief paragraph in our discussion to address the need for more research on coral species-specific responses to thermal stress/bleaching in terms of DOM exudation and bacterioplankton response on lines 374-385:</w:t>
      </w:r>
    </w:p>
    <w:p w14:paraId="5D51865C" w14:textId="77777777" w:rsidR="0069019B" w:rsidRPr="001B4EF3" w:rsidRDefault="0069019B" w:rsidP="0069019B">
      <w:pPr>
        <w:rPr>
          <w:b/>
          <w:bCs/>
          <w:i/>
        </w:rPr>
      </w:pPr>
    </w:p>
    <w:p w14:paraId="1B9C5529" w14:textId="77777777" w:rsidR="0069019B" w:rsidRPr="001B4EF3" w:rsidRDefault="0069019B" w:rsidP="0069019B">
      <w:pPr>
        <w:rPr>
          <w:b/>
          <w:bCs/>
          <w:i/>
        </w:rPr>
      </w:pPr>
      <w:r w:rsidRPr="001B4EF3">
        <w:rPr>
          <w:b/>
          <w:bCs/>
          <w:i/>
        </w:rPr>
        <w:t>“In this study we used a mixture of three common Mo'orea coral species in each aquaria in order to investigate the coral community DOM exudation response to thermal stress/bleaching. Different coral species can exude different DOM quantities and compositions and yield slightly different microbial communities, although differences between coral species are smaller than differences between broader benthic “guilds” (Nelson et al., 2013; Wegley Kelly et al., 2022). The current setup does not allow us to investigate the species specific response to heating and bleaching. While we hypothesize that the response of increased and altered DOM exudation is a universal response on heating and bleaching by coral communities, future studies should investigate species specific differences. If there are substantial differences in DOM exudation and subsequent bacterioplankton growth between coral species, then the composition of the reef benthos might influence the reef-wide ecological impact and response on thermal and bleaching stress or its recovery.”</w:t>
      </w:r>
    </w:p>
    <w:p w14:paraId="577BC249" w14:textId="77777777" w:rsidR="0069019B" w:rsidRPr="001B4EF3" w:rsidRDefault="0069019B" w:rsidP="0069019B">
      <w:pPr>
        <w:rPr>
          <w:b/>
          <w:bCs/>
          <w:i/>
        </w:rPr>
      </w:pPr>
    </w:p>
    <w:p w14:paraId="41D953CB" w14:textId="77777777" w:rsidR="0069019B" w:rsidRPr="001B4EF3" w:rsidRDefault="0069019B" w:rsidP="0069019B">
      <w:pPr>
        <w:rPr>
          <w:b/>
          <w:bCs/>
        </w:rPr>
      </w:pPr>
      <w:r w:rsidRPr="001B4EF3">
        <w:rPr>
          <w:b/>
          <w:bCs/>
          <w:i/>
        </w:rPr>
        <w:t>Lastly, we used symbiont density at the time of collection (Figure 1D) to validate our visual assessment of bleaching status and justify the separation of corals into bleached or unbleached treatments. Different species have inherently different symbiont densities, thus the most accurate way to validate our assignment of bleaching status for corals was to calculate Symbiodinaceae densities on an individual coral basis and separate the different species.</w:t>
      </w:r>
    </w:p>
    <w:p w14:paraId="59036785" w14:textId="77777777" w:rsidR="0069019B" w:rsidRDefault="0069019B">
      <w:pPr>
        <w:rPr>
          <w:color w:val="222222"/>
          <w:highlight w:val="white"/>
        </w:rPr>
      </w:pPr>
    </w:p>
    <w:p w14:paraId="00000066" w14:textId="77777777" w:rsidR="00D722F3" w:rsidRDefault="00000000">
      <w:pPr>
        <w:rPr>
          <w:color w:val="222222"/>
          <w:highlight w:val="white"/>
        </w:rPr>
      </w:pPr>
      <w:r>
        <w:rPr>
          <w:color w:val="222222"/>
          <w:highlight w:val="white"/>
        </w:rPr>
        <w:t xml:space="preserve">2. In addition to the structure and diversity of microorganisms, their functions are the most important. In this experiment, the authors did not analyze the function of microorganisms. If </w:t>
      </w:r>
      <w:r>
        <w:rPr>
          <w:color w:val="222222"/>
          <w:highlight w:val="white"/>
        </w:rPr>
        <w:lastRenderedPageBreak/>
        <w:t>there were metagenomic data, this article would be more valuable. However, it is currently possible to supplement it with functional prediction. It is recommended that the author conduct a supplementary analysis of functional prediction.</w:t>
      </w:r>
    </w:p>
    <w:p w14:paraId="00000067" w14:textId="77777777" w:rsidR="00D722F3" w:rsidRDefault="00D722F3">
      <w:pPr>
        <w:rPr>
          <w:color w:val="222222"/>
          <w:highlight w:val="white"/>
        </w:rPr>
      </w:pPr>
    </w:p>
    <w:p w14:paraId="00000068" w14:textId="074CC717" w:rsidR="00D722F3" w:rsidRPr="001B4EF3" w:rsidRDefault="00000000">
      <w:pPr>
        <w:rPr>
          <w:b/>
          <w:bCs/>
          <w:i/>
          <w:highlight w:val="white"/>
        </w:rPr>
      </w:pPr>
      <w:r w:rsidRPr="001B4EF3">
        <w:rPr>
          <w:b/>
          <w:bCs/>
          <w:i/>
        </w:rPr>
        <w:t>We acknowledge that functional analysis of microbial communities is helpful in drawing ecological conclusions and thank the reviewer for emphasizing this point. However, we argue that functional prediction (for microbial communities) in this paper is both a) beyond the scope of this manuscript and b) has major drawbacks and is likely inaccurate for our 16S data, potentially yielding not only uninformative but misleading results. Specifically, because</w:t>
      </w:r>
      <w:r w:rsidRPr="001B4EF3">
        <w:rPr>
          <w:b/>
          <w:bCs/>
          <w:i/>
          <w:highlight w:val="white"/>
        </w:rPr>
        <w:t xml:space="preserve"> PICRUSt analysis, a common functional prediction tool for 16S amplicon sequencing data, estimates gene contents based on phylogeny, this analysis can be inaccurate for taxa without any representatives with sequenced genomes, as demonstrated for soils (Sun et al., 2020; Toole et al., 2021). Marine microbial communities, including those studied here in coral reefs, have especially low numbers of characterized bacterial genomes</w:t>
      </w:r>
      <w:r w:rsidR="00AB1BC2" w:rsidRPr="001B4EF3">
        <w:rPr>
          <w:b/>
          <w:bCs/>
          <w:i/>
          <w:highlight w:val="white"/>
        </w:rPr>
        <w:t xml:space="preserve"> (Chen et al., 2021; Bodor et al., 2020)</w:t>
      </w:r>
      <w:r w:rsidRPr="001B4EF3">
        <w:rPr>
          <w:b/>
          <w:bCs/>
          <w:i/>
          <w:highlight w:val="white"/>
        </w:rPr>
        <w:t xml:space="preserve">, thus making PICRUSt inaccurate in these environments. Functional predictions will improve when more bacterial genomes from coral reef environments are made available, as evident from human data sets (Sun et al., 2020) and on ruminant data sets (using CowPI software; Wilkinson et al., 2018) thanks to rich data sets of fully sequenced genomes built from efforts such as the Human Microbiome Project (Huttenhower et al. 2012) and the Hungate 1000 collection (Seshadri et al. 2018), respectively. </w:t>
      </w:r>
    </w:p>
    <w:p w14:paraId="0000006A" w14:textId="77777777" w:rsidR="00D722F3" w:rsidRPr="001B4EF3" w:rsidRDefault="00D722F3">
      <w:pPr>
        <w:rPr>
          <w:b/>
          <w:bCs/>
          <w:i/>
          <w:highlight w:val="white"/>
        </w:rPr>
      </w:pPr>
    </w:p>
    <w:p w14:paraId="0000006B" w14:textId="77777777" w:rsidR="00D722F3" w:rsidRPr="001B4EF3" w:rsidRDefault="00000000">
      <w:pPr>
        <w:rPr>
          <w:b/>
          <w:bCs/>
          <w:i/>
          <w:highlight w:val="white"/>
        </w:rPr>
      </w:pPr>
      <w:r w:rsidRPr="001B4EF3">
        <w:rPr>
          <w:b/>
          <w:bCs/>
          <w:i/>
          <w:highlight w:val="white"/>
        </w:rPr>
        <w:t>Toole, D. R., Zhao, J., Martens-Habbena, W., &amp; Strauss, S. L. (2021). Bacterial functional prediction tools detect but underestimate metabolic diversity compared to shotgun metagenomics in southwest Florida soils. Applied Soil Ecology, 168, 104129</w:t>
      </w:r>
    </w:p>
    <w:p w14:paraId="0000006C" w14:textId="77777777" w:rsidR="00D722F3" w:rsidRPr="001B4EF3" w:rsidRDefault="00000000">
      <w:pPr>
        <w:rPr>
          <w:b/>
          <w:bCs/>
          <w:i/>
          <w:highlight w:val="white"/>
        </w:rPr>
      </w:pPr>
      <w:r w:rsidRPr="001B4EF3">
        <w:rPr>
          <w:b/>
          <w:bCs/>
          <w:i/>
          <w:highlight w:val="white"/>
        </w:rPr>
        <w:t>https://microbiomejournal.biomedcentral.com/articles/10.1186/s40168-020-00815-y</w:t>
      </w:r>
    </w:p>
    <w:p w14:paraId="0000006D" w14:textId="77777777" w:rsidR="00D722F3" w:rsidRPr="001B4EF3" w:rsidRDefault="00D722F3">
      <w:pPr>
        <w:rPr>
          <w:b/>
          <w:bCs/>
          <w:i/>
          <w:highlight w:val="white"/>
        </w:rPr>
      </w:pPr>
    </w:p>
    <w:p w14:paraId="0000006E" w14:textId="3A1045BF" w:rsidR="00D722F3" w:rsidRPr="001B4EF3" w:rsidRDefault="00000000">
      <w:pPr>
        <w:rPr>
          <w:b/>
          <w:bCs/>
          <w:i/>
          <w:highlight w:val="white"/>
        </w:rPr>
      </w:pPr>
      <w:r w:rsidRPr="001B4EF3">
        <w:rPr>
          <w:b/>
          <w:bCs/>
          <w:i/>
          <w:highlight w:val="white"/>
        </w:rPr>
        <w:t xml:space="preserve">Sun, S., Jones, R. B., &amp; Fodor, A. A. (2020). Inference-based accuracy of metagenome prediction tools varies across sample types and functional categories. Microbiome, 8(1), 1-9 . </w:t>
      </w:r>
      <w:hyperlink r:id="rId8" w:history="1">
        <w:r w:rsidR="00AB1BC2" w:rsidRPr="001B4EF3">
          <w:rPr>
            <w:rStyle w:val="Hyperlink"/>
            <w:b/>
            <w:bCs/>
            <w:i/>
            <w:color w:val="auto"/>
            <w:highlight w:val="white"/>
          </w:rPr>
          <w:t>https://www.sciencedirect.com/science/article/abs/pii/S0929139321002511</w:t>
        </w:r>
      </w:hyperlink>
    </w:p>
    <w:p w14:paraId="3022804C" w14:textId="77777777" w:rsidR="00AB1BC2" w:rsidRPr="001B4EF3" w:rsidRDefault="00AB1BC2">
      <w:pPr>
        <w:rPr>
          <w:b/>
          <w:bCs/>
          <w:i/>
          <w:highlight w:val="white"/>
        </w:rPr>
      </w:pPr>
    </w:p>
    <w:p w14:paraId="4E341446" w14:textId="2FA4518E" w:rsidR="00AB1BC2" w:rsidRPr="001B4EF3" w:rsidRDefault="00AB1BC2" w:rsidP="00AB1BC2">
      <w:pPr>
        <w:rPr>
          <w:b/>
          <w:bCs/>
          <w:i/>
        </w:rPr>
      </w:pPr>
      <w:r w:rsidRPr="001B4EF3">
        <w:rPr>
          <w:b/>
          <w:bCs/>
          <w:i/>
        </w:rPr>
        <w:t xml:space="preserve">Bodor, A., Bounedjoum, N., Vincze, G. E., Erdeiné Kis, Á., Laczi, K., Bende, G., Szilágyi, Á., Kovács, T., Perei, K., &amp; Rákhely, G. (2020). Challenges of unculturable bacteria: Environmental perspectives. Reviews in Environmental Science and Bio/Technology, 19(1), 1–22. </w:t>
      </w:r>
      <w:hyperlink r:id="rId9" w:history="1">
        <w:r w:rsidRPr="001B4EF3">
          <w:rPr>
            <w:rStyle w:val="Hyperlink"/>
            <w:b/>
            <w:bCs/>
            <w:i/>
            <w:color w:val="auto"/>
          </w:rPr>
          <w:t>https://doi.org/10.1007/s11157-020-09522-4</w:t>
        </w:r>
      </w:hyperlink>
    </w:p>
    <w:p w14:paraId="7B06BC07" w14:textId="77777777" w:rsidR="00AB1BC2" w:rsidRPr="001B4EF3" w:rsidRDefault="00AB1BC2" w:rsidP="00AB1BC2">
      <w:pPr>
        <w:rPr>
          <w:b/>
          <w:bCs/>
          <w:i/>
        </w:rPr>
      </w:pPr>
    </w:p>
    <w:p w14:paraId="2C1CB668" w14:textId="3EFA9101" w:rsidR="00AB1BC2" w:rsidRPr="001B4EF3" w:rsidRDefault="00AB1BC2" w:rsidP="00AB1BC2">
      <w:pPr>
        <w:rPr>
          <w:b/>
          <w:bCs/>
          <w:i/>
          <w:highlight w:val="white"/>
        </w:rPr>
      </w:pPr>
      <w:r w:rsidRPr="001B4EF3">
        <w:rPr>
          <w:b/>
          <w:bCs/>
          <w:i/>
        </w:rPr>
        <w:t>Chen, J., Guo, Y., Jia, Y., Liu, G., Li, D., Xu, D., Wang, B., Zhou, L., Peng, L., Zhao, F., Zhu, Y., Sun, J., Ye, C., Wang, J., Zhang, H., Liu, S., Seim, I., Liu, X., Xu, X., … Fan, G. (2021). Diversity, function and evolution of marine microbe genomes (p. 2021.10.26.465843). bioRxiv. https://doi.org/10.1101/2021.10.26.465843</w:t>
      </w:r>
    </w:p>
    <w:p w14:paraId="0000006F" w14:textId="77777777" w:rsidR="00D722F3" w:rsidRDefault="00D722F3">
      <w:pPr>
        <w:rPr>
          <w:i/>
          <w:color w:val="222222"/>
          <w:highlight w:val="white"/>
        </w:rPr>
      </w:pPr>
    </w:p>
    <w:p w14:paraId="00000070" w14:textId="77777777" w:rsidR="00D722F3" w:rsidRDefault="00000000">
      <w:pPr>
        <w:rPr>
          <w:color w:val="222222"/>
          <w:highlight w:val="white"/>
        </w:rPr>
      </w:pPr>
      <w:r>
        <w:rPr>
          <w:color w:val="222222"/>
          <w:highlight w:val="white"/>
        </w:rPr>
        <w:t>3. Lines 312 to 320, the change of microbial species, such as enriched hetertrophic bacteria and putative pathogens, it can be explain using the r- or k- strategy in your discussion.</w:t>
      </w:r>
    </w:p>
    <w:p w14:paraId="00000071" w14:textId="77777777" w:rsidR="00D722F3" w:rsidRDefault="00D722F3">
      <w:pPr>
        <w:rPr>
          <w:color w:val="222222"/>
          <w:highlight w:val="white"/>
        </w:rPr>
      </w:pPr>
    </w:p>
    <w:p w14:paraId="00000072" w14:textId="6884D999" w:rsidR="00D722F3" w:rsidRPr="001B4EF3" w:rsidRDefault="00000000">
      <w:pPr>
        <w:rPr>
          <w:b/>
          <w:bCs/>
          <w:i/>
          <w:highlight w:val="white"/>
        </w:rPr>
      </w:pPr>
      <w:r w:rsidRPr="001B4EF3">
        <w:rPr>
          <w:b/>
          <w:bCs/>
          <w:i/>
          <w:highlight w:val="white"/>
        </w:rPr>
        <w:lastRenderedPageBreak/>
        <w:t xml:space="preserve">We have added an interpretation of our results through this lens in the discussion on lines </w:t>
      </w:r>
      <w:r w:rsidR="004A537D" w:rsidRPr="001B4EF3">
        <w:rPr>
          <w:b/>
          <w:bCs/>
          <w:i/>
          <w:highlight w:val="white"/>
        </w:rPr>
        <w:t>327-329:</w:t>
      </w:r>
    </w:p>
    <w:p w14:paraId="301AE73C" w14:textId="77777777" w:rsidR="0076138F" w:rsidRPr="001B4EF3" w:rsidRDefault="0076138F">
      <w:pPr>
        <w:rPr>
          <w:b/>
          <w:bCs/>
          <w:i/>
          <w:highlight w:val="white"/>
        </w:rPr>
      </w:pPr>
    </w:p>
    <w:p w14:paraId="00000073" w14:textId="77777777" w:rsidR="00D722F3" w:rsidRPr="001B4EF3" w:rsidRDefault="00000000">
      <w:pPr>
        <w:rPr>
          <w:b/>
          <w:bCs/>
          <w:i/>
          <w:highlight w:val="white"/>
        </w:rPr>
      </w:pPr>
      <w:r w:rsidRPr="001B4EF3">
        <w:rPr>
          <w:b/>
          <w:bCs/>
          <w:i/>
          <w:highlight w:val="white"/>
        </w:rPr>
        <w:t>“Through the lens of r- and K-selection, the release of surplus labile organic matter by stressed corals proliferates r- selected copiotrophs that rapidly outcompete the K- selected taxa that are often associated with oligotrophic marine, and specifically coral reef, systems.”</w:t>
      </w:r>
    </w:p>
    <w:p w14:paraId="00000074" w14:textId="77777777" w:rsidR="00D722F3" w:rsidRDefault="00D722F3">
      <w:pPr>
        <w:rPr>
          <w:color w:val="222222"/>
          <w:highlight w:val="white"/>
        </w:rPr>
      </w:pPr>
    </w:p>
    <w:p w14:paraId="00000075" w14:textId="77777777" w:rsidR="00D722F3" w:rsidRDefault="00000000">
      <w:pPr>
        <w:rPr>
          <w:color w:val="222222"/>
          <w:highlight w:val="white"/>
        </w:rPr>
      </w:pPr>
      <w:r>
        <w:rPr>
          <w:color w:val="222222"/>
          <w:highlight w:val="white"/>
        </w:rPr>
        <w:t>4. Lines 409-411, This sentence lacks evidence in the author's experiment and needs to be rewritten and referenced.</w:t>
      </w:r>
    </w:p>
    <w:p w14:paraId="00000076" w14:textId="77777777" w:rsidR="00D722F3" w:rsidRDefault="00D722F3">
      <w:pPr>
        <w:rPr>
          <w:color w:val="222222"/>
          <w:highlight w:val="white"/>
        </w:rPr>
      </w:pPr>
    </w:p>
    <w:p w14:paraId="00000077" w14:textId="1A39F615" w:rsidR="00D722F3" w:rsidRPr="00BC0F56" w:rsidRDefault="00000000">
      <w:pPr>
        <w:rPr>
          <w:b/>
          <w:bCs/>
          <w:i/>
          <w:highlight w:val="white"/>
        </w:rPr>
      </w:pPr>
      <w:r w:rsidRPr="00BC0F56">
        <w:rPr>
          <w:b/>
          <w:bCs/>
          <w:i/>
          <w:highlight w:val="white"/>
        </w:rPr>
        <w:t xml:space="preserve">As part of the conclusion, these sentences were meant to reflect the hypothesis generated from this work and not current knowledge in the literature. We have rewritten lines </w:t>
      </w:r>
      <w:r w:rsidR="001A0F88" w:rsidRPr="00BC0F56">
        <w:rPr>
          <w:b/>
          <w:bCs/>
          <w:i/>
          <w:highlight w:val="white"/>
        </w:rPr>
        <w:t>439-443</w:t>
      </w:r>
      <w:r w:rsidRPr="00BC0F56">
        <w:rPr>
          <w:b/>
          <w:bCs/>
          <w:i/>
          <w:highlight w:val="white"/>
        </w:rPr>
        <w:t xml:space="preserve"> to better reflect this:</w:t>
      </w:r>
    </w:p>
    <w:p w14:paraId="5590BCB9" w14:textId="77777777" w:rsidR="004A537D" w:rsidRPr="00BC0F56" w:rsidRDefault="004A537D">
      <w:pPr>
        <w:rPr>
          <w:b/>
          <w:bCs/>
          <w:i/>
          <w:highlight w:val="white"/>
        </w:rPr>
      </w:pPr>
    </w:p>
    <w:p w14:paraId="00000078" w14:textId="77777777" w:rsidR="00D722F3" w:rsidRPr="00BC0F56" w:rsidRDefault="00000000">
      <w:pPr>
        <w:rPr>
          <w:b/>
          <w:bCs/>
          <w:i/>
          <w:highlight w:val="white"/>
        </w:rPr>
      </w:pPr>
      <w:r w:rsidRPr="00BC0F56">
        <w:rPr>
          <w:b/>
          <w:bCs/>
          <w:i/>
          <w:highlight w:val="white"/>
        </w:rPr>
        <w:t>“Based on these results we hypothesize that at the coral colony level these effects may reduce a corals’ ability to resist and recover from thermally-induced bleaching. When our results are translated to a reef-wide scale, we predict that thermal anomalies and mass bleaching events could sharply alter reef water biogeochemistry, carbon flux, microbial communities, and ecosystem health.”</w:t>
      </w:r>
    </w:p>
    <w:p w14:paraId="00000079" w14:textId="77777777" w:rsidR="00D722F3" w:rsidRDefault="00D722F3">
      <w:pPr>
        <w:rPr>
          <w:color w:val="222222"/>
          <w:highlight w:val="white"/>
        </w:rPr>
      </w:pPr>
    </w:p>
    <w:p w14:paraId="0000007A" w14:textId="77777777" w:rsidR="00D722F3" w:rsidRDefault="00000000">
      <w:pPr>
        <w:rPr>
          <w:color w:val="222222"/>
          <w:highlight w:val="white"/>
        </w:rPr>
      </w:pPr>
      <w:r>
        <w:rPr>
          <w:color w:val="222222"/>
          <w:highlight w:val="white"/>
        </w:rPr>
        <w:t>5. Section of line 501, how to detect the concentration and quality of DNA?</w:t>
      </w:r>
    </w:p>
    <w:p w14:paraId="07A0092C" w14:textId="77777777" w:rsidR="00BB01D5" w:rsidRDefault="00BB01D5">
      <w:pPr>
        <w:rPr>
          <w:color w:val="222222"/>
          <w:highlight w:val="white"/>
        </w:rPr>
      </w:pPr>
    </w:p>
    <w:p w14:paraId="25F10EAD" w14:textId="364301A2" w:rsidR="00BB01D5" w:rsidRPr="00BC0F56" w:rsidRDefault="008C4DCD">
      <w:pPr>
        <w:rPr>
          <w:b/>
          <w:bCs/>
          <w:i/>
          <w:iCs/>
          <w:highlight w:val="white"/>
        </w:rPr>
      </w:pPr>
      <w:r w:rsidRPr="00BC0F56">
        <w:rPr>
          <w:b/>
          <w:bCs/>
          <w:i/>
          <w:iCs/>
          <w:highlight w:val="white"/>
        </w:rPr>
        <w:t xml:space="preserve">DNA concentration of the 16S amplicon library was assessed using a Bioanalyzer High </w:t>
      </w:r>
      <w:r w:rsidR="00F20021" w:rsidRPr="00BC0F56">
        <w:rPr>
          <w:b/>
          <w:bCs/>
          <w:i/>
          <w:iCs/>
          <w:highlight w:val="white"/>
        </w:rPr>
        <w:t>Sensitivity</w:t>
      </w:r>
      <w:r w:rsidRPr="00BC0F56">
        <w:rPr>
          <w:b/>
          <w:bCs/>
          <w:i/>
          <w:iCs/>
          <w:highlight w:val="white"/>
        </w:rPr>
        <w:t xml:space="preserve"> DNA Assay (</w:t>
      </w:r>
      <w:r w:rsidR="00F20021" w:rsidRPr="00BC0F56">
        <w:rPr>
          <w:b/>
          <w:bCs/>
          <w:i/>
          <w:iCs/>
          <w:highlight w:val="white"/>
        </w:rPr>
        <w:t>Agilent Technologies)</w:t>
      </w:r>
      <w:r w:rsidR="001A0F88" w:rsidRPr="00BC0F56">
        <w:rPr>
          <w:b/>
          <w:bCs/>
          <w:i/>
          <w:iCs/>
          <w:highlight w:val="white"/>
        </w:rPr>
        <w:t>.</w:t>
      </w:r>
    </w:p>
    <w:p w14:paraId="0000007C" w14:textId="77777777" w:rsidR="00D722F3" w:rsidRDefault="00D722F3">
      <w:pPr>
        <w:rPr>
          <w:color w:val="222222"/>
          <w:highlight w:val="white"/>
        </w:rPr>
      </w:pPr>
    </w:p>
    <w:p w14:paraId="0000007D" w14:textId="77777777" w:rsidR="00D722F3" w:rsidRDefault="00000000">
      <w:pPr>
        <w:rPr>
          <w:color w:val="222222"/>
          <w:highlight w:val="white"/>
        </w:rPr>
      </w:pPr>
      <w:r>
        <w:rPr>
          <w:color w:val="222222"/>
          <w:highlight w:val="white"/>
        </w:rPr>
        <w:t>6. The network relationships of microorganisms play an important role in maintaining the health and homeostasis of coral hosts. It is recommended that the authors analyze the network co-occurrence patterns of different experimental groups.</w:t>
      </w:r>
    </w:p>
    <w:p w14:paraId="0000007E" w14:textId="77777777" w:rsidR="00D722F3" w:rsidRDefault="00D722F3">
      <w:pPr>
        <w:rPr>
          <w:color w:val="222222"/>
          <w:highlight w:val="white"/>
        </w:rPr>
      </w:pPr>
    </w:p>
    <w:p w14:paraId="0000007F" w14:textId="34A56A44" w:rsidR="00D722F3" w:rsidRPr="00BC0F56" w:rsidRDefault="00000000">
      <w:pPr>
        <w:rPr>
          <w:b/>
          <w:bCs/>
          <w:i/>
          <w:highlight w:val="white"/>
        </w:rPr>
      </w:pPr>
      <w:r w:rsidRPr="00BC0F56">
        <w:rPr>
          <w:b/>
          <w:bCs/>
          <w:i/>
          <w:highlight w:val="white"/>
        </w:rPr>
        <w:t xml:space="preserve">While we agree that microorganisms play an important role within the coral holobiont, we would like to point out this is not the focus of our study as we did not analyze the microbiome of the coral holobiont, but rather the water column. While our sample size limits construction of separate networks for the different treatments, we have constructed a network of all OTUs and overlaid the various proportional abundances in each treatment on the node. This network can be found as supplemental figure 8 and is discussed on lines </w:t>
      </w:r>
      <w:r w:rsidR="00573F8D" w:rsidRPr="00BC0F56">
        <w:rPr>
          <w:b/>
          <w:bCs/>
          <w:i/>
          <w:highlight w:val="white"/>
        </w:rPr>
        <w:t>240-246:</w:t>
      </w:r>
    </w:p>
    <w:p w14:paraId="00000080" w14:textId="77777777" w:rsidR="00D722F3" w:rsidRPr="00BC0F56" w:rsidRDefault="00D722F3">
      <w:pPr>
        <w:rPr>
          <w:b/>
          <w:bCs/>
          <w:i/>
          <w:highlight w:val="white"/>
        </w:rPr>
      </w:pPr>
    </w:p>
    <w:p w14:paraId="00000081" w14:textId="1811ED1B" w:rsidR="00D722F3" w:rsidRPr="00BC0F56" w:rsidRDefault="00000000">
      <w:pPr>
        <w:rPr>
          <w:b/>
          <w:bCs/>
          <w:i/>
          <w:highlight w:val="white"/>
        </w:rPr>
      </w:pPr>
      <w:r w:rsidRPr="00BC0F56">
        <w:rPr>
          <w:b/>
          <w:bCs/>
          <w:i/>
          <w:highlight w:val="white"/>
        </w:rPr>
        <w:t>“Visualization of pairwise co-occurrence patterns of OTUs from the final time point reinforces these conclusions (Figure S8). OTUs enriched in the coral stress treatments including Alteromonadaceae, Pseudoalteromonadaceae, and Saprospiraceae clustered together in the upper portion of the network and showed a high degree of connectivity with each other (</w:t>
      </w:r>
      <w:r w:rsidR="00EE5C6A" w:rsidRPr="00BC0F56">
        <w:rPr>
          <w:b/>
          <w:bCs/>
          <w:i/>
          <w:highlight w:val="white"/>
        </w:rPr>
        <w:t>i.e.</w:t>
      </w:r>
      <w:r w:rsidRPr="00BC0F56">
        <w:rPr>
          <w:b/>
          <w:bCs/>
          <w:i/>
          <w:highlight w:val="white"/>
        </w:rPr>
        <w:t xml:space="preserve"> OTU 1224 and OTU 75), yet limited significant positive correlations </w:t>
      </w:r>
      <w:r w:rsidRPr="00BC0F56">
        <w:rPr>
          <w:b/>
          <w:bCs/>
          <w:i/>
          <w:highlight w:val="white"/>
        </w:rPr>
        <w:lastRenderedPageBreak/>
        <w:t>with OTUs in the network that were enriched in coral controls and/or negative water controls.”</w:t>
      </w:r>
    </w:p>
    <w:p w14:paraId="00000082" w14:textId="77777777" w:rsidR="00D722F3" w:rsidRPr="00BC0F56" w:rsidRDefault="00D722F3">
      <w:pPr>
        <w:rPr>
          <w:b/>
          <w:bCs/>
          <w:i/>
          <w:highlight w:val="white"/>
        </w:rPr>
      </w:pPr>
    </w:p>
    <w:p w14:paraId="00000083" w14:textId="441A75C4" w:rsidR="00D722F3" w:rsidRPr="00BC0F56" w:rsidRDefault="00000000">
      <w:pPr>
        <w:rPr>
          <w:b/>
          <w:bCs/>
          <w:i/>
          <w:highlight w:val="white"/>
        </w:rPr>
      </w:pPr>
      <w:r w:rsidRPr="00BC0F56">
        <w:rPr>
          <w:b/>
          <w:bCs/>
          <w:i/>
          <w:highlight w:val="white"/>
        </w:rPr>
        <w:t xml:space="preserve">We have also added a brief description of network generation to the methods sections on lines </w:t>
      </w:r>
      <w:r w:rsidR="000C1BF7" w:rsidRPr="00BC0F56">
        <w:rPr>
          <w:b/>
          <w:bCs/>
          <w:i/>
          <w:highlight w:val="white"/>
        </w:rPr>
        <w:t>604-605:</w:t>
      </w:r>
    </w:p>
    <w:p w14:paraId="00000084" w14:textId="77777777" w:rsidR="00D722F3" w:rsidRPr="00BC0F56" w:rsidRDefault="00D722F3">
      <w:pPr>
        <w:rPr>
          <w:b/>
          <w:bCs/>
          <w:i/>
          <w:highlight w:val="white"/>
        </w:rPr>
      </w:pPr>
    </w:p>
    <w:p w14:paraId="00000086" w14:textId="2E50E116" w:rsidR="00D722F3" w:rsidRPr="00BC0F56" w:rsidRDefault="00000000">
      <w:pPr>
        <w:rPr>
          <w:b/>
          <w:bCs/>
          <w:i/>
          <w:highlight w:val="white"/>
        </w:rPr>
      </w:pPr>
      <w:r w:rsidRPr="00BC0F56">
        <w:rPr>
          <w:b/>
          <w:bCs/>
          <w:i/>
          <w:highlight w:val="white"/>
        </w:rPr>
        <w:t>“The OTU co-occurrence network was generated using SPIEC-EASI (Kurtz et al., 2015) and visualized using Cytoscape (version 3.9.1) (Shannon et al., 2003).”</w:t>
      </w:r>
    </w:p>
    <w:p w14:paraId="00000087" w14:textId="77777777" w:rsidR="00D722F3" w:rsidRDefault="00D722F3">
      <w:pPr>
        <w:rPr>
          <w:color w:val="222222"/>
          <w:highlight w:val="white"/>
        </w:rPr>
      </w:pPr>
    </w:p>
    <w:p w14:paraId="00000088" w14:textId="77777777" w:rsidR="00D722F3" w:rsidRDefault="00000000">
      <w:pPr>
        <w:rPr>
          <w:color w:val="222222"/>
          <w:highlight w:val="white"/>
        </w:rPr>
      </w:pPr>
      <w:r>
        <w:rPr>
          <w:color w:val="222222"/>
          <w:highlight w:val="white"/>
        </w:rPr>
        <w:t>7. The entire experiment did not mention environmental parameters, and basic environmental parameters need to be provided in field experiments, including temperature, pH, dissolved oxygen, nutrients, etc.</w:t>
      </w:r>
    </w:p>
    <w:p w14:paraId="00000089" w14:textId="77777777" w:rsidR="00D722F3" w:rsidRDefault="00D722F3">
      <w:pPr>
        <w:rPr>
          <w:color w:val="222222"/>
          <w:highlight w:val="white"/>
        </w:rPr>
      </w:pPr>
    </w:p>
    <w:p w14:paraId="72683E49" w14:textId="372CBD62" w:rsidR="00855B4D" w:rsidRPr="00BC0F56" w:rsidRDefault="00000000" w:rsidP="009B3D4C">
      <w:pPr>
        <w:rPr>
          <w:b/>
          <w:bCs/>
          <w:i/>
          <w:highlight w:val="white"/>
        </w:rPr>
      </w:pPr>
      <w:r w:rsidRPr="00BC0F56">
        <w:rPr>
          <w:b/>
          <w:bCs/>
          <w:i/>
          <w:highlight w:val="white"/>
        </w:rPr>
        <w:t xml:space="preserve">We would like to emphasize that this experiment is first and foremost a lab-based aquaria experiment and bottle incubation; thus we did not collect a full suite of </w:t>
      </w:r>
      <w:r w:rsidRPr="00BC0F56">
        <w:rPr>
          <w:b/>
          <w:bCs/>
          <w:highlight w:val="white"/>
        </w:rPr>
        <w:t xml:space="preserve">in situ </w:t>
      </w:r>
      <w:r w:rsidRPr="00BC0F56">
        <w:rPr>
          <w:b/>
          <w:bCs/>
          <w:i/>
          <w:highlight w:val="white"/>
        </w:rPr>
        <w:t xml:space="preserve">environmental parameters. We </w:t>
      </w:r>
      <w:r w:rsidR="007876E5" w:rsidRPr="00BC0F56">
        <w:rPr>
          <w:b/>
          <w:bCs/>
          <w:i/>
          <w:highlight w:val="white"/>
        </w:rPr>
        <w:t>used</w:t>
      </w:r>
      <w:r w:rsidR="00FF53F6" w:rsidRPr="00BC0F56">
        <w:rPr>
          <w:b/>
          <w:bCs/>
          <w:i/>
          <w:highlight w:val="white"/>
        </w:rPr>
        <w:t xml:space="preserve"> a</w:t>
      </w:r>
      <w:r w:rsidRPr="00BC0F56">
        <w:rPr>
          <w:b/>
          <w:bCs/>
          <w:i/>
          <w:highlight w:val="white"/>
        </w:rPr>
        <w:t xml:space="preserve"> HOBO data logger </w:t>
      </w:r>
      <w:r w:rsidR="007876E5" w:rsidRPr="00BC0F56">
        <w:rPr>
          <w:b/>
          <w:bCs/>
          <w:i/>
          <w:highlight w:val="white"/>
        </w:rPr>
        <w:t xml:space="preserve">to </w:t>
      </w:r>
      <w:r w:rsidRPr="00BC0F56">
        <w:rPr>
          <w:b/>
          <w:bCs/>
          <w:i/>
          <w:highlight w:val="white"/>
        </w:rPr>
        <w:t xml:space="preserve">collect high temporal resolution temperature and PAR data in </w:t>
      </w:r>
      <w:r w:rsidR="00FF53F6" w:rsidRPr="00BC0F56">
        <w:rPr>
          <w:b/>
          <w:bCs/>
          <w:i/>
          <w:highlight w:val="white"/>
        </w:rPr>
        <w:t>the ambient</w:t>
      </w:r>
      <w:r w:rsidRPr="00BC0F56">
        <w:rPr>
          <w:b/>
          <w:bCs/>
          <w:i/>
          <w:highlight w:val="white"/>
        </w:rPr>
        <w:t xml:space="preserve"> water tables</w:t>
      </w:r>
      <w:r w:rsidR="00855B4D" w:rsidRPr="00BC0F56">
        <w:rPr>
          <w:b/>
          <w:bCs/>
          <w:i/>
          <w:highlight w:val="white"/>
        </w:rPr>
        <w:t xml:space="preserve">. Additionally, we collected point temperature measurements </w:t>
      </w:r>
      <w:r w:rsidR="00317590" w:rsidRPr="00BC0F56">
        <w:rPr>
          <w:b/>
          <w:bCs/>
          <w:i/>
          <w:highlight w:val="white"/>
        </w:rPr>
        <w:t>from the heated water table at 4 timepoints throughout the aquaria experiment.</w:t>
      </w:r>
    </w:p>
    <w:p w14:paraId="0000008C" w14:textId="154266D3" w:rsidR="00D722F3" w:rsidRPr="00BC0F56" w:rsidRDefault="00317590" w:rsidP="009B3D4C">
      <w:pPr>
        <w:rPr>
          <w:b/>
          <w:bCs/>
          <w:i/>
          <w:highlight w:val="white"/>
        </w:rPr>
      </w:pPr>
      <w:r w:rsidRPr="00BC0F56">
        <w:rPr>
          <w:b/>
          <w:bCs/>
          <w:i/>
          <w:highlight w:val="white"/>
        </w:rPr>
        <w:t xml:space="preserve">All temperature and light intensity data </w:t>
      </w:r>
      <w:r w:rsidR="005849BD" w:rsidRPr="00BC0F56">
        <w:rPr>
          <w:b/>
          <w:bCs/>
          <w:i/>
          <w:highlight w:val="white"/>
        </w:rPr>
        <w:t>are</w:t>
      </w:r>
      <w:r w:rsidRPr="00BC0F56">
        <w:rPr>
          <w:b/>
          <w:bCs/>
          <w:i/>
          <w:highlight w:val="white"/>
        </w:rPr>
        <w:t xml:space="preserve"> available in </w:t>
      </w:r>
      <w:r w:rsidR="007006E5" w:rsidRPr="00BC0F56">
        <w:rPr>
          <w:b/>
          <w:bCs/>
          <w:i/>
          <w:highlight w:val="white"/>
        </w:rPr>
        <w:t>Supplementary Table</w:t>
      </w:r>
      <w:r w:rsidRPr="00BC0F56">
        <w:rPr>
          <w:b/>
          <w:bCs/>
          <w:i/>
          <w:highlight w:val="white"/>
        </w:rPr>
        <w:t xml:space="preserve"> </w:t>
      </w:r>
      <w:r w:rsidR="005849BD" w:rsidRPr="00BC0F56">
        <w:rPr>
          <w:b/>
          <w:bCs/>
          <w:i/>
          <w:highlight w:val="white"/>
        </w:rPr>
        <w:t>3.</w:t>
      </w:r>
    </w:p>
    <w:p w14:paraId="0000008E" w14:textId="77777777" w:rsidR="00D722F3" w:rsidRDefault="00D722F3"/>
    <w:p w14:paraId="0000008F" w14:textId="77777777" w:rsidR="00D722F3" w:rsidRDefault="00000000">
      <w:pPr>
        <w:rPr>
          <w:color w:val="222222"/>
          <w:highlight w:val="white"/>
        </w:rPr>
      </w:pPr>
      <w:r>
        <w:rPr>
          <w:color w:val="222222"/>
          <w:highlight w:val="white"/>
        </w:rPr>
        <w:t>Reviewer #3 (Remarks to the Author):</w:t>
      </w:r>
    </w:p>
    <w:p w14:paraId="00000090" w14:textId="77777777" w:rsidR="00D722F3" w:rsidRDefault="00D722F3"/>
    <w:p w14:paraId="00000091" w14:textId="77777777" w:rsidR="00D722F3" w:rsidRDefault="00000000">
      <w:pPr>
        <w:rPr>
          <w:color w:val="222222"/>
          <w:highlight w:val="white"/>
        </w:rPr>
      </w:pPr>
      <w:r>
        <w:rPr>
          <w:color w:val="222222"/>
          <w:highlight w:val="white"/>
        </w:rPr>
        <w:t>This is an interesting work. Through investigation of the impacts of DOM exudated from stressed corals (bleached, heated, and bleached + heated) on the abundances and community compositions of bacterioplankton in reef waters in mesocosm experiments, the authors discussed the negative impacts of DOM released by stressed corals on their own resistance and recovery. About the impacts of metabolomics components on microbiome authors analyzed the correlation on the basis of their distance matrices, any detailed compounds have been identified as major driver.</w:t>
      </w:r>
    </w:p>
    <w:p w14:paraId="00000092" w14:textId="77777777" w:rsidR="00D722F3" w:rsidRDefault="00D722F3">
      <w:pPr>
        <w:rPr>
          <w:color w:val="222222"/>
          <w:highlight w:val="white"/>
        </w:rPr>
      </w:pPr>
    </w:p>
    <w:p w14:paraId="00000093" w14:textId="77777777" w:rsidR="00D722F3" w:rsidRPr="00BC0F56" w:rsidRDefault="00000000">
      <w:pPr>
        <w:rPr>
          <w:b/>
          <w:bCs/>
          <w:i/>
          <w:highlight w:val="white"/>
        </w:rPr>
      </w:pPr>
      <w:r w:rsidRPr="00BC0F56">
        <w:rPr>
          <w:b/>
          <w:bCs/>
          <w:i/>
          <w:highlight w:val="white"/>
        </w:rPr>
        <w:t>Dear reviewer 3, thank you for your comments and your time.</w:t>
      </w:r>
    </w:p>
    <w:p w14:paraId="00000094" w14:textId="77777777" w:rsidR="00D722F3" w:rsidRDefault="00D722F3">
      <w:pPr>
        <w:rPr>
          <w:color w:val="222222"/>
          <w:highlight w:val="white"/>
        </w:rPr>
      </w:pPr>
    </w:p>
    <w:p w14:paraId="00000095" w14:textId="77777777" w:rsidR="00D722F3" w:rsidRDefault="00000000">
      <w:pPr>
        <w:rPr>
          <w:color w:val="222222"/>
          <w:highlight w:val="white"/>
        </w:rPr>
      </w:pPr>
      <w:r>
        <w:rPr>
          <w:color w:val="222222"/>
          <w:highlight w:val="white"/>
        </w:rPr>
        <w:t>Minor comments:</w:t>
      </w:r>
    </w:p>
    <w:p w14:paraId="00000096" w14:textId="77777777" w:rsidR="00D722F3" w:rsidRDefault="00000000">
      <w:pPr>
        <w:rPr>
          <w:color w:val="222222"/>
          <w:highlight w:val="white"/>
        </w:rPr>
      </w:pPr>
      <w:r>
        <w:rPr>
          <w:color w:val="222222"/>
          <w:highlight w:val="white"/>
        </w:rPr>
        <w:t>Introduction:</w:t>
      </w:r>
    </w:p>
    <w:p w14:paraId="00000097" w14:textId="77777777" w:rsidR="00D722F3" w:rsidRDefault="00000000">
      <w:pPr>
        <w:rPr>
          <w:color w:val="222222"/>
          <w:highlight w:val="white"/>
        </w:rPr>
      </w:pPr>
      <w:r>
        <w:rPr>
          <w:color w:val="222222"/>
          <w:highlight w:val="white"/>
        </w:rPr>
        <w:t>1. L68-70, add citations.</w:t>
      </w:r>
    </w:p>
    <w:p w14:paraId="00000098" w14:textId="77777777" w:rsidR="00D722F3" w:rsidRDefault="00D722F3">
      <w:pPr>
        <w:rPr>
          <w:color w:val="222222"/>
          <w:highlight w:val="white"/>
        </w:rPr>
      </w:pPr>
    </w:p>
    <w:p w14:paraId="00000099" w14:textId="77777777" w:rsidR="00D722F3" w:rsidRPr="00BC0F56" w:rsidRDefault="00000000">
      <w:pPr>
        <w:rPr>
          <w:b/>
          <w:bCs/>
          <w:i/>
          <w:color w:val="00B050"/>
          <w:highlight w:val="white"/>
        </w:rPr>
      </w:pPr>
      <w:r w:rsidRPr="00BC0F56">
        <w:rPr>
          <w:b/>
          <w:bCs/>
          <w:i/>
          <w:highlight w:val="white"/>
        </w:rPr>
        <w:t>We have added a reference for this statement.</w:t>
      </w:r>
    </w:p>
    <w:p w14:paraId="0000009A" w14:textId="77777777" w:rsidR="00D722F3" w:rsidRDefault="00D722F3"/>
    <w:p w14:paraId="0000009B" w14:textId="77777777" w:rsidR="00D722F3" w:rsidRDefault="00000000">
      <w:pPr>
        <w:rPr>
          <w:color w:val="222222"/>
          <w:highlight w:val="white"/>
        </w:rPr>
      </w:pPr>
      <w:r>
        <w:rPr>
          <w:color w:val="222222"/>
          <w:highlight w:val="white"/>
        </w:rPr>
        <w:t>Methods:</w:t>
      </w:r>
    </w:p>
    <w:p w14:paraId="0000009C" w14:textId="77777777" w:rsidR="00D722F3" w:rsidRDefault="00000000">
      <w:pPr>
        <w:rPr>
          <w:color w:val="222222"/>
          <w:highlight w:val="white"/>
        </w:rPr>
      </w:pPr>
      <w:r>
        <w:rPr>
          <w:color w:val="222222"/>
          <w:highlight w:val="white"/>
        </w:rPr>
        <w:t>1. L466, I think you used a waterpick, not airbrush.</w:t>
      </w:r>
    </w:p>
    <w:p w14:paraId="0000009D" w14:textId="77777777" w:rsidR="00D722F3" w:rsidRDefault="00000000">
      <w:pPr>
        <w:rPr>
          <w:color w:val="222222"/>
          <w:highlight w:val="white"/>
        </w:rPr>
      </w:pPr>
      <w:r>
        <w:rPr>
          <w:color w:val="222222"/>
          <w:highlight w:val="white"/>
        </w:rPr>
        <w:t xml:space="preserve"> </w:t>
      </w:r>
    </w:p>
    <w:p w14:paraId="0000009E" w14:textId="77777777" w:rsidR="00D722F3" w:rsidRPr="009A07EF" w:rsidRDefault="00000000">
      <w:pPr>
        <w:rPr>
          <w:b/>
          <w:bCs/>
          <w:i/>
          <w:highlight w:val="white"/>
        </w:rPr>
      </w:pPr>
      <w:r w:rsidRPr="009A07EF">
        <w:rPr>
          <w:b/>
          <w:bCs/>
          <w:i/>
          <w:highlight w:val="white"/>
        </w:rPr>
        <w:t>We did not use a waterpick, we used an airbrush. As reported by Szmant and Gassman (1990):</w:t>
      </w:r>
    </w:p>
    <w:p w14:paraId="0000009F" w14:textId="77777777" w:rsidR="00D722F3" w:rsidRPr="009A07EF" w:rsidRDefault="00000000">
      <w:pPr>
        <w:rPr>
          <w:b/>
          <w:bCs/>
          <w:i/>
        </w:rPr>
      </w:pPr>
      <w:r w:rsidRPr="009A07EF">
        <w:rPr>
          <w:b/>
          <w:bCs/>
          <w:i/>
        </w:rPr>
        <w:lastRenderedPageBreak/>
        <w:t>“Tissues were removed from the coral skeleton with a jet of high-pres- sure air and seawater from an artist's airbrush. This method gener- ates a coral tissue/zooxanthellae slurry that is much more concen- trated than that generated by the more commonly used Water-Pik method (Johannes and Wiebe 1970).”</w:t>
      </w:r>
    </w:p>
    <w:p w14:paraId="000000A0" w14:textId="77777777" w:rsidR="00D722F3" w:rsidRPr="009A07EF" w:rsidRDefault="00D722F3">
      <w:pPr>
        <w:rPr>
          <w:b/>
          <w:bCs/>
          <w:i/>
        </w:rPr>
      </w:pPr>
    </w:p>
    <w:p w14:paraId="5DA83097" w14:textId="2DB7769B" w:rsidR="005849BD" w:rsidRDefault="005849BD">
      <w:pPr>
        <w:rPr>
          <w:b/>
          <w:bCs/>
          <w:i/>
        </w:rPr>
      </w:pPr>
      <w:r w:rsidRPr="009A07EF">
        <w:rPr>
          <w:b/>
          <w:bCs/>
          <w:i/>
        </w:rPr>
        <w:t xml:space="preserve">Szmant, A. M., &amp; Gassman, N. J. (1990). The effects of prolonged “bleaching” on the tissue biomass and reproduction of the reef coral Montastrea annularis. Coral Reefs, 8(4), 217–224. </w:t>
      </w:r>
      <w:hyperlink r:id="rId10" w:history="1">
        <w:r w:rsidR="009A07EF" w:rsidRPr="001E7535">
          <w:rPr>
            <w:rStyle w:val="Hyperlink"/>
            <w:b/>
            <w:bCs/>
            <w:i/>
          </w:rPr>
          <w:t>https://doi.org/10.1007/BF00265014</w:t>
        </w:r>
      </w:hyperlink>
    </w:p>
    <w:p w14:paraId="0935BD43" w14:textId="77777777" w:rsidR="009A07EF" w:rsidRPr="009A07EF" w:rsidRDefault="009A07EF">
      <w:pPr>
        <w:rPr>
          <w:b/>
          <w:bCs/>
          <w:i/>
        </w:rPr>
      </w:pPr>
    </w:p>
    <w:p w14:paraId="000000A3" w14:textId="77777777" w:rsidR="00D722F3" w:rsidRDefault="00000000">
      <w:pPr>
        <w:rPr>
          <w:color w:val="222222"/>
          <w:highlight w:val="white"/>
        </w:rPr>
      </w:pPr>
      <w:r>
        <w:rPr>
          <w:color w:val="222222"/>
          <w:highlight w:val="white"/>
        </w:rPr>
        <w:t>2. L532, I would suggest using silva 138 rather than silva 132.</w:t>
      </w:r>
    </w:p>
    <w:p w14:paraId="000000A4" w14:textId="77777777" w:rsidR="00D722F3" w:rsidRDefault="00D722F3">
      <w:pPr>
        <w:rPr>
          <w:color w:val="222222"/>
          <w:highlight w:val="white"/>
        </w:rPr>
      </w:pPr>
    </w:p>
    <w:p w14:paraId="000000A5" w14:textId="77777777" w:rsidR="00D722F3" w:rsidRPr="009A07EF" w:rsidRDefault="00000000">
      <w:pPr>
        <w:rPr>
          <w:b/>
          <w:bCs/>
          <w:i/>
          <w:highlight w:val="white"/>
        </w:rPr>
      </w:pPr>
      <w:r w:rsidRPr="009A07EF">
        <w:rPr>
          <w:b/>
          <w:bCs/>
          <w:i/>
          <w:highlight w:val="white"/>
        </w:rPr>
        <w:t xml:space="preserve">Our alignments use the software package mothur and their curated SILVA alignment databases. As noted within their current documentation, the v138 SILVA shows unusual artifacts and they recommend using the v132. As these two databases are only marginally different we have followed their advice. </w:t>
      </w:r>
    </w:p>
    <w:p w14:paraId="000000A6" w14:textId="77777777" w:rsidR="00D722F3" w:rsidRPr="009A07EF" w:rsidRDefault="00000000">
      <w:pPr>
        <w:rPr>
          <w:b/>
          <w:bCs/>
          <w:highlight w:val="white"/>
        </w:rPr>
      </w:pPr>
      <w:r w:rsidRPr="009A07EF">
        <w:rPr>
          <w:b/>
          <w:bCs/>
          <w:i/>
          <w:highlight w:val="white"/>
        </w:rPr>
        <w:t>https://mothur.org/wiki/silva_reference_files/</w:t>
      </w:r>
    </w:p>
    <w:p w14:paraId="000000A7" w14:textId="77777777" w:rsidR="00D722F3" w:rsidRDefault="00D722F3">
      <w:pPr>
        <w:rPr>
          <w:color w:val="222222"/>
          <w:highlight w:val="white"/>
        </w:rPr>
      </w:pPr>
    </w:p>
    <w:p w14:paraId="000000A8" w14:textId="77777777" w:rsidR="00D722F3" w:rsidRDefault="00000000">
      <w:pPr>
        <w:rPr>
          <w:color w:val="222222"/>
          <w:highlight w:val="white"/>
        </w:rPr>
      </w:pPr>
      <w:r>
        <w:rPr>
          <w:color w:val="222222"/>
          <w:highlight w:val="white"/>
        </w:rPr>
        <w:t>3. L537, “243 samples” is not correct.</w:t>
      </w:r>
    </w:p>
    <w:p w14:paraId="000000A9" w14:textId="77777777" w:rsidR="00D722F3" w:rsidRDefault="00D722F3">
      <w:pPr>
        <w:rPr>
          <w:color w:val="222222"/>
          <w:highlight w:val="white"/>
        </w:rPr>
      </w:pPr>
    </w:p>
    <w:p w14:paraId="000000AA" w14:textId="4C210BF6" w:rsidR="00D722F3" w:rsidRPr="009A07EF" w:rsidRDefault="00000000">
      <w:pPr>
        <w:rPr>
          <w:b/>
          <w:bCs/>
          <w:i/>
          <w:highlight w:val="white"/>
        </w:rPr>
      </w:pPr>
      <w:r w:rsidRPr="009A07EF">
        <w:rPr>
          <w:b/>
          <w:bCs/>
          <w:i/>
          <w:highlight w:val="white"/>
        </w:rPr>
        <w:t xml:space="preserve">The 16S amplicon sequencing library included samples from this experiment as well as other experiments that occurred at the same field site and time, </w:t>
      </w:r>
      <w:r w:rsidR="00D70FE6" w:rsidRPr="009A07EF">
        <w:rPr>
          <w:b/>
          <w:bCs/>
          <w:i/>
          <w:highlight w:val="white"/>
        </w:rPr>
        <w:t>totaling</w:t>
      </w:r>
      <w:r w:rsidRPr="009A07EF">
        <w:rPr>
          <w:b/>
          <w:bCs/>
          <w:i/>
          <w:highlight w:val="white"/>
        </w:rPr>
        <w:t xml:space="preserve"> 243 samples. All samples were included in the sequencing library and thus the bioinformatic processing, including the low abundance OTU cull mentioned in line 537, was conducted on all 243 samples.</w:t>
      </w:r>
      <w:r w:rsidR="00BF3D67" w:rsidRPr="009A07EF">
        <w:rPr>
          <w:b/>
          <w:bCs/>
          <w:i/>
          <w:highlight w:val="white"/>
        </w:rPr>
        <w:t xml:space="preserve"> We have clarified this on lines </w:t>
      </w:r>
      <w:r w:rsidR="00864719" w:rsidRPr="009A07EF">
        <w:rPr>
          <w:b/>
          <w:bCs/>
          <w:i/>
          <w:highlight w:val="white"/>
        </w:rPr>
        <w:t>543-545:</w:t>
      </w:r>
    </w:p>
    <w:p w14:paraId="0E2C6BC5" w14:textId="77777777" w:rsidR="00BF3D67" w:rsidRPr="009A07EF" w:rsidRDefault="00BF3D67">
      <w:pPr>
        <w:rPr>
          <w:b/>
          <w:bCs/>
          <w:i/>
          <w:highlight w:val="white"/>
        </w:rPr>
      </w:pPr>
    </w:p>
    <w:p w14:paraId="7F1ECB23" w14:textId="6BA03DAE" w:rsidR="00BF3D67" w:rsidRPr="009A07EF" w:rsidRDefault="00BF3D67">
      <w:pPr>
        <w:rPr>
          <w:b/>
          <w:bCs/>
          <w:i/>
          <w:highlight w:val="white"/>
        </w:rPr>
      </w:pPr>
      <w:r w:rsidRPr="009A07EF">
        <w:rPr>
          <w:b/>
          <w:bCs/>
          <w:i/>
          <w:highlight w:val="white"/>
        </w:rPr>
        <w:t>“</w:t>
      </w:r>
      <w:r w:rsidRPr="009A07EF">
        <w:rPr>
          <w:b/>
          <w:bCs/>
          <w:i/>
        </w:rPr>
        <w:t>A total of 243 samples from this experiment as well as other experiments that occurred at the same field site and time were included in this sequencing library.”</w:t>
      </w:r>
    </w:p>
    <w:p w14:paraId="000000AB" w14:textId="77777777" w:rsidR="00D722F3" w:rsidRDefault="00D722F3">
      <w:pPr>
        <w:rPr>
          <w:color w:val="222222"/>
          <w:highlight w:val="white"/>
        </w:rPr>
      </w:pPr>
    </w:p>
    <w:p w14:paraId="000000AC" w14:textId="77777777" w:rsidR="00D722F3" w:rsidRDefault="00000000">
      <w:pPr>
        <w:rPr>
          <w:color w:val="222222"/>
          <w:highlight w:val="white"/>
        </w:rPr>
      </w:pPr>
      <w:r>
        <w:rPr>
          <w:color w:val="222222"/>
          <w:highlight w:val="white"/>
        </w:rPr>
        <w:t>4. The methods employed in the analysis of the correlation between metabolomics and microbiome should be described.</w:t>
      </w:r>
    </w:p>
    <w:p w14:paraId="000000AD" w14:textId="77777777" w:rsidR="00D722F3" w:rsidRDefault="00D722F3">
      <w:pPr>
        <w:rPr>
          <w:color w:val="222222"/>
          <w:highlight w:val="white"/>
        </w:rPr>
      </w:pPr>
    </w:p>
    <w:p w14:paraId="000000AE" w14:textId="3D9E5BFE" w:rsidR="00D722F3" w:rsidRPr="009A07EF" w:rsidRDefault="00000000">
      <w:pPr>
        <w:rPr>
          <w:b/>
          <w:bCs/>
          <w:i/>
          <w:highlight w:val="white"/>
        </w:rPr>
      </w:pPr>
      <w:r w:rsidRPr="009A07EF">
        <w:rPr>
          <w:b/>
          <w:bCs/>
          <w:i/>
          <w:highlight w:val="white"/>
        </w:rPr>
        <w:t xml:space="preserve">We have added a brief description of our multivariate correlation analysis between metabolomic and microbiota datasets on lines </w:t>
      </w:r>
      <w:r w:rsidR="00266C7F" w:rsidRPr="009A07EF">
        <w:rPr>
          <w:b/>
          <w:bCs/>
          <w:i/>
          <w:highlight w:val="white"/>
        </w:rPr>
        <w:t>618-621:</w:t>
      </w:r>
    </w:p>
    <w:p w14:paraId="000000AF" w14:textId="77777777" w:rsidR="00D722F3" w:rsidRPr="009A07EF" w:rsidRDefault="00D722F3">
      <w:pPr>
        <w:rPr>
          <w:b/>
          <w:bCs/>
          <w:i/>
          <w:highlight w:val="white"/>
        </w:rPr>
      </w:pPr>
    </w:p>
    <w:p w14:paraId="000000B0" w14:textId="77777777" w:rsidR="00D722F3" w:rsidRPr="009A07EF" w:rsidRDefault="00000000">
      <w:pPr>
        <w:rPr>
          <w:b/>
          <w:bCs/>
          <w:i/>
          <w:highlight w:val="white"/>
        </w:rPr>
      </w:pPr>
      <w:r w:rsidRPr="009A07EF">
        <w:rPr>
          <w:b/>
          <w:bCs/>
          <w:i/>
          <w:highlight w:val="white"/>
        </w:rPr>
        <w:t>“The correlation between metabolomic and microbiota data from this experiment was statistically tested using both Mantel Tests and Procrustes Tests in R (version 4.2.1) and visualized with a Procrustes plot.”</w:t>
      </w:r>
    </w:p>
    <w:p w14:paraId="000000B1" w14:textId="77777777" w:rsidR="00D722F3" w:rsidRDefault="00D722F3">
      <w:pPr>
        <w:rPr>
          <w:color w:val="222222"/>
          <w:highlight w:val="white"/>
        </w:rPr>
      </w:pPr>
    </w:p>
    <w:p w14:paraId="000000B2" w14:textId="77777777" w:rsidR="00D722F3" w:rsidRDefault="00000000">
      <w:pPr>
        <w:rPr>
          <w:color w:val="222222"/>
          <w:highlight w:val="white"/>
        </w:rPr>
      </w:pPr>
      <w:r>
        <w:rPr>
          <w:color w:val="222222"/>
          <w:highlight w:val="white"/>
        </w:rPr>
        <w:t>5. According to the legend of figure 1, there is acclimatization, while no information about the condition for acclimatization in the method section.</w:t>
      </w:r>
    </w:p>
    <w:p w14:paraId="000000B3" w14:textId="77777777" w:rsidR="00D722F3" w:rsidRDefault="00D722F3">
      <w:pPr>
        <w:rPr>
          <w:color w:val="222222"/>
          <w:highlight w:val="white"/>
        </w:rPr>
      </w:pPr>
    </w:p>
    <w:p w14:paraId="000000B4" w14:textId="77777777" w:rsidR="00D722F3" w:rsidRPr="009A07EF" w:rsidRDefault="00000000">
      <w:pPr>
        <w:rPr>
          <w:b/>
          <w:bCs/>
          <w:i/>
          <w:highlight w:val="white"/>
        </w:rPr>
      </w:pPr>
      <w:r w:rsidRPr="009A07EF">
        <w:rPr>
          <w:b/>
          <w:bCs/>
          <w:i/>
          <w:highlight w:val="white"/>
        </w:rPr>
        <w:t>We mention the acclimatization period in the supplementary methods section, lines 25-27:</w:t>
      </w:r>
    </w:p>
    <w:p w14:paraId="000000B5" w14:textId="77777777" w:rsidR="00D722F3" w:rsidRPr="009A07EF" w:rsidRDefault="00000000">
      <w:pPr>
        <w:rPr>
          <w:b/>
          <w:bCs/>
          <w:i/>
          <w:highlight w:val="white"/>
        </w:rPr>
      </w:pPr>
      <w:r w:rsidRPr="009A07EF">
        <w:rPr>
          <w:b/>
          <w:bCs/>
          <w:i/>
          <w:highlight w:val="white"/>
        </w:rPr>
        <w:lastRenderedPageBreak/>
        <w:t>“After collection, corals were transported to the Gump Station research facility and acclimated to ambient conditions in a 1300 L flow-through water table for three days.”</w:t>
      </w:r>
    </w:p>
    <w:p w14:paraId="000000B6" w14:textId="77777777" w:rsidR="00D722F3" w:rsidRPr="009A07EF" w:rsidRDefault="00D722F3">
      <w:pPr>
        <w:rPr>
          <w:b/>
          <w:bCs/>
          <w:i/>
          <w:highlight w:val="white"/>
        </w:rPr>
      </w:pPr>
    </w:p>
    <w:p w14:paraId="000000B7" w14:textId="15B8EB78" w:rsidR="00D722F3" w:rsidRPr="009A07EF" w:rsidRDefault="00000000">
      <w:pPr>
        <w:rPr>
          <w:b/>
          <w:bCs/>
          <w:i/>
          <w:highlight w:val="white"/>
        </w:rPr>
      </w:pPr>
      <w:r w:rsidRPr="009A07EF">
        <w:rPr>
          <w:b/>
          <w:bCs/>
          <w:i/>
          <w:highlight w:val="white"/>
        </w:rPr>
        <w:t xml:space="preserve">We have additionally added this information to the methods section of the main text on lines </w:t>
      </w:r>
      <w:r w:rsidR="00266C7F" w:rsidRPr="009A07EF">
        <w:rPr>
          <w:b/>
          <w:bCs/>
          <w:i/>
          <w:highlight w:val="white"/>
        </w:rPr>
        <w:t>457-458:</w:t>
      </w:r>
    </w:p>
    <w:p w14:paraId="0D858CBF" w14:textId="77777777" w:rsidR="00266C7F" w:rsidRPr="009A07EF" w:rsidRDefault="00266C7F">
      <w:pPr>
        <w:rPr>
          <w:b/>
          <w:bCs/>
          <w:i/>
          <w:highlight w:val="white"/>
        </w:rPr>
      </w:pPr>
    </w:p>
    <w:p w14:paraId="000000B8" w14:textId="77777777" w:rsidR="00D722F3" w:rsidRPr="009A07EF" w:rsidRDefault="00000000">
      <w:pPr>
        <w:rPr>
          <w:b/>
          <w:bCs/>
          <w:i/>
          <w:highlight w:val="white"/>
        </w:rPr>
      </w:pPr>
      <w:r w:rsidRPr="009A07EF">
        <w:rPr>
          <w:b/>
          <w:bCs/>
          <w:i/>
          <w:highlight w:val="white"/>
        </w:rPr>
        <w:t>“After collection, corals were transported to the Gump Station research facility and acclimated to ambient conditions in a water table for three days.”</w:t>
      </w:r>
    </w:p>
    <w:p w14:paraId="000000B9" w14:textId="77777777" w:rsidR="00D722F3" w:rsidRDefault="00D722F3"/>
    <w:p w14:paraId="000000BA" w14:textId="77777777" w:rsidR="00D722F3" w:rsidRDefault="00000000">
      <w:pPr>
        <w:rPr>
          <w:color w:val="222222"/>
          <w:highlight w:val="white"/>
        </w:rPr>
      </w:pPr>
      <w:r>
        <w:rPr>
          <w:color w:val="222222"/>
          <w:highlight w:val="white"/>
        </w:rPr>
        <w:t>Results:</w:t>
      </w:r>
    </w:p>
    <w:p w14:paraId="000000BB" w14:textId="77777777" w:rsidR="00D722F3" w:rsidRDefault="00000000">
      <w:pPr>
        <w:rPr>
          <w:i/>
          <w:color w:val="00B050"/>
          <w:highlight w:val="white"/>
        </w:rPr>
      </w:pPr>
      <w:r>
        <w:rPr>
          <w:color w:val="222222"/>
          <w:highlight w:val="white"/>
        </w:rPr>
        <w:t>1. According to your methods, I would suggest replacing OTUs with ASVs.</w:t>
      </w:r>
    </w:p>
    <w:p w14:paraId="000000BC" w14:textId="77777777" w:rsidR="00D722F3" w:rsidRDefault="00D722F3">
      <w:pPr>
        <w:rPr>
          <w:i/>
          <w:color w:val="00B050"/>
          <w:highlight w:val="white"/>
        </w:rPr>
      </w:pPr>
    </w:p>
    <w:p w14:paraId="000000BD" w14:textId="77777777" w:rsidR="00D722F3" w:rsidRPr="009A07EF" w:rsidRDefault="00000000">
      <w:pPr>
        <w:rPr>
          <w:b/>
          <w:bCs/>
          <w:i/>
          <w:highlight w:val="white"/>
        </w:rPr>
      </w:pPr>
      <w:r w:rsidRPr="009A07EF">
        <w:rPr>
          <w:b/>
          <w:bCs/>
          <w:i/>
          <w:highlight w:val="white"/>
        </w:rPr>
        <w:t>The term "ASV" is one type of Operational Taxonomic Unit, in this case defined as a unique sequence variant following denoising with DADA2, and therefore OTU is the more universally correct terminology, and makes clear that this is the taxonomic unit used in our analyses. In short, we are generating ASVs as the mechanism by which we define our OTUs and therefore opt to keep the term OTU in the manuscript.</w:t>
      </w:r>
    </w:p>
    <w:p w14:paraId="000000BE" w14:textId="77777777" w:rsidR="00D722F3" w:rsidRDefault="00D722F3">
      <w:pPr>
        <w:rPr>
          <w:i/>
          <w:color w:val="222222"/>
          <w:highlight w:val="white"/>
        </w:rPr>
      </w:pPr>
    </w:p>
    <w:p w14:paraId="000000BF" w14:textId="77777777" w:rsidR="00D722F3" w:rsidRDefault="00000000">
      <w:pPr>
        <w:rPr>
          <w:color w:val="222222"/>
          <w:highlight w:val="white"/>
        </w:rPr>
      </w:pPr>
      <w:r>
        <w:rPr>
          <w:color w:val="222222"/>
          <w:highlight w:val="white"/>
        </w:rPr>
        <w:t>2. Figure 1, no symbol “C”; I would suggest showing the densities of symbiotic algal cells for each coral species in figure 1D; change “symbiont cell” to “symbiotic algal cells”; the temperatures are not consistent with the content in lines 115-116 and 432-433.</w:t>
      </w:r>
    </w:p>
    <w:p w14:paraId="000000C0" w14:textId="77777777" w:rsidR="00D722F3" w:rsidRDefault="00D722F3">
      <w:pPr>
        <w:rPr>
          <w:color w:val="222222"/>
          <w:highlight w:val="white"/>
        </w:rPr>
      </w:pPr>
    </w:p>
    <w:p w14:paraId="000000C1" w14:textId="77777777" w:rsidR="00D722F3" w:rsidRPr="009A07EF" w:rsidRDefault="00000000">
      <w:pPr>
        <w:rPr>
          <w:b/>
          <w:bCs/>
          <w:i/>
          <w:highlight w:val="white"/>
        </w:rPr>
      </w:pPr>
      <w:r w:rsidRPr="009A07EF">
        <w:rPr>
          <w:b/>
          <w:bCs/>
          <w:i/>
          <w:highlight w:val="white"/>
        </w:rPr>
        <w:t xml:space="preserve">The letter C is now shown in Figure 1. Temperatures are corrected and “symbiont cell concentration” is changed to “symbiotic algal cell concentration”. </w:t>
      </w:r>
    </w:p>
    <w:p w14:paraId="000000C2" w14:textId="77777777" w:rsidR="00D722F3" w:rsidRPr="009A07EF" w:rsidRDefault="00D722F3">
      <w:pPr>
        <w:rPr>
          <w:b/>
          <w:bCs/>
          <w:i/>
          <w:highlight w:val="white"/>
        </w:rPr>
      </w:pPr>
    </w:p>
    <w:p w14:paraId="000000C3" w14:textId="77777777" w:rsidR="00D722F3" w:rsidRPr="009A07EF" w:rsidRDefault="00000000">
      <w:pPr>
        <w:rPr>
          <w:b/>
          <w:bCs/>
          <w:i/>
          <w:highlight w:val="white"/>
        </w:rPr>
      </w:pPr>
      <w:r w:rsidRPr="009A07EF">
        <w:rPr>
          <w:b/>
          <w:bCs/>
          <w:i/>
          <w:highlight w:val="white"/>
        </w:rPr>
        <w:t xml:space="preserve">Given that we combined multiple coral species in a given treatment to assess </w:t>
      </w:r>
      <w:r w:rsidRPr="009A07EF">
        <w:rPr>
          <w:b/>
          <w:bCs/>
          <w:i/>
        </w:rPr>
        <w:t>the general coral community response to thermal stress/bleaching, we think it is more logical to present the final Symbiodiniaceae densities as averaged across species in a given aquaria, as is currently represented in Figure 1D.</w:t>
      </w:r>
    </w:p>
    <w:p w14:paraId="000000C4" w14:textId="77777777" w:rsidR="00D722F3" w:rsidRDefault="00D722F3">
      <w:pPr>
        <w:rPr>
          <w:color w:val="222222"/>
          <w:highlight w:val="white"/>
        </w:rPr>
      </w:pPr>
    </w:p>
    <w:p w14:paraId="000000C5" w14:textId="77777777" w:rsidR="00D722F3" w:rsidRDefault="00000000">
      <w:pPr>
        <w:rPr>
          <w:color w:val="222222"/>
          <w:highlight w:val="white"/>
        </w:rPr>
      </w:pPr>
      <w:r>
        <w:rPr>
          <w:color w:val="222222"/>
          <w:highlight w:val="white"/>
        </w:rPr>
        <w:t>3. Figure 3A, is p value correct?</w:t>
      </w:r>
    </w:p>
    <w:p w14:paraId="000000C6" w14:textId="77777777" w:rsidR="00D722F3" w:rsidRDefault="00D722F3">
      <w:pPr>
        <w:rPr>
          <w:color w:val="222222"/>
          <w:highlight w:val="white"/>
        </w:rPr>
      </w:pPr>
    </w:p>
    <w:p w14:paraId="000000C7" w14:textId="51ED2132" w:rsidR="00D722F3" w:rsidRPr="009A07EF" w:rsidRDefault="00000000">
      <w:pPr>
        <w:rPr>
          <w:b/>
          <w:bCs/>
          <w:i/>
          <w:highlight w:val="white"/>
        </w:rPr>
      </w:pPr>
      <w:r w:rsidRPr="009A07EF">
        <w:rPr>
          <w:b/>
          <w:bCs/>
          <w:i/>
          <w:highlight w:val="white"/>
        </w:rPr>
        <w:t xml:space="preserve">This p value is correct. We have added an additional clarification on lines </w:t>
      </w:r>
      <w:r w:rsidR="0099376D" w:rsidRPr="009A07EF">
        <w:rPr>
          <w:b/>
          <w:bCs/>
          <w:i/>
          <w:highlight w:val="white"/>
        </w:rPr>
        <w:t>183-184,</w:t>
      </w:r>
      <w:r w:rsidRPr="009A07EF">
        <w:rPr>
          <w:b/>
          <w:bCs/>
          <w:i/>
          <w:highlight w:val="white"/>
        </w:rPr>
        <w:t xml:space="preserve"> stating: </w:t>
      </w:r>
    </w:p>
    <w:p w14:paraId="485201E1" w14:textId="77777777" w:rsidR="0099376D" w:rsidRPr="009A07EF" w:rsidRDefault="0099376D">
      <w:pPr>
        <w:rPr>
          <w:b/>
          <w:bCs/>
          <w:i/>
          <w:highlight w:val="white"/>
        </w:rPr>
      </w:pPr>
    </w:p>
    <w:p w14:paraId="000000C8" w14:textId="5595A14F" w:rsidR="00D722F3" w:rsidRPr="009A07EF" w:rsidRDefault="00000000">
      <w:pPr>
        <w:rPr>
          <w:b/>
          <w:bCs/>
          <w:i/>
          <w:highlight w:val="white"/>
        </w:rPr>
      </w:pPr>
      <w:r w:rsidRPr="009A07EF">
        <w:rPr>
          <w:rFonts w:ascii="Arial Unicode MS" w:eastAsia="Arial Unicode MS" w:hAnsi="Arial Unicode MS" w:cs="Arial Unicode MS"/>
          <w:b/>
          <w:bCs/>
          <w:i/>
          <w:highlight w:val="white"/>
        </w:rPr>
        <w:t>“</w:t>
      </w:r>
      <w:r w:rsidR="0099376D" w:rsidRPr="009A07EF">
        <w:rPr>
          <w:rFonts w:ascii="Arial Unicode MS" w:eastAsia="Arial Unicode MS" w:hAnsi="Arial Unicode MS" w:cs="Arial Unicode MS"/>
          <w:b/>
          <w:bCs/>
          <w:i/>
          <w:highlight w:val="white"/>
        </w:rPr>
        <w:t>…</w:t>
      </w:r>
      <w:r w:rsidRPr="009A07EF">
        <w:rPr>
          <w:rFonts w:ascii="Arial Unicode MS" w:eastAsia="Arial Unicode MS" w:hAnsi="Arial Unicode MS" w:cs="Arial Unicode MS"/>
          <w:b/>
          <w:bCs/>
          <w:i/>
          <w:highlight w:val="white"/>
        </w:rPr>
        <w:t>and overall DOM treatment had a significant effect on microbial community structure (PERMANOVA F=4.637, R2=0.72, p≤.001)”</w:t>
      </w:r>
    </w:p>
    <w:p w14:paraId="000000C9" w14:textId="77777777" w:rsidR="00D722F3" w:rsidRDefault="00D722F3"/>
    <w:p w14:paraId="000000CA" w14:textId="77777777" w:rsidR="00D722F3" w:rsidRDefault="00000000">
      <w:pPr>
        <w:rPr>
          <w:color w:val="222222"/>
          <w:highlight w:val="white"/>
        </w:rPr>
      </w:pPr>
      <w:r>
        <w:rPr>
          <w:color w:val="222222"/>
          <w:highlight w:val="white"/>
        </w:rPr>
        <w:t>Discussion:</w:t>
      </w:r>
    </w:p>
    <w:p w14:paraId="000000CB" w14:textId="77777777" w:rsidR="00D722F3" w:rsidRDefault="00000000">
      <w:pPr>
        <w:rPr>
          <w:color w:val="222222"/>
          <w:highlight w:val="white"/>
        </w:rPr>
      </w:pPr>
      <w:r>
        <w:rPr>
          <w:color w:val="222222"/>
          <w:highlight w:val="white"/>
        </w:rPr>
        <w:t>1. This study has been performed in the small size water column in aquaria, I would suggest taking the hydrodynamic process and other consumers into account when discuss the impacts of exudates in the reef water.</w:t>
      </w:r>
    </w:p>
    <w:p w14:paraId="000000CC" w14:textId="77777777" w:rsidR="00D722F3" w:rsidRDefault="00D722F3">
      <w:pPr>
        <w:rPr>
          <w:color w:val="222222"/>
          <w:highlight w:val="white"/>
        </w:rPr>
      </w:pPr>
    </w:p>
    <w:p w14:paraId="7B23AC7D" w14:textId="04E38BEE" w:rsidR="0099376D" w:rsidRPr="009A07EF" w:rsidRDefault="00000000">
      <w:pPr>
        <w:rPr>
          <w:b/>
          <w:bCs/>
          <w:i/>
          <w:highlight w:val="white"/>
        </w:rPr>
      </w:pPr>
      <w:r w:rsidRPr="009A07EF">
        <w:rPr>
          <w:b/>
          <w:bCs/>
          <w:i/>
          <w:highlight w:val="white"/>
        </w:rPr>
        <w:t xml:space="preserve">We have added these points to the discussion on lines </w:t>
      </w:r>
      <w:r w:rsidR="0099376D" w:rsidRPr="009A07EF">
        <w:rPr>
          <w:b/>
          <w:bCs/>
          <w:i/>
          <w:highlight w:val="white"/>
        </w:rPr>
        <w:t>401-405:</w:t>
      </w:r>
      <w:r w:rsidRPr="009A07EF">
        <w:rPr>
          <w:b/>
          <w:bCs/>
          <w:i/>
          <w:highlight w:val="white"/>
        </w:rPr>
        <w:t xml:space="preserve"> </w:t>
      </w:r>
    </w:p>
    <w:p w14:paraId="01F01071" w14:textId="77777777" w:rsidR="0099376D" w:rsidRPr="009A07EF" w:rsidRDefault="0099376D">
      <w:pPr>
        <w:rPr>
          <w:b/>
          <w:bCs/>
          <w:i/>
          <w:highlight w:val="white"/>
        </w:rPr>
      </w:pPr>
    </w:p>
    <w:p w14:paraId="000000D0" w14:textId="229D270E" w:rsidR="00D722F3" w:rsidRPr="009A07EF" w:rsidRDefault="00000000">
      <w:pPr>
        <w:rPr>
          <w:b/>
          <w:bCs/>
          <w:i/>
          <w:highlight w:val="white"/>
        </w:rPr>
      </w:pPr>
      <w:r w:rsidRPr="009A07EF">
        <w:rPr>
          <w:b/>
          <w:bCs/>
          <w:i/>
          <w:highlight w:val="white"/>
        </w:rPr>
        <w:t>“This study used a sealed, controlled bottle system to accurately measure DOC and microbial growth characteristics. However, in situ conditions are vastly different from bottles or flow through mesocosms; physical dynamics like reef depth, water flow, and residence time, as well as the relative abundance of specific coral species on a reef, all likely impact the degree to which our observed findings translate to in situ impacts.”</w:t>
      </w:r>
    </w:p>
    <w:sectPr w:rsidR="00D722F3" w:rsidRPr="009A07EF" w:rsidSect="00C021BB">
      <w:type w:val="continuous"/>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857A9"/>
    <w:multiLevelType w:val="multilevel"/>
    <w:tmpl w:val="4F303E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94717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2F3"/>
    <w:rsid w:val="000C1BF7"/>
    <w:rsid w:val="00123309"/>
    <w:rsid w:val="001A0F88"/>
    <w:rsid w:val="001B4EF3"/>
    <w:rsid w:val="00234572"/>
    <w:rsid w:val="00266C7F"/>
    <w:rsid w:val="00317590"/>
    <w:rsid w:val="00343038"/>
    <w:rsid w:val="00406D77"/>
    <w:rsid w:val="004A537D"/>
    <w:rsid w:val="00573F8D"/>
    <w:rsid w:val="005849BD"/>
    <w:rsid w:val="00662ED5"/>
    <w:rsid w:val="0069019B"/>
    <w:rsid w:val="006F427B"/>
    <w:rsid w:val="007006E5"/>
    <w:rsid w:val="0076138F"/>
    <w:rsid w:val="007876E5"/>
    <w:rsid w:val="00796C8F"/>
    <w:rsid w:val="007A0A74"/>
    <w:rsid w:val="00855B4D"/>
    <w:rsid w:val="00864719"/>
    <w:rsid w:val="008C4DCD"/>
    <w:rsid w:val="0099376D"/>
    <w:rsid w:val="009A07EF"/>
    <w:rsid w:val="009B3D4C"/>
    <w:rsid w:val="00A54368"/>
    <w:rsid w:val="00AB1BC2"/>
    <w:rsid w:val="00AC5870"/>
    <w:rsid w:val="00AF4FF1"/>
    <w:rsid w:val="00B96D4E"/>
    <w:rsid w:val="00BB01D5"/>
    <w:rsid w:val="00BC0F56"/>
    <w:rsid w:val="00BE2E87"/>
    <w:rsid w:val="00BF3D67"/>
    <w:rsid w:val="00C021BB"/>
    <w:rsid w:val="00C73317"/>
    <w:rsid w:val="00CF3110"/>
    <w:rsid w:val="00D70FE6"/>
    <w:rsid w:val="00D722F3"/>
    <w:rsid w:val="00EA6748"/>
    <w:rsid w:val="00EE5C6A"/>
    <w:rsid w:val="00F13FFB"/>
    <w:rsid w:val="00F20021"/>
    <w:rsid w:val="00F72509"/>
    <w:rsid w:val="00FF2433"/>
    <w:rsid w:val="00FF5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1A429"/>
  <w15:docId w15:val="{685FE01C-CBB8-4BE1-8F9E-DE29CD8C0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AB1BC2"/>
    <w:rPr>
      <w:color w:val="0000FF" w:themeColor="hyperlink"/>
      <w:u w:val="single"/>
    </w:rPr>
  </w:style>
  <w:style w:type="character" w:styleId="UnresolvedMention">
    <w:name w:val="Unresolved Mention"/>
    <w:basedOn w:val="DefaultParagraphFont"/>
    <w:uiPriority w:val="99"/>
    <w:semiHidden/>
    <w:unhideWhenUsed/>
    <w:rsid w:val="00AB1B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092913932100251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doi.org/10.1007/BF00265014" TargetMode="External"/><Relationship Id="rId4" Type="http://schemas.openxmlformats.org/officeDocument/2006/relationships/webSettings" Target="webSettings.xml"/><Relationship Id="rId9" Type="http://schemas.openxmlformats.org/officeDocument/2006/relationships/hyperlink" Target="https://doi.org/10.1007/s11157-020-0952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3825</Words>
  <Characters>21809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Wesley Sparagon</cp:lastModifiedBy>
  <cp:revision>3</cp:revision>
  <cp:lastPrinted>2023-08-31T18:37:00Z</cp:lastPrinted>
  <dcterms:created xsi:type="dcterms:W3CDTF">2023-08-31T18:37:00Z</dcterms:created>
  <dcterms:modified xsi:type="dcterms:W3CDTF">2023-08-31T18:38:00Z</dcterms:modified>
</cp:coreProperties>
</file>