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Rahul Gupta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rahul.gupta@email.com  |  +91-9756789012  |  Mumbai, India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Dynamic and results-driven Digital Marketing Executive with 4 years of experience in SEO, social media marketing, content strategy, and paid advertising campaigns.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Marketing:  </w:t>
      </w:r>
      <w:r>
        <w:rPr>
          <w:rFonts w:ascii="Arial" w:cs="Arial" w:eastAsia="Arial" w:hAnsi="Arial"/>
          <w:sz w:val="20"/>
          <w:szCs w:val="20"/>
        </w:rPr>
        <w:t xml:space="preserve">SEO, SEM, Google Ads, Facebook Ads, Content Marketing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Media:  </w:t>
      </w:r>
      <w:r>
        <w:rPr>
          <w:rFonts w:ascii="Arial" w:cs="Arial" w:eastAsia="Arial" w:hAnsi="Arial"/>
          <w:sz w:val="20"/>
          <w:szCs w:val="20"/>
        </w:rPr>
        <w:t xml:space="preserve">Instagram, LinkedIn, Twitter, YouTube, Facebook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Analytics:  </w:t>
      </w:r>
      <w:r>
        <w:rPr>
          <w:rFonts w:ascii="Arial" w:cs="Arial" w:eastAsia="Arial" w:hAnsi="Arial"/>
          <w:sz w:val="20"/>
          <w:szCs w:val="20"/>
        </w:rPr>
        <w:t xml:space="preserve">Google Analytics, Facebook Insights, HubSpot, Mailchimp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 </w:t>
      </w:r>
      <w:r>
        <w:rPr>
          <w:rFonts w:ascii="Arial" w:cs="Arial" w:eastAsia="Arial" w:hAnsi="Arial"/>
          <w:sz w:val="20"/>
          <w:szCs w:val="20"/>
        </w:rPr>
        <w:t xml:space="preserve">Canva, Adobe Photoshop, WordPress, MS Office, Excel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Marketing Manager</w:t>
      </w:r>
      <w:r>
        <w:rPr>
          <w:rFonts w:ascii="Arial" w:cs="Arial" w:eastAsia="Arial" w:hAnsi="Arial"/>
          <w:sz w:val="20"/>
          <w:szCs w:val="20"/>
        </w:rPr>
        <w:t xml:space="preserve">  —  Brand Solutions Pvt Ltd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Mar 2020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Managed SEO campaigns increasing organic traffic by 120% over 12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Ran Google Ads campaigns with Rs 50L monthly budget achieving 4.2x ROAS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Grew Instagram following from 10K to 250K through content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 monthly performance reports for clients using Google Analytics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Marketing Executive</w:t>
      </w:r>
      <w:r>
        <w:rPr>
          <w:rFonts w:ascii="Arial" w:cs="Arial" w:eastAsia="Arial" w:hAnsi="Arial"/>
          <w:sz w:val="20"/>
          <w:szCs w:val="20"/>
        </w:rPr>
        <w:t xml:space="preserve">  —  Startup XYZ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Jan 2018 – Feb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Managed social media accounts — increased engagement rate by 35%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Wrote SEO-optimized blog content achieving top 3 Google rankings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MBA Marketing</w:t>
      </w:r>
      <w:r>
        <w:rPr>
          <w:rFonts w:ascii="Arial" w:cs="Arial" w:eastAsia="Arial" w:hAnsi="Arial"/>
          <w:sz w:val="20"/>
          <w:szCs w:val="20"/>
        </w:rPr>
        <w:t xml:space="preserve">  —  Symbiosis Institute of Business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2016 – 2018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B.Com</w:t>
      </w:r>
      <w:r>
        <w:rPr>
          <w:rFonts w:ascii="Arial" w:cs="Arial" w:eastAsia="Arial" w:hAnsi="Arial"/>
          <w:sz w:val="20"/>
          <w:szCs w:val="20"/>
        </w:rPr>
        <w:t xml:space="preserve">  —  Mumbai University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2013 – 2016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2026-03-17T06:21:38.871Z</dcterms:created>
  <dcterms:modified xsi:type="dcterms:W3CDTF">2026-03-17T06:21:38.871Z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