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2023-2024-08/ JES/ECO/03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AUG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