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2023-2024-10/ JES/ECO/05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1+12</w:t>
            </w:r>
          </w:p>
        </w:tc>
        <w:tc>
          <w:tcPr>
            <w:tcW w:w="757" w:type="dxa"/>
          </w:tcPr>
          <w:p>
            <w:r>
              <w:t>11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21+2</w:t>
            </w:r>
          </w:p>
        </w:tc>
        <w:tc>
          <w:tcPr>
            <w:tcW w:w="757" w:type="dxa"/>
          </w:tcPr>
          <w:p>
            <w:r>
              <w:t>-20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21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19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 xml:space="preserve"> + 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42</w:t>
            </w:r>
          </w:p>
        </w:tc>
        <w:tc>
          <w:tcPr>
            <w:tcW w:w="1439" w:type="dxa"/>
          </w:tcPr>
          <w:p>
            <w:r>
              <w:t>42 +42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