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50"/>
        <w:gridCol w:w="2340"/>
        <w:gridCol w:w="2610"/>
      </w:tblGrid>
      <w:tr w:rsidR="00E46578" w:rsidRPr="00E46578" w:rsidTr="0055650E">
        <w:trPr>
          <w:trHeight w:val="44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6578" w:rsidRPr="00E46578" w:rsidRDefault="00E46578" w:rsidP="002B38EA">
            <w:pPr>
              <w:rPr>
                <w:color w:val="1F497D" w:themeColor="text2"/>
                <w:sz w:val="28"/>
              </w:rPr>
            </w:pPr>
            <w:r w:rsidRPr="00E46578">
              <w:rPr>
                <w:color w:val="1F497D" w:themeColor="text2"/>
                <w:sz w:val="28"/>
              </w:rPr>
              <w:t xml:space="preserve">Model Name: </w:t>
            </w:r>
            <w:r w:rsidR="005E20AB">
              <w:rPr>
                <w:color w:val="1F497D" w:themeColor="text2"/>
                <w:sz w:val="28"/>
              </w:rPr>
              <w:t xml:space="preserve">  </w:t>
            </w:r>
            <w:proofErr w:type="spellStart"/>
            <w:r w:rsidR="002B38EA">
              <w:rPr>
                <w:color w:val="1F497D" w:themeColor="text2"/>
                <w:sz w:val="28"/>
              </w:rPr>
              <w:t>Load</w:t>
            </w:r>
            <w:r w:rsidR="00D533C9">
              <w:rPr>
                <w:color w:val="1F497D" w:themeColor="text2"/>
                <w:sz w:val="28"/>
              </w:rPr>
              <w:t>_lib</w:t>
            </w:r>
            <w:proofErr w:type="spellEnd"/>
            <w:r w:rsidR="00A01226">
              <w:rPr>
                <w:color w:val="1F497D" w:themeColor="text2"/>
                <w:sz w:val="28"/>
              </w:rPr>
              <w:t>/</w:t>
            </w:r>
            <w:r w:rsidR="002B38EA">
              <w:rPr>
                <w:color w:val="1F497D" w:themeColor="text2"/>
                <w:sz w:val="28"/>
              </w:rPr>
              <w:t>200 HP chiller compressor</w:t>
            </w:r>
          </w:p>
        </w:tc>
      </w:tr>
      <w:tr w:rsidR="00E46578" w:rsidTr="0055650E">
        <w:trPr>
          <w:trHeight w:val="547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Name and affiliation of author or POC:</w:t>
            </w:r>
          </w:p>
          <w:p w:rsidR="00E46578" w:rsidRPr="0025762C" w:rsidRDefault="00A01226" w:rsidP="00543C7B">
            <w:r>
              <w:t>Ed Corbett</w:t>
            </w:r>
            <w:r w:rsidR="005E20AB">
              <w:t>, MIT Lincoln Laboratory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</w:t>
            </w:r>
            <w:r w:rsidRPr="00543C7B">
              <w:rPr>
                <w:color w:val="1F497D" w:themeColor="text2"/>
              </w:rPr>
              <w:t>Symbol</w:t>
            </w:r>
            <w:r>
              <w:rPr>
                <w:color w:val="1F497D" w:themeColor="text2"/>
              </w:rPr>
              <w:t>:</w:t>
            </w:r>
          </w:p>
          <w:p w:rsidR="00E46578" w:rsidRPr="0025762C" w:rsidRDefault="00E46578"/>
          <w:p w:rsidR="00E46578" w:rsidRPr="00543C7B" w:rsidRDefault="002B38EA">
            <w:pPr>
              <w:rPr>
                <w:color w:val="1F497D" w:themeColor="text2"/>
              </w:rPr>
            </w:pPr>
            <w:r>
              <w:rPr>
                <w:noProof/>
              </w:rPr>
              <w:drawing>
                <wp:inline distT="0" distB="0" distL="0" distR="0" wp14:anchorId="7C487F55" wp14:editId="202962C2">
                  <wp:extent cx="1323975" cy="4774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7812"/>
                          <a:stretch/>
                        </pic:blipFill>
                        <pic:spPr bwMode="auto">
                          <a:xfrm>
                            <a:off x="0" y="0"/>
                            <a:ext cx="1327622" cy="478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55650E" w:rsidRDefault="00A01226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Accreditation</w:t>
            </w:r>
            <w:r w:rsidR="0055650E">
              <w:rPr>
                <w:color w:val="1F497D" w:themeColor="text2"/>
              </w:rPr>
              <w:t>:</w:t>
            </w:r>
          </w:p>
          <w:p w:rsidR="00A01226" w:rsidRPr="0025762C" w:rsidRDefault="00BD211F" w:rsidP="0055650E">
            <w:r>
              <w:t>Based on 3</w:t>
            </w:r>
            <w:r w:rsidRPr="00BD211F">
              <w:rPr>
                <w:vertAlign w:val="superscript"/>
              </w:rPr>
              <w:t>rd</w:t>
            </w:r>
            <w:r>
              <w:t xml:space="preserve"> order polynomial model provided by Schweitzer Engineering Laboratory.</w:t>
            </w:r>
          </w:p>
        </w:tc>
      </w:tr>
      <w:tr w:rsidR="00E46578" w:rsidTr="0055650E">
        <w:trPr>
          <w:trHeight w:val="431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t>Date of Publication:</w:t>
            </w:r>
          </w:p>
          <w:p w:rsidR="00E46578" w:rsidRPr="0025762C" w:rsidRDefault="00BD211F" w:rsidP="00543C7B">
            <w:r>
              <w:t>8/17</w:t>
            </w:r>
            <w:r w:rsidR="005E20AB">
              <w:t>/2016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404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08001B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V</w:t>
            </w:r>
            <w:r w:rsidR="00E46578" w:rsidRPr="00543C7B">
              <w:rPr>
                <w:color w:val="1F497D" w:themeColor="text2"/>
              </w:rPr>
              <w:t>ersion</w:t>
            </w:r>
            <w:r w:rsidR="00E46578">
              <w:rPr>
                <w:color w:val="1F497D" w:themeColor="text2"/>
              </w:rPr>
              <w:t xml:space="preserve"> Information</w:t>
            </w:r>
            <w:r w:rsidR="00E46578" w:rsidRPr="00543C7B">
              <w:rPr>
                <w:color w:val="1F497D" w:themeColor="text2"/>
              </w:rPr>
              <w:t>:</w:t>
            </w:r>
          </w:p>
          <w:p w:rsidR="00E46578" w:rsidRPr="0025762C" w:rsidRDefault="005E20AB" w:rsidP="00543C7B">
            <w:r>
              <w:t>1.0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575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a</w:t>
            </w:r>
            <w:r w:rsidR="00E46578">
              <w:rPr>
                <w:color w:val="1F497D" w:themeColor="text2"/>
              </w:rPr>
              <w:t>ccessibility</w:t>
            </w:r>
            <w:r>
              <w:rPr>
                <w:color w:val="1F497D" w:themeColor="text2"/>
              </w:rPr>
              <w:t xml:space="preserve"> (open source, license, …)</w:t>
            </w:r>
            <w:r w:rsidR="00E46578">
              <w:rPr>
                <w:color w:val="1F497D" w:themeColor="text2"/>
              </w:rPr>
              <w:t xml:space="preserve">: </w:t>
            </w:r>
          </w:p>
          <w:p w:rsidR="0025762C" w:rsidRPr="0025762C" w:rsidRDefault="005E20AB" w:rsidP="0055650E">
            <w:r>
              <w:t>HIL Members Only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584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831B89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Description and Theory of Operation:</w:t>
            </w:r>
          </w:p>
          <w:p w:rsidR="00A01226" w:rsidRPr="0025762C" w:rsidRDefault="00BD211F" w:rsidP="00DE6B66">
            <w:r>
              <w:t xml:space="preserve">This model is a </w:t>
            </w:r>
            <w:proofErr w:type="spellStart"/>
            <w:r>
              <w:t>Matlab</w:t>
            </w:r>
            <w:proofErr w:type="spellEnd"/>
            <w:r>
              <w:t>™ function that represents motor shaft torque as a 3</w:t>
            </w:r>
            <w:r w:rsidRPr="00BD211F">
              <w:rPr>
                <w:vertAlign w:val="superscript"/>
              </w:rPr>
              <w:t>rd</w:t>
            </w:r>
            <w:r>
              <w:t xml:space="preserve"> order function of motor shaft speed (which corresponds to the speed-dependent load presented to a motor by a reciprocating-type compressor).  The function is based on a model provided to MITLL by Schweitzer Engineering Laboratory (SEL).  The zeroth order term in the SEL model has been neglected to avoid </w:t>
            </w:r>
            <w:r w:rsidR="00CB35D4">
              <w:t>the possibility of decelerating</w:t>
            </w:r>
            <w:r>
              <w:t xml:space="preserve"> the motor below zero speed when connected to the compressor load without an AC source applied to the motor.  The present model is scaled to provide a 200 HP shaft load at 1800 RPM shaft speed</w:t>
            </w:r>
          </w:p>
          <w:p w:rsidR="0055650E" w:rsidRPr="0025762C" w:rsidRDefault="0055650E" w:rsidP="00DE6B66"/>
          <w:p w:rsidR="0055650E" w:rsidRDefault="0055650E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List of References:</w:t>
            </w:r>
          </w:p>
          <w:p w:rsidR="00485A88" w:rsidRPr="0025762C" w:rsidRDefault="0055650E" w:rsidP="006B39FB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 w:rsidRPr="0025762C">
              <w:t xml:space="preserve"> </w:t>
            </w:r>
            <w:r w:rsidR="00CB35D4">
              <w:t>N/A</w:t>
            </w:r>
          </w:p>
          <w:p w:rsidR="0055650E" w:rsidRPr="00543C7B" w:rsidRDefault="0055650E" w:rsidP="00E171EE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4B5436" w:rsidRDefault="0055650E" w:rsidP="00CB35D4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Specifications:</w:t>
            </w:r>
          </w:p>
          <w:p w:rsidR="00CB35D4" w:rsidRPr="00CB35D4" w:rsidRDefault="00CB35D4" w:rsidP="00CB35D4">
            <w:pPr>
              <w:rPr>
                <w:color w:val="000000" w:themeColor="text1"/>
              </w:rPr>
            </w:pPr>
            <w:r w:rsidRPr="00CB35D4">
              <w:rPr>
                <w:color w:val="000000" w:themeColor="text1"/>
              </w:rPr>
              <w:t xml:space="preserve">1) </w:t>
            </w:r>
            <w:proofErr w:type="spellStart"/>
            <w:r w:rsidRPr="00CB35D4">
              <w:rPr>
                <w:color w:val="000000" w:themeColor="text1"/>
              </w:rPr>
              <w:t>Matlab</w:t>
            </w:r>
            <w:proofErr w:type="spellEnd"/>
            <w:r w:rsidRPr="00CB35D4">
              <w:rPr>
                <w:color w:val="000000" w:themeColor="text1"/>
              </w:rPr>
              <w:t xml:space="preserve"> function: </w:t>
            </w:r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Tshaft</w:t>
            </w:r>
            <w:proofErr w:type="spellEnd"/>
            <w:r>
              <w:rPr>
                <w:color w:val="000000" w:themeColor="text1"/>
              </w:rPr>
              <w:t xml:space="preserve">=.118w+.000861*w^2-3.371e-7*w^3 (where “w” is speed in RPM and </w:t>
            </w:r>
            <w:proofErr w:type="spellStart"/>
            <w:r>
              <w:rPr>
                <w:color w:val="000000" w:themeColor="text1"/>
              </w:rPr>
              <w:t>Tshaft</w:t>
            </w:r>
            <w:proofErr w:type="spellEnd"/>
            <w:r>
              <w:rPr>
                <w:color w:val="000000" w:themeColor="text1"/>
              </w:rPr>
              <w:t xml:space="preserve"> is N-m)</w:t>
            </w:r>
          </w:p>
          <w:p w:rsidR="00A05046" w:rsidRPr="0025762C" w:rsidRDefault="00A05046"/>
          <w:p w:rsidR="004B5436" w:rsidRDefault="0055650E" w:rsidP="004B543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Assumptions and Limitations</w:t>
            </w:r>
          </w:p>
          <w:p w:rsidR="0055650E" w:rsidRDefault="004B5436" w:rsidP="00CB35D4">
            <w:pPr>
              <w:rPr>
                <w:color w:val="000000" w:themeColor="text1"/>
              </w:rPr>
            </w:pPr>
            <w:r w:rsidRPr="004B5436">
              <w:rPr>
                <w:color w:val="000000" w:themeColor="text1"/>
              </w:rPr>
              <w:t xml:space="preserve">1)   </w:t>
            </w:r>
            <w:r w:rsidR="00CB35D4">
              <w:rPr>
                <w:color w:val="000000" w:themeColor="text1"/>
              </w:rPr>
              <w:t>The function is scaled for 200 HP load at 1800 RPM.</w:t>
            </w:r>
          </w:p>
          <w:p w:rsidR="00CB35D4" w:rsidRPr="0025762C" w:rsidRDefault="00CB35D4" w:rsidP="00CB35D4">
            <w:r>
              <w:rPr>
                <w:color w:val="000000" w:themeColor="text1"/>
              </w:rPr>
              <w:t>2)   The function has no zeroth order term to prevent a corner case occurring where motor shaft speed can be driven below zero by the compressor</w:t>
            </w:r>
          </w:p>
          <w:p w:rsidR="0055650E" w:rsidRPr="0055650E" w:rsidRDefault="0055650E" w:rsidP="0055650E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B033E" w:rsidRPr="0025762C" w:rsidRDefault="006B033E" w:rsidP="004B5436">
            <w:r>
              <w:t xml:space="preserve"> </w:t>
            </w:r>
          </w:p>
        </w:tc>
      </w:tr>
      <w:tr w:rsidR="0055650E" w:rsidTr="0025762C">
        <w:trPr>
          <w:trHeight w:val="287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t>Diagrammatic Representation</w:t>
            </w:r>
            <w:r w:rsidR="00831B89">
              <w:rPr>
                <w:color w:val="1F497D" w:themeColor="text2"/>
              </w:rPr>
              <w:t xml:space="preserve"> of Model Internals</w:t>
            </w:r>
            <w:r>
              <w:rPr>
                <w:color w:val="1F497D" w:themeColor="text2"/>
              </w:rPr>
              <w:t>:</w:t>
            </w:r>
          </w:p>
          <w:p w:rsidR="00CB35D4" w:rsidRDefault="00CB35D4">
            <w:pPr>
              <w:rPr>
                <w:color w:val="1F497D" w:themeColor="text2"/>
              </w:rPr>
            </w:pPr>
            <w:r>
              <w:rPr>
                <w:noProof/>
              </w:rPr>
              <w:drawing>
                <wp:inline distT="0" distB="0" distL="0" distR="0" wp14:anchorId="7450C03F" wp14:editId="771BC99B">
                  <wp:extent cx="5943600" cy="157226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72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650E" w:rsidRPr="0025762C" w:rsidRDefault="0055650E"/>
          <w:p w:rsidR="0055650E" w:rsidRPr="0025762C" w:rsidRDefault="00CB35D4" w:rsidP="00E35244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602C0A4" wp14:editId="6A35E0B7">
                  <wp:extent cx="4191000" cy="31337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3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50E" w:rsidTr="00332E86">
        <w:trPr>
          <w:trHeight w:val="98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lastRenderedPageBreak/>
              <w:t xml:space="preserve">Model Validation (technique used, evidence): </w:t>
            </w:r>
          </w:p>
          <w:p w:rsidR="0055650E" w:rsidRDefault="0055650E">
            <w:pPr>
              <w:rPr>
                <w:color w:val="1F497D" w:themeColor="text2"/>
              </w:rPr>
            </w:pPr>
          </w:p>
          <w:p w:rsidR="0055650E" w:rsidRPr="00543C7B" w:rsidRDefault="0055650E" w:rsidP="00D20DB9">
            <w:pPr>
              <w:rPr>
                <w:color w:val="1F497D" w:themeColor="text2"/>
              </w:rPr>
            </w:pPr>
          </w:p>
        </w:tc>
      </w:tr>
      <w:tr w:rsidR="006B033E" w:rsidTr="006B033E">
        <w:trPr>
          <w:trHeight w:val="1151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Simulation Platform, Solvers:</w:t>
            </w:r>
          </w:p>
          <w:p w:rsidR="006B033E" w:rsidRDefault="006B033E">
            <w:pPr>
              <w:rPr>
                <w:noProof/>
                <w:color w:val="1F497D" w:themeColor="text2"/>
              </w:rPr>
            </w:pPr>
          </w:p>
          <w:p w:rsidR="006B033E" w:rsidRDefault="006B033E" w:rsidP="00332E86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Matlab 201</w:t>
            </w:r>
            <w:r w:rsidR="00332E86">
              <w:rPr>
                <w:noProof/>
                <w:color w:val="1F497D" w:themeColor="text2"/>
              </w:rPr>
              <w:t>3a</w:t>
            </w:r>
            <w:r>
              <w:rPr>
                <w:noProof/>
                <w:color w:val="1F497D" w:themeColor="text2"/>
              </w:rPr>
              <w:t xml:space="preserve"> with Simscape.  A discrete solver with 1</w:t>
            </w:r>
            <w:r w:rsidR="00332E86">
              <w:rPr>
                <w:noProof/>
                <w:color w:val="1F497D" w:themeColor="text2"/>
              </w:rPr>
              <w:t>00 us time step was used.</w:t>
            </w:r>
          </w:p>
        </w:tc>
      </w:tr>
      <w:tr w:rsidR="006B033E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Known Issues:</w:t>
            </w:r>
          </w:p>
          <w:p w:rsidR="004B5436" w:rsidRDefault="004B5436" w:rsidP="00CB35D4">
            <w:pPr>
              <w:rPr>
                <w:noProof/>
                <w:color w:val="1F497D" w:themeColor="text2"/>
              </w:rPr>
            </w:pPr>
          </w:p>
        </w:tc>
      </w:tr>
      <w:tr w:rsidR="001F24A8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F24A8" w:rsidRDefault="001F24A8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Models which use this block:</w:t>
            </w:r>
          </w:p>
          <w:p w:rsidR="001F24A8" w:rsidRDefault="001F24A8">
            <w:pPr>
              <w:rPr>
                <w:noProof/>
                <w:color w:val="1F497D" w:themeColor="text2"/>
              </w:rPr>
            </w:pPr>
          </w:p>
          <w:p w:rsidR="00B24D77" w:rsidRDefault="00B24D77" w:rsidP="00854A14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Energy/HIL/Components/Simul</w:t>
            </w:r>
            <w:bookmarkStart w:id="0" w:name="_GoBack"/>
            <w:bookmarkEnd w:id="0"/>
            <w:r>
              <w:rPr>
                <w:noProof/>
                <w:color w:val="1F497D" w:themeColor="text2"/>
              </w:rPr>
              <w:t>inkOpal/Motor/IM200HP_Test_Model_v2.mdl</w:t>
            </w:r>
          </w:p>
        </w:tc>
      </w:tr>
    </w:tbl>
    <w:p w:rsidR="00804F06" w:rsidRDefault="00804F06"/>
    <w:sectPr w:rsidR="00804F06" w:rsidSect="00E46578">
      <w:headerReference w:type="default" r:id="rId12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587" w:rsidRDefault="00C74587" w:rsidP="00502517">
      <w:pPr>
        <w:spacing w:after="0" w:line="240" w:lineRule="auto"/>
      </w:pPr>
      <w:r>
        <w:separator/>
      </w:r>
    </w:p>
  </w:endnote>
  <w:endnote w:type="continuationSeparator" w:id="0">
    <w:p w:rsidR="00C74587" w:rsidRDefault="00C74587" w:rsidP="00502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587" w:rsidRDefault="00C74587" w:rsidP="00502517">
      <w:pPr>
        <w:spacing w:after="0" w:line="240" w:lineRule="auto"/>
      </w:pPr>
      <w:r>
        <w:separator/>
      </w:r>
    </w:p>
  </w:footnote>
  <w:footnote w:type="continuationSeparator" w:id="0">
    <w:p w:rsidR="00C74587" w:rsidRDefault="00C74587" w:rsidP="00502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C7B" w:rsidRPr="00543C7B" w:rsidRDefault="00543C7B" w:rsidP="00543C7B">
    <w:pPr>
      <w:tabs>
        <w:tab w:val="right" w:pos="9720"/>
      </w:tabs>
      <w:spacing w:after="0" w:line="240" w:lineRule="auto"/>
      <w:rPr>
        <w:color w:val="1F497D" w:themeColor="text2"/>
        <w:sz w:val="44"/>
      </w:rPr>
    </w:pPr>
    <w:r w:rsidRPr="00543C7B">
      <w:rPr>
        <w:noProof/>
        <w:color w:val="1F497D" w:themeColor="text2"/>
        <w:sz w:val="28"/>
      </w:rPr>
      <w:drawing>
        <wp:anchor distT="0" distB="0" distL="114300" distR="114300" simplePos="0" relativeHeight="251658240" behindDoc="1" locked="0" layoutInCell="1" allowOverlap="1" wp14:anchorId="14DBB990" wp14:editId="4C6A863B">
          <wp:simplePos x="0" y="0"/>
          <wp:positionH relativeFrom="column">
            <wp:posOffset>5046980</wp:posOffset>
          </wp:positionH>
          <wp:positionV relativeFrom="paragraph">
            <wp:posOffset>-196215</wp:posOffset>
          </wp:positionV>
          <wp:extent cx="1232535" cy="857885"/>
          <wp:effectExtent l="0" t="0" r="5715" b="0"/>
          <wp:wrapThrough wrapText="bothSides">
            <wp:wrapPolygon edited="0">
              <wp:start x="4340" y="480"/>
              <wp:lineTo x="2003" y="2878"/>
              <wp:lineTo x="1669" y="9113"/>
              <wp:lineTo x="0" y="11511"/>
              <wp:lineTo x="0" y="18226"/>
              <wp:lineTo x="7345" y="20625"/>
              <wp:lineTo x="16359" y="20625"/>
              <wp:lineTo x="17026" y="19665"/>
              <wp:lineTo x="19029" y="17267"/>
              <wp:lineTo x="19029" y="16788"/>
              <wp:lineTo x="21366" y="10073"/>
              <wp:lineTo x="21366" y="2878"/>
              <wp:lineTo x="13020" y="480"/>
              <wp:lineTo x="4340" y="48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43" t="-81" r="4902" b="81"/>
                  <a:stretch/>
                </pic:blipFill>
                <pic:spPr bwMode="auto">
                  <a:xfrm>
                    <a:off x="0" y="0"/>
                    <a:ext cx="1232535" cy="8578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3C7B">
      <w:rPr>
        <w:color w:val="1F497D" w:themeColor="text2"/>
        <w:sz w:val="44"/>
      </w:rPr>
      <w:t>GMLC-OL Model Information Template</w:t>
    </w:r>
  </w:p>
  <w:p w:rsidR="00543C7B" w:rsidRPr="00543C7B" w:rsidRDefault="00543C7B" w:rsidP="00543C7B">
    <w:pPr>
      <w:tabs>
        <w:tab w:val="right" w:pos="9720"/>
      </w:tabs>
      <w:spacing w:after="0" w:line="240" w:lineRule="auto"/>
      <w:rPr>
        <w:sz w:val="36"/>
      </w:rPr>
    </w:pPr>
    <w:r w:rsidRPr="00543C7B">
      <w:rPr>
        <w:color w:val="1F497D" w:themeColor="text2"/>
        <w:sz w:val="32"/>
      </w:rPr>
      <w:t>Version 1.0</w:t>
    </w:r>
    <w:r>
      <w:rPr>
        <w:color w:val="1F497D" w:themeColor="text2"/>
        <w:sz w:val="32"/>
      </w:rPr>
      <w:t xml:space="preserve"> – May 2016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7E73"/>
    <w:multiLevelType w:val="hybridMultilevel"/>
    <w:tmpl w:val="89CE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F2AC9"/>
    <w:multiLevelType w:val="hybridMultilevel"/>
    <w:tmpl w:val="2F4C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A19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7C615A58"/>
    <w:multiLevelType w:val="hybridMultilevel"/>
    <w:tmpl w:val="678E4E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ED63E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42"/>
    <w:rsid w:val="0008001B"/>
    <w:rsid w:val="001579BF"/>
    <w:rsid w:val="001B71B6"/>
    <w:rsid w:val="001B7BC1"/>
    <w:rsid w:val="001F24A8"/>
    <w:rsid w:val="0020000D"/>
    <w:rsid w:val="002549C0"/>
    <w:rsid w:val="0025762C"/>
    <w:rsid w:val="002B38EA"/>
    <w:rsid w:val="00332E86"/>
    <w:rsid w:val="00485A88"/>
    <w:rsid w:val="00493796"/>
    <w:rsid w:val="00495A21"/>
    <w:rsid w:val="004B5436"/>
    <w:rsid w:val="004E3BCC"/>
    <w:rsid w:val="00502517"/>
    <w:rsid w:val="00543C7B"/>
    <w:rsid w:val="0055650E"/>
    <w:rsid w:val="005E20AB"/>
    <w:rsid w:val="005F58C8"/>
    <w:rsid w:val="00683308"/>
    <w:rsid w:val="006B033E"/>
    <w:rsid w:val="006B39FB"/>
    <w:rsid w:val="00724F42"/>
    <w:rsid w:val="00754AED"/>
    <w:rsid w:val="00782ED2"/>
    <w:rsid w:val="00804F06"/>
    <w:rsid w:val="00831B89"/>
    <w:rsid w:val="0083210C"/>
    <w:rsid w:val="00854A14"/>
    <w:rsid w:val="00861A6F"/>
    <w:rsid w:val="008668BA"/>
    <w:rsid w:val="008B4A27"/>
    <w:rsid w:val="009B74A1"/>
    <w:rsid w:val="00A01226"/>
    <w:rsid w:val="00A05046"/>
    <w:rsid w:val="00AE0BDA"/>
    <w:rsid w:val="00AF0681"/>
    <w:rsid w:val="00B24D77"/>
    <w:rsid w:val="00BC1BB8"/>
    <w:rsid w:val="00BD211F"/>
    <w:rsid w:val="00C47E7C"/>
    <w:rsid w:val="00C74587"/>
    <w:rsid w:val="00C80EF8"/>
    <w:rsid w:val="00C81F5B"/>
    <w:rsid w:val="00CB35D4"/>
    <w:rsid w:val="00D20DB9"/>
    <w:rsid w:val="00D533C9"/>
    <w:rsid w:val="00E35244"/>
    <w:rsid w:val="00E4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FAB8E4B7-CFB0-4785-9A0C-61A13C3C8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Penner, Andrea M.</dc:creator>
  <cp:lastModifiedBy>Corbett, Edward - 0773 - MITLL</cp:lastModifiedBy>
  <cp:revision>3</cp:revision>
  <dcterms:created xsi:type="dcterms:W3CDTF">2016-08-17T15:12:00Z</dcterms:created>
  <dcterms:modified xsi:type="dcterms:W3CDTF">2016-08-17T15:29:00Z</dcterms:modified>
</cp:coreProperties>
</file>