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19"/>
        <w:gridCol w:w="1187"/>
        <w:gridCol w:w="1663"/>
        <w:gridCol w:w="1929"/>
        <w:gridCol w:w="809"/>
        <w:gridCol w:w="2637"/>
      </w:tblGrid>
      <w:tr w:rsidR="00D13DA3" w:rsidTr="00373D4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373D4F">
        <w:tc>
          <w:tcPr>
            <w:tcW w:w="5000" w:type="pct"/>
            <w:gridSpan w:val="6"/>
            <w:tcBorders>
              <w:top w:val="nil"/>
              <w:bottom w:val="nil"/>
            </w:tcBorders>
            <w:shd w:val="clear" w:color="auto" w:fill="CCCCCC"/>
          </w:tcPr>
          <w:p w:rsidR="00D13DA3" w:rsidRPr="00FF6728" w:rsidRDefault="007457EA" w:rsidP="007129D9">
            <w:pPr>
              <w:pStyle w:val="policytitle"/>
            </w:pPr>
            <w:r>
              <w:t>IT Risk</w:t>
            </w:r>
            <w:r w:rsidR="004C1484">
              <w:t xml:space="preserve"> Management</w:t>
            </w:r>
            <w:r w:rsidR="004C1484" w:rsidRPr="00FB2D6B">
              <w:t xml:space="preserve"> Policy</w:t>
            </w:r>
          </w:p>
        </w:tc>
      </w:tr>
      <w:tr w:rsidR="004421F3" w:rsidTr="003F3677">
        <w:tc>
          <w:tcPr>
            <w:tcW w:w="599" w:type="pct"/>
            <w:tcBorders>
              <w:top w:val="nil"/>
            </w:tcBorders>
            <w:shd w:val="clear" w:color="auto" w:fill="auto"/>
            <w:tcMar>
              <w:top w:w="29" w:type="dxa"/>
              <w:left w:w="115" w:type="dxa"/>
              <w:bottom w:w="29" w:type="dxa"/>
              <w:right w:w="115" w:type="dxa"/>
            </w:tcMar>
          </w:tcPr>
          <w:p w:rsidR="004421F3" w:rsidRDefault="004421F3"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4421F3" w:rsidRDefault="00E4647A" w:rsidP="00074BA0">
            <w:pPr>
              <w:pStyle w:val="PolicyHeaderFill"/>
            </w:pPr>
            <w:r>
              <w:t>CPL-01</w:t>
            </w:r>
          </w:p>
        </w:tc>
        <w:tc>
          <w:tcPr>
            <w:tcW w:w="890" w:type="pct"/>
            <w:tcBorders>
              <w:top w:val="nil"/>
            </w:tcBorders>
            <w:shd w:val="clear" w:color="auto" w:fill="auto"/>
            <w:tcMar>
              <w:top w:w="29" w:type="dxa"/>
              <w:left w:w="115" w:type="dxa"/>
              <w:bottom w:w="29" w:type="dxa"/>
              <w:right w:w="115" w:type="dxa"/>
            </w:tcMar>
          </w:tcPr>
          <w:p w:rsidR="004421F3" w:rsidRDefault="004421F3"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4421F3" w:rsidRPr="00C8024C" w:rsidRDefault="00710B2F" w:rsidP="00F00F60">
            <w:pPr>
              <w:pStyle w:val="PolicyHeaderFill"/>
            </w:pPr>
            <w:r>
              <w:t>MM/DD/YYYY</w:t>
            </w:r>
          </w:p>
        </w:tc>
        <w:tc>
          <w:tcPr>
            <w:tcW w:w="433" w:type="pct"/>
            <w:tcBorders>
              <w:top w:val="nil"/>
            </w:tcBorders>
            <w:shd w:val="clear" w:color="auto" w:fill="auto"/>
            <w:tcMar>
              <w:top w:w="29" w:type="dxa"/>
              <w:left w:w="115" w:type="dxa"/>
              <w:bottom w:w="29" w:type="dxa"/>
              <w:right w:w="115" w:type="dxa"/>
            </w:tcMar>
          </w:tcPr>
          <w:p w:rsidR="004421F3" w:rsidRPr="00C8024C" w:rsidRDefault="004421F3" w:rsidP="00F00F60">
            <w:pPr>
              <w:pStyle w:val="PolicyHeaderLabel"/>
            </w:pPr>
            <w:r w:rsidRPr="00C8024C">
              <w:t>Email</w:t>
            </w:r>
          </w:p>
        </w:tc>
        <w:tc>
          <w:tcPr>
            <w:tcW w:w="1411" w:type="pct"/>
            <w:tcBorders>
              <w:top w:val="nil"/>
            </w:tcBorders>
            <w:shd w:val="clear" w:color="auto" w:fill="auto"/>
            <w:tcMar>
              <w:top w:w="29" w:type="dxa"/>
              <w:left w:w="115" w:type="dxa"/>
              <w:bottom w:w="29" w:type="dxa"/>
              <w:right w:w="115" w:type="dxa"/>
            </w:tcMar>
          </w:tcPr>
          <w:p w:rsidR="004421F3" w:rsidRPr="00C8024C" w:rsidRDefault="004421F3" w:rsidP="00F00F60">
            <w:pPr>
              <w:pStyle w:val="PolicyHeaderFill"/>
            </w:pPr>
            <w:r w:rsidRPr="00C8024C">
              <w:t>policy@companyx.com</w:t>
            </w:r>
          </w:p>
        </w:tc>
      </w:tr>
      <w:tr w:rsidR="004421F3" w:rsidTr="003F3677">
        <w:tc>
          <w:tcPr>
            <w:tcW w:w="599" w:type="pct"/>
            <w:shd w:val="clear" w:color="auto" w:fill="auto"/>
            <w:tcMar>
              <w:top w:w="29" w:type="dxa"/>
              <w:left w:w="115" w:type="dxa"/>
              <w:bottom w:w="29" w:type="dxa"/>
              <w:right w:w="115" w:type="dxa"/>
            </w:tcMar>
          </w:tcPr>
          <w:p w:rsidR="004421F3" w:rsidRDefault="004421F3" w:rsidP="002B50C6">
            <w:pPr>
              <w:pStyle w:val="PolicyHeaderLabel"/>
            </w:pPr>
            <w:r>
              <w:t>Version</w:t>
            </w:r>
          </w:p>
        </w:tc>
        <w:tc>
          <w:tcPr>
            <w:tcW w:w="635" w:type="pct"/>
            <w:shd w:val="clear" w:color="auto" w:fill="auto"/>
            <w:tcMar>
              <w:top w:w="29" w:type="dxa"/>
              <w:left w:w="115" w:type="dxa"/>
              <w:bottom w:w="29" w:type="dxa"/>
              <w:right w:w="115" w:type="dxa"/>
            </w:tcMar>
          </w:tcPr>
          <w:p w:rsidR="004421F3" w:rsidRDefault="004421F3" w:rsidP="002B50C6">
            <w:pPr>
              <w:pStyle w:val="PolicyHeaderFill"/>
            </w:pPr>
            <w:r>
              <w:t>1.0</w:t>
            </w:r>
          </w:p>
        </w:tc>
        <w:tc>
          <w:tcPr>
            <w:tcW w:w="890" w:type="pct"/>
            <w:shd w:val="clear" w:color="auto" w:fill="auto"/>
            <w:tcMar>
              <w:top w:w="29" w:type="dxa"/>
              <w:left w:w="115" w:type="dxa"/>
              <w:bottom w:w="29" w:type="dxa"/>
              <w:right w:w="115" w:type="dxa"/>
            </w:tcMar>
          </w:tcPr>
          <w:p w:rsidR="004421F3" w:rsidRDefault="004421F3"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4421F3" w:rsidRPr="00C8024C" w:rsidRDefault="004421F3" w:rsidP="00F00F60">
            <w:pPr>
              <w:pStyle w:val="PolicyHeaderFill"/>
            </w:pPr>
            <w:r w:rsidRPr="00C8024C">
              <w:t>Policy Contact</w:t>
            </w:r>
          </w:p>
        </w:tc>
        <w:tc>
          <w:tcPr>
            <w:tcW w:w="433" w:type="pct"/>
            <w:shd w:val="clear" w:color="auto" w:fill="auto"/>
            <w:tcMar>
              <w:top w:w="29" w:type="dxa"/>
              <w:left w:w="115" w:type="dxa"/>
              <w:bottom w:w="29" w:type="dxa"/>
              <w:right w:w="115" w:type="dxa"/>
            </w:tcMar>
          </w:tcPr>
          <w:p w:rsidR="004421F3" w:rsidRPr="00C8024C" w:rsidRDefault="004421F3" w:rsidP="00F00F60">
            <w:pPr>
              <w:pStyle w:val="PolicyHeaderLabel"/>
            </w:pPr>
            <w:r w:rsidRPr="00C8024C">
              <w:t>Phone</w:t>
            </w:r>
          </w:p>
        </w:tc>
        <w:tc>
          <w:tcPr>
            <w:tcW w:w="1411" w:type="pct"/>
            <w:shd w:val="clear" w:color="auto" w:fill="auto"/>
            <w:tcMar>
              <w:top w:w="29" w:type="dxa"/>
              <w:left w:w="115" w:type="dxa"/>
              <w:bottom w:w="29" w:type="dxa"/>
              <w:right w:w="115" w:type="dxa"/>
            </w:tcMar>
          </w:tcPr>
          <w:p w:rsidR="004421F3" w:rsidRPr="00C8024C" w:rsidRDefault="004421F3" w:rsidP="00F00F60">
            <w:pPr>
              <w:pStyle w:val="PolicyHeaderFill"/>
            </w:pPr>
            <w:r w:rsidRPr="00C8024C">
              <w:t>888.641.0500</w:t>
            </w:r>
          </w:p>
        </w:tc>
      </w:tr>
    </w:tbl>
    <w:p w:rsidR="003F3677" w:rsidRDefault="003F3677" w:rsidP="00C91FBB">
      <w:pPr>
        <w:pStyle w:val="TOC1"/>
        <w:spacing w:before="120" w:after="120"/>
        <w:rPr>
          <w:b/>
          <w:bCs/>
          <w:color w:val="00527A"/>
          <w:sz w:val="24"/>
        </w:rPr>
      </w:pPr>
      <w:bookmarkStart w:id="0" w:name="_GoBack"/>
      <w:bookmarkEnd w:id="0"/>
    </w:p>
    <w:p w:rsidR="00DD0B04" w:rsidRPr="00C91FBB" w:rsidRDefault="00DD0B04" w:rsidP="00C91FBB">
      <w:pPr>
        <w:pStyle w:val="TOC1"/>
        <w:spacing w:before="120" w:after="120"/>
        <w:rPr>
          <w:b/>
          <w:bCs/>
          <w:color w:val="00527A"/>
          <w:sz w:val="24"/>
        </w:rPr>
      </w:pPr>
      <w:r w:rsidRPr="00C91FBB">
        <w:rPr>
          <w:b/>
          <w:bCs/>
          <w:color w:val="00527A"/>
          <w:sz w:val="24"/>
        </w:rPr>
        <w:t>Table of Content</w:t>
      </w:r>
    </w:p>
    <w:p w:rsidR="00E4647A" w:rsidRDefault="004858B4">
      <w:pPr>
        <w:pStyle w:val="TOC1"/>
        <w:rPr>
          <w:rFonts w:asciiTheme="minorHAnsi" w:eastAsiaTheme="minorEastAsia" w:hAnsiTheme="minorHAnsi" w:cstheme="minorBidi"/>
          <w:noProof/>
          <w:szCs w:val="22"/>
        </w:rPr>
      </w:pPr>
      <w:r>
        <w:fldChar w:fldCharType="begin"/>
      </w:r>
      <w:r w:rsidR="00C91FBB">
        <w:instrText xml:space="preserve"> TOC \o "1-1" \h \z \u \t "Heading 3,2" </w:instrText>
      </w:r>
      <w:r>
        <w:fldChar w:fldCharType="separate"/>
      </w:r>
      <w:hyperlink w:anchor="_Toc444589140" w:history="1">
        <w:r w:rsidR="00E4647A" w:rsidRPr="00717457">
          <w:rPr>
            <w:rStyle w:val="Hyperlink"/>
            <w:bCs/>
            <w:noProof/>
          </w:rPr>
          <w:t>Purpose</w:t>
        </w:r>
        <w:r w:rsidR="00E4647A">
          <w:rPr>
            <w:noProof/>
            <w:webHidden/>
          </w:rPr>
          <w:tab/>
        </w:r>
        <w:r w:rsidR="00E4647A">
          <w:rPr>
            <w:noProof/>
            <w:webHidden/>
          </w:rPr>
          <w:fldChar w:fldCharType="begin"/>
        </w:r>
        <w:r w:rsidR="00E4647A">
          <w:rPr>
            <w:noProof/>
            <w:webHidden/>
          </w:rPr>
          <w:instrText xml:space="preserve"> PAGEREF _Toc444589140 \h </w:instrText>
        </w:r>
        <w:r w:rsidR="00E4647A">
          <w:rPr>
            <w:noProof/>
            <w:webHidden/>
          </w:rPr>
        </w:r>
        <w:r w:rsidR="00E4647A">
          <w:rPr>
            <w:noProof/>
            <w:webHidden/>
          </w:rPr>
          <w:fldChar w:fldCharType="separate"/>
        </w:r>
        <w:r w:rsidR="00E4647A">
          <w:rPr>
            <w:noProof/>
            <w:webHidden/>
          </w:rPr>
          <w:t>1</w:t>
        </w:r>
        <w:r w:rsidR="00E4647A">
          <w:rPr>
            <w:noProof/>
            <w:webHidden/>
          </w:rPr>
          <w:fldChar w:fldCharType="end"/>
        </w:r>
      </w:hyperlink>
    </w:p>
    <w:p w:rsidR="00E4647A" w:rsidRDefault="003C234A">
      <w:pPr>
        <w:pStyle w:val="TOC1"/>
        <w:rPr>
          <w:rFonts w:asciiTheme="minorHAnsi" w:eastAsiaTheme="minorEastAsia" w:hAnsiTheme="minorHAnsi" w:cstheme="minorBidi"/>
          <w:noProof/>
          <w:szCs w:val="22"/>
        </w:rPr>
      </w:pPr>
      <w:hyperlink w:anchor="_Toc444589141" w:history="1">
        <w:r w:rsidR="00E4647A" w:rsidRPr="00717457">
          <w:rPr>
            <w:rStyle w:val="Hyperlink"/>
            <w:bCs/>
            <w:noProof/>
          </w:rPr>
          <w:t>Scope</w:t>
        </w:r>
        <w:r w:rsidR="00E4647A">
          <w:rPr>
            <w:noProof/>
            <w:webHidden/>
          </w:rPr>
          <w:tab/>
        </w:r>
        <w:r w:rsidR="00E4647A">
          <w:rPr>
            <w:noProof/>
            <w:webHidden/>
          </w:rPr>
          <w:fldChar w:fldCharType="begin"/>
        </w:r>
        <w:r w:rsidR="00E4647A">
          <w:rPr>
            <w:noProof/>
            <w:webHidden/>
          </w:rPr>
          <w:instrText xml:space="preserve"> PAGEREF _Toc444589141 \h </w:instrText>
        </w:r>
        <w:r w:rsidR="00E4647A">
          <w:rPr>
            <w:noProof/>
            <w:webHidden/>
          </w:rPr>
        </w:r>
        <w:r w:rsidR="00E4647A">
          <w:rPr>
            <w:noProof/>
            <w:webHidden/>
          </w:rPr>
          <w:fldChar w:fldCharType="separate"/>
        </w:r>
        <w:r w:rsidR="00E4647A">
          <w:rPr>
            <w:noProof/>
            <w:webHidden/>
          </w:rPr>
          <w:t>1</w:t>
        </w:r>
        <w:r w:rsidR="00E4647A">
          <w:rPr>
            <w:noProof/>
            <w:webHidden/>
          </w:rPr>
          <w:fldChar w:fldCharType="end"/>
        </w:r>
      </w:hyperlink>
    </w:p>
    <w:p w:rsidR="00E4647A" w:rsidRDefault="003C234A">
      <w:pPr>
        <w:pStyle w:val="TOC1"/>
        <w:rPr>
          <w:rFonts w:asciiTheme="minorHAnsi" w:eastAsiaTheme="minorEastAsia" w:hAnsiTheme="minorHAnsi" w:cstheme="minorBidi"/>
          <w:noProof/>
          <w:szCs w:val="22"/>
        </w:rPr>
      </w:pPr>
      <w:hyperlink w:anchor="_Toc444589142" w:history="1">
        <w:r w:rsidR="00E4647A" w:rsidRPr="00717457">
          <w:rPr>
            <w:rStyle w:val="Hyperlink"/>
            <w:bCs/>
            <w:noProof/>
          </w:rPr>
          <w:t>Policy</w:t>
        </w:r>
        <w:r w:rsidR="00E4647A">
          <w:rPr>
            <w:noProof/>
            <w:webHidden/>
          </w:rPr>
          <w:tab/>
        </w:r>
        <w:r w:rsidR="00E4647A">
          <w:rPr>
            <w:noProof/>
            <w:webHidden/>
          </w:rPr>
          <w:fldChar w:fldCharType="begin"/>
        </w:r>
        <w:r w:rsidR="00E4647A">
          <w:rPr>
            <w:noProof/>
            <w:webHidden/>
          </w:rPr>
          <w:instrText xml:space="preserve"> PAGEREF _Toc444589142 \h </w:instrText>
        </w:r>
        <w:r w:rsidR="00E4647A">
          <w:rPr>
            <w:noProof/>
            <w:webHidden/>
          </w:rPr>
        </w:r>
        <w:r w:rsidR="00E4647A">
          <w:rPr>
            <w:noProof/>
            <w:webHidden/>
          </w:rPr>
          <w:fldChar w:fldCharType="separate"/>
        </w:r>
        <w:r w:rsidR="00E4647A">
          <w:rPr>
            <w:noProof/>
            <w:webHidden/>
          </w:rPr>
          <w:t>1</w:t>
        </w:r>
        <w:r w:rsidR="00E4647A">
          <w:rPr>
            <w:noProof/>
            <w:webHidden/>
          </w:rPr>
          <w:fldChar w:fldCharType="end"/>
        </w:r>
      </w:hyperlink>
    </w:p>
    <w:p w:rsidR="00E4647A" w:rsidRDefault="003C234A">
      <w:pPr>
        <w:pStyle w:val="TOC2"/>
        <w:tabs>
          <w:tab w:val="right" w:leader="dot" w:pos="9350"/>
        </w:tabs>
        <w:rPr>
          <w:rFonts w:asciiTheme="minorHAnsi" w:eastAsiaTheme="minorEastAsia" w:hAnsiTheme="minorHAnsi" w:cstheme="minorBidi"/>
          <w:noProof/>
          <w:szCs w:val="22"/>
        </w:rPr>
      </w:pPr>
      <w:hyperlink w:anchor="_Toc444589143" w:history="1">
        <w:r w:rsidR="00E4647A" w:rsidRPr="00717457">
          <w:rPr>
            <w:rStyle w:val="Hyperlink"/>
            <w:noProof/>
          </w:rPr>
          <w:t>IT Risk Management Process</w:t>
        </w:r>
        <w:r w:rsidR="00E4647A">
          <w:rPr>
            <w:noProof/>
            <w:webHidden/>
          </w:rPr>
          <w:tab/>
        </w:r>
        <w:r w:rsidR="00E4647A">
          <w:rPr>
            <w:noProof/>
            <w:webHidden/>
          </w:rPr>
          <w:fldChar w:fldCharType="begin"/>
        </w:r>
        <w:r w:rsidR="00E4647A">
          <w:rPr>
            <w:noProof/>
            <w:webHidden/>
          </w:rPr>
          <w:instrText xml:space="preserve"> PAGEREF _Toc444589143 \h </w:instrText>
        </w:r>
        <w:r w:rsidR="00E4647A">
          <w:rPr>
            <w:noProof/>
            <w:webHidden/>
          </w:rPr>
        </w:r>
        <w:r w:rsidR="00E4647A">
          <w:rPr>
            <w:noProof/>
            <w:webHidden/>
          </w:rPr>
          <w:fldChar w:fldCharType="separate"/>
        </w:r>
        <w:r w:rsidR="00E4647A">
          <w:rPr>
            <w:noProof/>
            <w:webHidden/>
          </w:rPr>
          <w:t>1</w:t>
        </w:r>
        <w:r w:rsidR="00E4647A">
          <w:rPr>
            <w:noProof/>
            <w:webHidden/>
          </w:rPr>
          <w:fldChar w:fldCharType="end"/>
        </w:r>
      </w:hyperlink>
    </w:p>
    <w:p w:rsidR="00E4647A" w:rsidRDefault="003C234A">
      <w:pPr>
        <w:pStyle w:val="TOC2"/>
        <w:tabs>
          <w:tab w:val="right" w:leader="dot" w:pos="9350"/>
        </w:tabs>
        <w:rPr>
          <w:rFonts w:asciiTheme="minorHAnsi" w:eastAsiaTheme="minorEastAsia" w:hAnsiTheme="minorHAnsi" w:cstheme="minorBidi"/>
          <w:noProof/>
          <w:szCs w:val="22"/>
        </w:rPr>
      </w:pPr>
      <w:hyperlink w:anchor="_Toc444589144" w:history="1">
        <w:r w:rsidR="00E4647A" w:rsidRPr="00717457">
          <w:rPr>
            <w:rStyle w:val="Hyperlink"/>
            <w:noProof/>
          </w:rPr>
          <w:t>Risk Treatment</w:t>
        </w:r>
        <w:r w:rsidR="00E4647A">
          <w:rPr>
            <w:noProof/>
            <w:webHidden/>
          </w:rPr>
          <w:tab/>
        </w:r>
        <w:r w:rsidR="00E4647A">
          <w:rPr>
            <w:noProof/>
            <w:webHidden/>
          </w:rPr>
          <w:fldChar w:fldCharType="begin"/>
        </w:r>
        <w:r w:rsidR="00E4647A">
          <w:rPr>
            <w:noProof/>
            <w:webHidden/>
          </w:rPr>
          <w:instrText xml:space="preserve"> PAGEREF _Toc444589144 \h </w:instrText>
        </w:r>
        <w:r w:rsidR="00E4647A">
          <w:rPr>
            <w:noProof/>
            <w:webHidden/>
          </w:rPr>
        </w:r>
        <w:r w:rsidR="00E4647A">
          <w:rPr>
            <w:noProof/>
            <w:webHidden/>
          </w:rPr>
          <w:fldChar w:fldCharType="separate"/>
        </w:r>
        <w:r w:rsidR="00E4647A">
          <w:rPr>
            <w:noProof/>
            <w:webHidden/>
          </w:rPr>
          <w:t>2</w:t>
        </w:r>
        <w:r w:rsidR="00E4647A">
          <w:rPr>
            <w:noProof/>
            <w:webHidden/>
          </w:rPr>
          <w:fldChar w:fldCharType="end"/>
        </w:r>
      </w:hyperlink>
    </w:p>
    <w:p w:rsidR="00E4647A" w:rsidRDefault="003C234A">
      <w:pPr>
        <w:pStyle w:val="TOC2"/>
        <w:tabs>
          <w:tab w:val="right" w:leader="dot" w:pos="9350"/>
        </w:tabs>
        <w:rPr>
          <w:rFonts w:asciiTheme="minorHAnsi" w:eastAsiaTheme="minorEastAsia" w:hAnsiTheme="minorHAnsi" w:cstheme="minorBidi"/>
          <w:noProof/>
          <w:szCs w:val="22"/>
        </w:rPr>
      </w:pPr>
      <w:hyperlink w:anchor="_Toc444589145" w:history="1">
        <w:r w:rsidR="00E4647A" w:rsidRPr="00717457">
          <w:rPr>
            <w:rStyle w:val="Hyperlink"/>
            <w:noProof/>
          </w:rPr>
          <w:t>Information Systems Risk Management</w:t>
        </w:r>
        <w:r w:rsidR="00E4647A">
          <w:rPr>
            <w:noProof/>
            <w:webHidden/>
          </w:rPr>
          <w:tab/>
        </w:r>
        <w:r w:rsidR="00E4647A">
          <w:rPr>
            <w:noProof/>
            <w:webHidden/>
          </w:rPr>
          <w:fldChar w:fldCharType="begin"/>
        </w:r>
        <w:r w:rsidR="00E4647A">
          <w:rPr>
            <w:noProof/>
            <w:webHidden/>
          </w:rPr>
          <w:instrText xml:space="preserve"> PAGEREF _Toc444589145 \h </w:instrText>
        </w:r>
        <w:r w:rsidR="00E4647A">
          <w:rPr>
            <w:noProof/>
            <w:webHidden/>
          </w:rPr>
        </w:r>
        <w:r w:rsidR="00E4647A">
          <w:rPr>
            <w:noProof/>
            <w:webHidden/>
          </w:rPr>
          <w:fldChar w:fldCharType="separate"/>
        </w:r>
        <w:r w:rsidR="00E4647A">
          <w:rPr>
            <w:noProof/>
            <w:webHidden/>
          </w:rPr>
          <w:t>2</w:t>
        </w:r>
        <w:r w:rsidR="00E4647A">
          <w:rPr>
            <w:noProof/>
            <w:webHidden/>
          </w:rPr>
          <w:fldChar w:fldCharType="end"/>
        </w:r>
      </w:hyperlink>
    </w:p>
    <w:p w:rsidR="00E4647A" w:rsidRDefault="003C234A">
      <w:pPr>
        <w:pStyle w:val="TOC2"/>
        <w:tabs>
          <w:tab w:val="right" w:leader="dot" w:pos="9350"/>
        </w:tabs>
        <w:rPr>
          <w:rFonts w:asciiTheme="minorHAnsi" w:eastAsiaTheme="minorEastAsia" w:hAnsiTheme="minorHAnsi" w:cstheme="minorBidi"/>
          <w:noProof/>
          <w:szCs w:val="22"/>
        </w:rPr>
      </w:pPr>
      <w:hyperlink w:anchor="_Toc444589146" w:history="1">
        <w:r w:rsidR="00E4647A" w:rsidRPr="00717457">
          <w:rPr>
            <w:rStyle w:val="Hyperlink"/>
            <w:noProof/>
          </w:rPr>
          <w:t>Insurance</w:t>
        </w:r>
        <w:r w:rsidR="00E4647A">
          <w:rPr>
            <w:noProof/>
            <w:webHidden/>
          </w:rPr>
          <w:tab/>
        </w:r>
        <w:r w:rsidR="00E4647A">
          <w:rPr>
            <w:noProof/>
            <w:webHidden/>
          </w:rPr>
          <w:fldChar w:fldCharType="begin"/>
        </w:r>
        <w:r w:rsidR="00E4647A">
          <w:rPr>
            <w:noProof/>
            <w:webHidden/>
          </w:rPr>
          <w:instrText xml:space="preserve"> PAGEREF _Toc444589146 \h </w:instrText>
        </w:r>
        <w:r w:rsidR="00E4647A">
          <w:rPr>
            <w:noProof/>
            <w:webHidden/>
          </w:rPr>
        </w:r>
        <w:r w:rsidR="00E4647A">
          <w:rPr>
            <w:noProof/>
            <w:webHidden/>
          </w:rPr>
          <w:fldChar w:fldCharType="separate"/>
        </w:r>
        <w:r w:rsidR="00E4647A">
          <w:rPr>
            <w:noProof/>
            <w:webHidden/>
          </w:rPr>
          <w:t>2</w:t>
        </w:r>
        <w:r w:rsidR="00E4647A">
          <w:rPr>
            <w:noProof/>
            <w:webHidden/>
          </w:rPr>
          <w:fldChar w:fldCharType="end"/>
        </w:r>
      </w:hyperlink>
    </w:p>
    <w:p w:rsidR="00E4647A" w:rsidRDefault="003C234A">
      <w:pPr>
        <w:pStyle w:val="TOC1"/>
        <w:rPr>
          <w:rFonts w:asciiTheme="minorHAnsi" w:eastAsiaTheme="minorEastAsia" w:hAnsiTheme="minorHAnsi" w:cstheme="minorBidi"/>
          <w:noProof/>
          <w:szCs w:val="22"/>
        </w:rPr>
      </w:pPr>
      <w:hyperlink w:anchor="_Toc444589147" w:history="1">
        <w:r w:rsidR="00E4647A" w:rsidRPr="00717457">
          <w:rPr>
            <w:rStyle w:val="Hyperlink"/>
            <w:bCs/>
            <w:noProof/>
          </w:rPr>
          <w:t>Violations</w:t>
        </w:r>
        <w:r w:rsidR="00E4647A">
          <w:rPr>
            <w:noProof/>
            <w:webHidden/>
          </w:rPr>
          <w:tab/>
        </w:r>
        <w:r w:rsidR="00E4647A">
          <w:rPr>
            <w:noProof/>
            <w:webHidden/>
          </w:rPr>
          <w:fldChar w:fldCharType="begin"/>
        </w:r>
        <w:r w:rsidR="00E4647A">
          <w:rPr>
            <w:noProof/>
            <w:webHidden/>
          </w:rPr>
          <w:instrText xml:space="preserve"> PAGEREF _Toc444589147 \h </w:instrText>
        </w:r>
        <w:r w:rsidR="00E4647A">
          <w:rPr>
            <w:noProof/>
            <w:webHidden/>
          </w:rPr>
        </w:r>
        <w:r w:rsidR="00E4647A">
          <w:rPr>
            <w:noProof/>
            <w:webHidden/>
          </w:rPr>
          <w:fldChar w:fldCharType="separate"/>
        </w:r>
        <w:r w:rsidR="00E4647A">
          <w:rPr>
            <w:noProof/>
            <w:webHidden/>
          </w:rPr>
          <w:t>2</w:t>
        </w:r>
        <w:r w:rsidR="00E4647A">
          <w:rPr>
            <w:noProof/>
            <w:webHidden/>
          </w:rPr>
          <w:fldChar w:fldCharType="end"/>
        </w:r>
      </w:hyperlink>
    </w:p>
    <w:p w:rsidR="00E4647A" w:rsidRDefault="003C234A">
      <w:pPr>
        <w:pStyle w:val="TOC1"/>
        <w:rPr>
          <w:rFonts w:asciiTheme="minorHAnsi" w:eastAsiaTheme="minorEastAsia" w:hAnsiTheme="minorHAnsi" w:cstheme="minorBidi"/>
          <w:noProof/>
          <w:szCs w:val="22"/>
        </w:rPr>
      </w:pPr>
      <w:hyperlink w:anchor="_Toc444589148" w:history="1">
        <w:r w:rsidR="00E4647A" w:rsidRPr="00717457">
          <w:rPr>
            <w:rStyle w:val="Hyperlink"/>
            <w:bCs/>
            <w:noProof/>
          </w:rPr>
          <w:t>Definitions</w:t>
        </w:r>
        <w:r w:rsidR="00E4647A">
          <w:rPr>
            <w:noProof/>
            <w:webHidden/>
          </w:rPr>
          <w:tab/>
        </w:r>
        <w:r w:rsidR="00E4647A">
          <w:rPr>
            <w:noProof/>
            <w:webHidden/>
          </w:rPr>
          <w:fldChar w:fldCharType="begin"/>
        </w:r>
        <w:r w:rsidR="00E4647A">
          <w:rPr>
            <w:noProof/>
            <w:webHidden/>
          </w:rPr>
          <w:instrText xml:space="preserve"> PAGEREF _Toc444589148 \h </w:instrText>
        </w:r>
        <w:r w:rsidR="00E4647A">
          <w:rPr>
            <w:noProof/>
            <w:webHidden/>
          </w:rPr>
        </w:r>
        <w:r w:rsidR="00E4647A">
          <w:rPr>
            <w:noProof/>
            <w:webHidden/>
          </w:rPr>
          <w:fldChar w:fldCharType="separate"/>
        </w:r>
        <w:r w:rsidR="00E4647A">
          <w:rPr>
            <w:noProof/>
            <w:webHidden/>
          </w:rPr>
          <w:t>2</w:t>
        </w:r>
        <w:r w:rsidR="00E4647A">
          <w:rPr>
            <w:noProof/>
            <w:webHidden/>
          </w:rPr>
          <w:fldChar w:fldCharType="end"/>
        </w:r>
      </w:hyperlink>
    </w:p>
    <w:p w:rsidR="00E4647A" w:rsidRDefault="003C234A">
      <w:pPr>
        <w:pStyle w:val="TOC1"/>
        <w:rPr>
          <w:rFonts w:asciiTheme="minorHAnsi" w:eastAsiaTheme="minorEastAsia" w:hAnsiTheme="minorHAnsi" w:cstheme="minorBidi"/>
          <w:noProof/>
          <w:szCs w:val="22"/>
        </w:rPr>
      </w:pPr>
      <w:hyperlink w:anchor="_Toc444589149" w:history="1">
        <w:r w:rsidR="00E4647A" w:rsidRPr="00717457">
          <w:rPr>
            <w:rStyle w:val="Hyperlink"/>
            <w:noProof/>
          </w:rPr>
          <w:t>References</w:t>
        </w:r>
        <w:r w:rsidR="00E4647A">
          <w:rPr>
            <w:noProof/>
            <w:webHidden/>
          </w:rPr>
          <w:tab/>
        </w:r>
        <w:r w:rsidR="00E4647A">
          <w:rPr>
            <w:noProof/>
            <w:webHidden/>
          </w:rPr>
          <w:fldChar w:fldCharType="begin"/>
        </w:r>
        <w:r w:rsidR="00E4647A">
          <w:rPr>
            <w:noProof/>
            <w:webHidden/>
          </w:rPr>
          <w:instrText xml:space="preserve"> PAGEREF _Toc444589149 \h </w:instrText>
        </w:r>
        <w:r w:rsidR="00E4647A">
          <w:rPr>
            <w:noProof/>
            <w:webHidden/>
          </w:rPr>
        </w:r>
        <w:r w:rsidR="00E4647A">
          <w:rPr>
            <w:noProof/>
            <w:webHidden/>
          </w:rPr>
          <w:fldChar w:fldCharType="separate"/>
        </w:r>
        <w:r w:rsidR="00E4647A">
          <w:rPr>
            <w:noProof/>
            <w:webHidden/>
          </w:rPr>
          <w:t>3</w:t>
        </w:r>
        <w:r w:rsidR="00E4647A">
          <w:rPr>
            <w:noProof/>
            <w:webHidden/>
          </w:rPr>
          <w:fldChar w:fldCharType="end"/>
        </w:r>
      </w:hyperlink>
    </w:p>
    <w:p w:rsidR="00E4647A" w:rsidRDefault="003C234A">
      <w:pPr>
        <w:pStyle w:val="TOC1"/>
        <w:rPr>
          <w:rFonts w:asciiTheme="minorHAnsi" w:eastAsiaTheme="minorEastAsia" w:hAnsiTheme="minorHAnsi" w:cstheme="minorBidi"/>
          <w:noProof/>
          <w:szCs w:val="22"/>
        </w:rPr>
      </w:pPr>
      <w:hyperlink w:anchor="_Toc444589150" w:history="1">
        <w:r w:rsidR="00E4647A" w:rsidRPr="00717457">
          <w:rPr>
            <w:rStyle w:val="Hyperlink"/>
            <w:bCs/>
            <w:noProof/>
          </w:rPr>
          <w:t>Approval and Ownership</w:t>
        </w:r>
        <w:r w:rsidR="00E4647A">
          <w:rPr>
            <w:noProof/>
            <w:webHidden/>
          </w:rPr>
          <w:tab/>
        </w:r>
        <w:r w:rsidR="00E4647A">
          <w:rPr>
            <w:noProof/>
            <w:webHidden/>
          </w:rPr>
          <w:fldChar w:fldCharType="begin"/>
        </w:r>
        <w:r w:rsidR="00E4647A">
          <w:rPr>
            <w:noProof/>
            <w:webHidden/>
          </w:rPr>
          <w:instrText xml:space="preserve"> PAGEREF _Toc444589150 \h </w:instrText>
        </w:r>
        <w:r w:rsidR="00E4647A">
          <w:rPr>
            <w:noProof/>
            <w:webHidden/>
          </w:rPr>
        </w:r>
        <w:r w:rsidR="00E4647A">
          <w:rPr>
            <w:noProof/>
            <w:webHidden/>
          </w:rPr>
          <w:fldChar w:fldCharType="separate"/>
        </w:r>
        <w:r w:rsidR="00E4647A">
          <w:rPr>
            <w:noProof/>
            <w:webHidden/>
          </w:rPr>
          <w:t>3</w:t>
        </w:r>
        <w:r w:rsidR="00E4647A">
          <w:rPr>
            <w:noProof/>
            <w:webHidden/>
          </w:rPr>
          <w:fldChar w:fldCharType="end"/>
        </w:r>
      </w:hyperlink>
    </w:p>
    <w:p w:rsidR="0077342D" w:rsidRPr="00074BA0" w:rsidRDefault="004858B4" w:rsidP="00DD0B04">
      <w:pPr>
        <w:pStyle w:val="TOC1"/>
      </w:pPr>
      <w:r>
        <w:fldChar w:fldCharType="end"/>
      </w:r>
    </w:p>
    <w:p w:rsidR="00FF0E9E" w:rsidRPr="003F09FA" w:rsidRDefault="00FF0E9E" w:rsidP="00FF0E9E">
      <w:pPr>
        <w:pStyle w:val="PolicyElementHeader"/>
        <w:rPr>
          <w:bCs/>
          <w:color w:val="00527A"/>
        </w:rPr>
      </w:pPr>
      <w:bookmarkStart w:id="1" w:name="_Toc240771578"/>
      <w:bookmarkStart w:id="2" w:name="_Toc444589140"/>
      <w:r w:rsidRPr="003F09FA">
        <w:rPr>
          <w:bCs/>
          <w:color w:val="00527A"/>
        </w:rPr>
        <w:t>Purpose</w:t>
      </w:r>
      <w:bookmarkEnd w:id="1"/>
      <w:bookmarkEnd w:id="2"/>
    </w:p>
    <w:p w:rsidR="00FF0E9E" w:rsidRPr="0081411B" w:rsidRDefault="004C1484" w:rsidP="00FF0E9E">
      <w:bookmarkStart w:id="3" w:name="_Toc240771579"/>
      <w:r w:rsidRPr="00471C52">
        <w:t>This policy defines the requirements for reporting and responding to incidents related to</w:t>
      </w:r>
      <w:r w:rsidR="004421F3">
        <w:t xml:space="preserve"> Company X</w:t>
      </w:r>
      <w:r>
        <w:t xml:space="preserve"> information assets and systems</w:t>
      </w:r>
      <w:r w:rsidR="002751E3">
        <w:t>.</w:t>
      </w:r>
    </w:p>
    <w:p w:rsidR="00FF0E9E" w:rsidRPr="003F09FA" w:rsidRDefault="00FF0E9E" w:rsidP="00FF0E9E">
      <w:pPr>
        <w:pStyle w:val="PolicyElementHeader"/>
        <w:rPr>
          <w:bCs/>
          <w:color w:val="00527A"/>
        </w:rPr>
      </w:pPr>
      <w:bookmarkStart w:id="4" w:name="_Toc444589141"/>
      <w:r w:rsidRPr="003F09FA">
        <w:rPr>
          <w:bCs/>
          <w:color w:val="00527A"/>
        </w:rPr>
        <w:t>Scope</w:t>
      </w:r>
      <w:bookmarkEnd w:id="3"/>
      <w:bookmarkEnd w:id="4"/>
    </w:p>
    <w:p w:rsidR="00FF0E9E" w:rsidRPr="0081411B" w:rsidRDefault="00FF0E9E" w:rsidP="00FF0E9E">
      <w:r w:rsidRPr="005A4B62">
        <w:t xml:space="preserve">This </w:t>
      </w:r>
      <w:r>
        <w:t>policy</w:t>
      </w:r>
      <w:r w:rsidRPr="005A4B62">
        <w:t xml:space="preserve"> applies to all </w:t>
      </w:r>
      <w:r w:rsidR="004421F3">
        <w:t>Company X</w:t>
      </w:r>
      <w:r w:rsidRPr="005A4B62">
        <w:t xml:space="preserve"> computer systems and facilities, </w:t>
      </w:r>
      <w:r>
        <w:t xml:space="preserve">including those managed for </w:t>
      </w:r>
      <w:r w:rsidR="004421F3">
        <w:t>Company X</w:t>
      </w:r>
      <w:r>
        <w:t xml:space="preserve"> </w:t>
      </w:r>
      <w:r w:rsidR="000B671B">
        <w:t>by third-parties</w:t>
      </w:r>
      <w:r>
        <w:t>.</w:t>
      </w:r>
      <w:r w:rsidR="004D5F4D">
        <w:t xml:space="preserve"> </w:t>
      </w:r>
      <w:r w:rsidRPr="0081411B">
        <w:t xml:space="preserve">This </w:t>
      </w:r>
      <w:r>
        <w:t xml:space="preserve">policy applies to all employees, partners and third-parties with access to </w:t>
      </w:r>
      <w:r w:rsidR="004421F3">
        <w:t>Company X</w:t>
      </w:r>
      <w:r>
        <w:t xml:space="preserve"> information assets</w:t>
      </w:r>
      <w:r w:rsidRPr="0081411B">
        <w:t xml:space="preserve">. </w:t>
      </w:r>
    </w:p>
    <w:p w:rsidR="00FF0E9E" w:rsidRPr="003F09FA" w:rsidRDefault="00FF0E9E" w:rsidP="00FF0E9E">
      <w:pPr>
        <w:pStyle w:val="PolicyElementHeader"/>
        <w:rPr>
          <w:bCs/>
          <w:color w:val="00527A"/>
        </w:rPr>
      </w:pPr>
      <w:bookmarkStart w:id="5" w:name="_Toc240771580"/>
      <w:bookmarkStart w:id="6" w:name="_Toc444589142"/>
      <w:r w:rsidRPr="003F09FA">
        <w:rPr>
          <w:bCs/>
          <w:color w:val="00527A"/>
        </w:rPr>
        <w:t>Policy</w:t>
      </w:r>
      <w:bookmarkEnd w:id="5"/>
      <w:bookmarkEnd w:id="6"/>
    </w:p>
    <w:p w:rsidR="007A328F" w:rsidRPr="00AA0582" w:rsidRDefault="005179E4" w:rsidP="007A328F">
      <w:pPr>
        <w:pStyle w:val="Heading3"/>
        <w:rPr>
          <w:rStyle w:val="Strong"/>
          <w:b/>
          <w:bCs/>
        </w:rPr>
      </w:pPr>
      <w:bookmarkStart w:id="7" w:name="_Toc385575799"/>
      <w:bookmarkStart w:id="8" w:name="_Toc444589143"/>
      <w:r>
        <w:rPr>
          <w:rStyle w:val="Strong"/>
          <w:b/>
          <w:bCs/>
        </w:rPr>
        <w:t xml:space="preserve">IT </w:t>
      </w:r>
      <w:r w:rsidR="007A328F" w:rsidRPr="00AA0582">
        <w:rPr>
          <w:rStyle w:val="Strong"/>
          <w:b/>
          <w:bCs/>
        </w:rPr>
        <w:t>Risk Management Process</w:t>
      </w:r>
      <w:bookmarkEnd w:id="7"/>
      <w:bookmarkEnd w:id="8"/>
    </w:p>
    <w:p w:rsidR="007A328F" w:rsidRDefault="007A328F" w:rsidP="007A328F">
      <w:pPr>
        <w:pStyle w:val="PolicyBodyText"/>
        <w:rPr>
          <w:rStyle w:val="Strong"/>
          <w:b w:val="0"/>
        </w:rPr>
      </w:pPr>
      <w:r>
        <w:rPr>
          <w:b/>
          <w:bCs/>
        </w:rPr>
        <w:t xml:space="preserve">Enterprise Security Risk Assessment - </w:t>
      </w:r>
      <w:r w:rsidR="00856290">
        <w:t xml:space="preserve">Each year </w:t>
      </w:r>
      <w:r>
        <w:t xml:space="preserve">Information Technology (IT) must conduct, or manage an independent party who conducts, an organization-wide security risk assessment. </w:t>
      </w:r>
      <w:r w:rsidRPr="001072C4">
        <w:rPr>
          <w:rStyle w:val="Strong"/>
          <w:b w:val="0"/>
        </w:rPr>
        <w:t>The report resulting from this project must include a detailed description of the information security risks currently facing the organization, and specific recommendations for preventing or mitigating these risks.</w:t>
      </w:r>
    </w:p>
    <w:p w:rsidR="00E4647A" w:rsidRDefault="00E4647A" w:rsidP="00E4647A">
      <w:pPr>
        <w:pStyle w:val="PolicyBodyText"/>
      </w:pPr>
      <w:r w:rsidRPr="00494E12">
        <w:rPr>
          <w:b/>
        </w:rPr>
        <w:t>Annual Information Technology Risk Report</w:t>
      </w:r>
      <w:r>
        <w:t xml:space="preserve"> - For the Board of Directors to properly perform its risk management role, IT management must submit to the Board a special annual report. This report is to include a description of all material Company X information technology-related risks, as well as an assessment of how these risks are currently being managed.</w:t>
      </w:r>
    </w:p>
    <w:p w:rsidR="00E4647A" w:rsidRDefault="00E4647A" w:rsidP="00E4647A">
      <w:pPr>
        <w:pStyle w:val="PolicyBodyText"/>
        <w:rPr>
          <w:bCs/>
        </w:rPr>
      </w:pPr>
      <w:r w:rsidRPr="00494E12">
        <w:rPr>
          <w:b/>
        </w:rPr>
        <w:t>Risk Assessment Methodology</w:t>
      </w:r>
      <w:r>
        <w:t xml:space="preserve"> – To create consistent results, Company X must adopt and document a formal risk assessment process be used where specified by Corporate Information Assurance\Security policies, or by laws or regulations. (For example, Company </w:t>
      </w:r>
      <w:r>
        <w:lastRenderedPageBreak/>
        <w:t xml:space="preserve">X risk assessments are to be conducted using the Facilitated Risk Assessment process (FRA).  (cf. </w:t>
      </w:r>
      <w:r>
        <w:rPr>
          <w:bCs/>
          <w:i/>
        </w:rPr>
        <w:t>Risk Management Guide for Information Technology Systems</w:t>
      </w:r>
      <w:r>
        <w:rPr>
          <w:bCs/>
        </w:rPr>
        <w:t>, NIST SP 800-30.)</w:t>
      </w:r>
    </w:p>
    <w:p w:rsidR="00E4647A" w:rsidRDefault="00E4647A" w:rsidP="00E4647A">
      <w:pPr>
        <w:pStyle w:val="Heading3"/>
      </w:pPr>
      <w:bookmarkStart w:id="9" w:name="_Toc444589144"/>
      <w:r>
        <w:t>Risk Treatment</w:t>
      </w:r>
      <w:bookmarkEnd w:id="9"/>
    </w:p>
    <w:p w:rsidR="00E4647A" w:rsidRPr="00E4647A" w:rsidRDefault="00E4647A" w:rsidP="00E4647A">
      <w:pPr>
        <w:pStyle w:val="PolicyBodyText"/>
      </w:pPr>
      <w:r w:rsidRPr="00494E12">
        <w:rPr>
          <w:b/>
        </w:rPr>
        <w:t>Material\Significant Information Security Risks</w:t>
      </w:r>
      <w:r>
        <w:t xml:space="preserve"> - For every material\significant information systems security risk identified -- whether through a formal risk assessment or not -- management must make a specific decision about the degree to which Company X will be self-insured and accept the risk, seek external insurance, or adjust controls to reduce expected losses to an acceptable cost of conducting business.</w:t>
      </w:r>
    </w:p>
    <w:p w:rsidR="007A328F" w:rsidRDefault="00BD31C1" w:rsidP="00856290">
      <w:pPr>
        <w:pStyle w:val="PolicyBodyText"/>
      </w:pPr>
      <w:r>
        <w:rPr>
          <w:b/>
        </w:rPr>
        <w:t xml:space="preserve">Internal Controls Responsibility </w:t>
      </w:r>
      <w:r>
        <w:t xml:space="preserve">– Every information security-related control identified within the </w:t>
      </w:r>
      <w:r w:rsidR="004421F3">
        <w:t>Company X</w:t>
      </w:r>
      <w:r>
        <w:t xml:space="preserve"> environment must be specifically assigned to responsible individual or team</w:t>
      </w:r>
      <w:r w:rsidR="007A328F">
        <w:t>.</w:t>
      </w:r>
    </w:p>
    <w:p w:rsidR="00E4647A" w:rsidRDefault="00E4647A" w:rsidP="00E4647A">
      <w:pPr>
        <w:pStyle w:val="Heading3"/>
        <w:tabs>
          <w:tab w:val="left" w:pos="2190"/>
        </w:tabs>
      </w:pPr>
      <w:bookmarkStart w:id="10" w:name="_Toc384645179"/>
      <w:bookmarkStart w:id="11" w:name="_Toc444589145"/>
      <w:r>
        <w:t>Information Systems Risk Management</w:t>
      </w:r>
      <w:bookmarkEnd w:id="10"/>
      <w:bookmarkEnd w:id="11"/>
      <w:r>
        <w:tab/>
      </w:r>
    </w:p>
    <w:p w:rsidR="00E4647A" w:rsidRPr="00E4647A" w:rsidRDefault="00E4647A" w:rsidP="00E4647A">
      <w:pPr>
        <w:pStyle w:val="PolicyBodyText"/>
        <w:rPr>
          <w:bCs/>
        </w:rPr>
      </w:pPr>
      <w:r w:rsidRPr="001072C4">
        <w:rPr>
          <w:rStyle w:val="Strong"/>
        </w:rPr>
        <w:t>Information Security Impact Analysis</w:t>
      </w:r>
      <w:r>
        <w:rPr>
          <w:rStyle w:val="Strong"/>
          <w:b w:val="0"/>
        </w:rPr>
        <w:t xml:space="preserve"> - </w:t>
      </w:r>
      <w:r w:rsidRPr="001072C4">
        <w:rPr>
          <w:rStyle w:val="Strong"/>
          <w:b w:val="0"/>
        </w:rPr>
        <w:t>Whenever sensitive information is to be placed in computers or whenever sensitive information is to be used in new or substantially different ways on computer systems, a risk assessment of the potential security-related impacts must be performed.</w:t>
      </w:r>
    </w:p>
    <w:p w:rsidR="007A328F" w:rsidRPr="00AA0582" w:rsidRDefault="007A328F" w:rsidP="007A328F">
      <w:pPr>
        <w:pStyle w:val="Heading3"/>
        <w:rPr>
          <w:rStyle w:val="Strong"/>
          <w:b/>
          <w:bCs/>
        </w:rPr>
      </w:pPr>
      <w:bookmarkStart w:id="12" w:name="_Toc385575803"/>
      <w:bookmarkStart w:id="13" w:name="_Toc444589146"/>
      <w:r w:rsidRPr="00AA0582">
        <w:rPr>
          <w:rStyle w:val="Strong"/>
          <w:b/>
          <w:bCs/>
        </w:rPr>
        <w:t>Insurance</w:t>
      </w:r>
      <w:bookmarkEnd w:id="12"/>
      <w:bookmarkEnd w:id="13"/>
    </w:p>
    <w:p w:rsidR="007A328F" w:rsidRDefault="007A328F" w:rsidP="007A328F">
      <w:pPr>
        <w:pStyle w:val="PolicyBodyText"/>
      </w:pPr>
      <w:r w:rsidRPr="00565B97">
        <w:rPr>
          <w:rStyle w:val="Strong"/>
        </w:rPr>
        <w:t>Insurance Coverage</w:t>
      </w:r>
      <w:r>
        <w:t xml:space="preserve"> - </w:t>
      </w:r>
      <w:r w:rsidR="004421F3">
        <w:t>Company X</w:t>
      </w:r>
      <w:r>
        <w:t xml:space="preserve"> will maintain insurance commensurate with those residual risks identified from a corporate Risk Assessment or BIA which pose potential for financial loss or other disastrous consequences, as well as the expenses related to recovering from a disaster.  </w:t>
      </w:r>
    </w:p>
    <w:p w:rsidR="00E4647A" w:rsidRDefault="00E4647A" w:rsidP="00E4647A">
      <w:pPr>
        <w:pStyle w:val="PolicyBodyText"/>
      </w:pPr>
      <w:r>
        <w:rPr>
          <w:rStyle w:val="Strong"/>
        </w:rPr>
        <w:t xml:space="preserve">Insurance Review </w:t>
      </w:r>
      <w:r w:rsidRPr="00AA0582">
        <w:t>-</w:t>
      </w:r>
      <w:r>
        <w:t xml:space="preserve"> The CFO will conduct an annual insurance review to ensure that the level and types of coverage are commercially reasonable and consistent with any legal, management, and board requirements.  </w:t>
      </w:r>
    </w:p>
    <w:p w:rsidR="00E4647A" w:rsidRDefault="00E4647A" w:rsidP="007A328F">
      <w:pPr>
        <w:pStyle w:val="PolicyBodyText"/>
      </w:pPr>
    </w:p>
    <w:p w:rsidR="00934BCB" w:rsidRPr="00074BA0" w:rsidRDefault="00934BCB" w:rsidP="00934BCB">
      <w:pPr>
        <w:pStyle w:val="PolicyElementHeader"/>
        <w:rPr>
          <w:bCs/>
          <w:color w:val="00527A"/>
        </w:rPr>
      </w:pPr>
      <w:bookmarkStart w:id="14" w:name="_Toc441740851"/>
      <w:bookmarkStart w:id="15" w:name="_Toc444589147"/>
      <w:r>
        <w:rPr>
          <w:bCs/>
          <w:color w:val="00527A"/>
        </w:rPr>
        <w:t>Violations</w:t>
      </w:r>
      <w:bookmarkEnd w:id="14"/>
      <w:bookmarkEnd w:id="15"/>
    </w:p>
    <w:p w:rsidR="00934BCB" w:rsidRPr="002A7256" w:rsidRDefault="00934BCB" w:rsidP="00934BCB">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4421F3">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4421F3">
        <w:rPr>
          <w:rFonts w:eastAsia="MS Mincho" w:cs="Arial"/>
          <w:szCs w:val="20"/>
        </w:rPr>
        <w:t>Company X</w:t>
      </w:r>
      <w:r w:rsidRPr="002A7256">
        <w:rPr>
          <w:rFonts w:eastAsia="MS Mincho" w:cs="Arial"/>
          <w:szCs w:val="20"/>
        </w:rPr>
        <w:t xml:space="preserve"> does not consider </w:t>
      </w:r>
      <w:r w:rsidRPr="00F41A3B">
        <w:rPr>
          <w:rFonts w:eastAsia="MS Mincho" w:cs="Arial"/>
          <w:szCs w:val="20"/>
        </w:rPr>
        <w:t>willful and deliberate</w:t>
      </w:r>
      <w:r>
        <w:rPr>
          <w:rFonts w:eastAsia="MS Mincho" w:cs="Arial"/>
          <w:szCs w:val="20"/>
        </w:rPr>
        <w:t xml:space="preserve"> </w:t>
      </w:r>
      <w:r w:rsidRPr="002A7256">
        <w:rPr>
          <w:rFonts w:eastAsia="MS Mincho" w:cs="Arial"/>
          <w:szCs w:val="20"/>
        </w:rPr>
        <w:t xml:space="preserve">conduct </w:t>
      </w:r>
      <w:r>
        <w:rPr>
          <w:rFonts w:eastAsia="MS Mincho" w:cs="Arial"/>
          <w:szCs w:val="20"/>
        </w:rPr>
        <w:t xml:space="preserve">that is </w:t>
      </w:r>
      <w:r w:rsidRPr="002A7256">
        <w:rPr>
          <w:rFonts w:eastAsia="MS Mincho" w:cs="Arial"/>
          <w:szCs w:val="20"/>
        </w:rPr>
        <w:t xml:space="preserve">in violation of this policy to be within an employee’s or partner’s course and scope of employment, or the direct consequence of the discharge of the employee’s or partner’s duties. Accordingly, to the extent permitted by law, </w:t>
      </w:r>
      <w:r w:rsidR="004421F3">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E4647A" w:rsidRPr="003F09FA" w:rsidRDefault="00E4647A" w:rsidP="00E4647A">
      <w:pPr>
        <w:pStyle w:val="PolicyElementHeader"/>
        <w:rPr>
          <w:bCs/>
          <w:color w:val="00527A"/>
        </w:rPr>
      </w:pPr>
      <w:bookmarkStart w:id="16" w:name="_Toc384645184"/>
      <w:bookmarkStart w:id="17" w:name="_Toc394566065"/>
      <w:bookmarkStart w:id="18" w:name="_Toc444589150"/>
      <w:r w:rsidRPr="003F09FA">
        <w:rPr>
          <w:bCs/>
          <w:color w:val="00527A"/>
        </w:rPr>
        <w:t>Definitions</w:t>
      </w:r>
      <w:bookmarkEnd w:id="16"/>
    </w:p>
    <w:p w:rsidR="00E4647A" w:rsidRDefault="00E4647A" w:rsidP="00E4647A">
      <w:bookmarkStart w:id="19" w:name="_Toc178155364"/>
      <w:r>
        <w:rPr>
          <w:b/>
        </w:rPr>
        <w:t>Availability</w:t>
      </w:r>
      <w:r>
        <w:t xml:space="preserve"> - The state that exists when information resources are accessible and usable upon demand by an authorized user.</w:t>
      </w:r>
    </w:p>
    <w:p w:rsidR="00E4647A" w:rsidRDefault="00E4647A" w:rsidP="00E4647A"/>
    <w:p w:rsidR="00E4647A" w:rsidRDefault="00E4647A" w:rsidP="00E4647A">
      <w:r>
        <w:rPr>
          <w:b/>
        </w:rPr>
        <w:t>Confidentiality</w:t>
      </w:r>
      <w:r>
        <w:t xml:space="preserve"> - The state that exists when data is held in confidence and is protected from unauthorized disclosure to unauthorized individuals, entities, or processes.  Misuse of data </w:t>
      </w:r>
      <w:r>
        <w:lastRenderedPageBreak/>
        <w:t>beyond the scope of their duties by those authorized to use it is also considered to be a violation of data confidentiality.</w:t>
      </w:r>
    </w:p>
    <w:p w:rsidR="00E4647A" w:rsidRDefault="00E4647A" w:rsidP="00E4647A"/>
    <w:p w:rsidR="00E4647A" w:rsidRDefault="00E4647A" w:rsidP="00E4647A">
      <w:r>
        <w:rPr>
          <w:b/>
        </w:rPr>
        <w:t>Control</w:t>
      </w:r>
      <w:r>
        <w:t xml:space="preserve"> - Security mechanisms implemented to prevent, detect, reduce or eliminate risks.  In doing so, controls maintain the properties of</w:t>
      </w:r>
      <w:r>
        <w:rPr>
          <w:b/>
          <w:bCs/>
        </w:rPr>
        <w:t xml:space="preserve"> availability, integrity,</w:t>
      </w:r>
      <w:r>
        <w:t xml:space="preserve"> and </w:t>
      </w:r>
      <w:r>
        <w:rPr>
          <w:b/>
          <w:bCs/>
        </w:rPr>
        <w:t>confidentiality</w:t>
      </w:r>
      <w:r>
        <w:t>.</w:t>
      </w:r>
    </w:p>
    <w:p w:rsidR="00E4647A" w:rsidRDefault="00E4647A" w:rsidP="00E4647A"/>
    <w:p w:rsidR="00E4647A" w:rsidRDefault="00E4647A" w:rsidP="00E4647A">
      <w:r>
        <w:rPr>
          <w:b/>
        </w:rPr>
        <w:t>Integrity</w:t>
      </w:r>
      <w:r>
        <w:t xml:space="preserve"> - The state that exists when data is the same as that in the source documents, or has been correctly computed from source data, and has not been exposed to accidental alteration or destruction.  Incomplete data, unauthorized changes, or additions to the data, and erroneous source data are all considered violation of data integrity.</w:t>
      </w:r>
    </w:p>
    <w:p w:rsidR="00E4647A" w:rsidRDefault="00E4647A" w:rsidP="00E4647A">
      <w:pPr>
        <w:rPr>
          <w:rStyle w:val="Strong"/>
        </w:rPr>
      </w:pPr>
    </w:p>
    <w:p w:rsidR="00E4647A" w:rsidRDefault="00E4647A" w:rsidP="00E4647A">
      <w:r w:rsidRPr="005A4B62">
        <w:rPr>
          <w:rStyle w:val="Strong"/>
        </w:rPr>
        <w:t>Information Asset</w:t>
      </w:r>
      <w:r>
        <w:rPr>
          <w:b/>
        </w:rPr>
        <w:t xml:space="preserve"> </w:t>
      </w:r>
      <w:r w:rsidRPr="005A4B62">
        <w:t xml:space="preserve">- </w:t>
      </w:r>
      <w:r w:rsidRPr="00D62668">
        <w:t xml:space="preserve">Any </w:t>
      </w:r>
      <w:r>
        <w:t>Company X</w:t>
      </w:r>
      <w:r w:rsidRPr="00D62668">
        <w:t xml:space="preserve"> data in any form, and the equipment used to manage, process, or store </w:t>
      </w:r>
      <w:r>
        <w:t>Company X</w:t>
      </w:r>
      <w:r w:rsidRPr="00D62668">
        <w:t xml:space="preserve"> data, that is used in the course of executing business.  This includes, but is not limited to, corporate, customer, and partner data.</w:t>
      </w:r>
    </w:p>
    <w:p w:rsidR="00E4647A" w:rsidRDefault="00E4647A" w:rsidP="00E4647A"/>
    <w:p w:rsidR="00E4647A" w:rsidRDefault="00E4647A" w:rsidP="00E4647A">
      <w:r w:rsidRPr="005A4B62">
        <w:rPr>
          <w:rStyle w:val="Strong"/>
        </w:rPr>
        <w:t>Partner</w:t>
      </w:r>
      <w:r w:rsidRPr="00CA3C71">
        <w:rPr>
          <w:b/>
        </w:rPr>
        <w:t xml:space="preserve"> </w:t>
      </w:r>
      <w:r w:rsidRPr="005A4B62">
        <w:t xml:space="preserve">- </w:t>
      </w:r>
      <w:r w:rsidRPr="0034512D">
        <w:t xml:space="preserve">Any non-employee of </w:t>
      </w:r>
      <w:r>
        <w:t>Company X</w:t>
      </w:r>
      <w:r w:rsidRPr="0034512D">
        <w:t xml:space="preserve"> who is contractually bound to provide some form of service to </w:t>
      </w:r>
      <w:r>
        <w:t>Company X</w:t>
      </w:r>
      <w:r w:rsidRPr="0034512D">
        <w:t>.</w:t>
      </w:r>
    </w:p>
    <w:p w:rsidR="00E4647A" w:rsidRDefault="00E4647A" w:rsidP="00E4647A"/>
    <w:p w:rsidR="00E4647A" w:rsidRDefault="00E4647A" w:rsidP="00E4647A">
      <w:r>
        <w:rPr>
          <w:b/>
        </w:rPr>
        <w:t>Risk</w:t>
      </w:r>
      <w:r>
        <w:t xml:space="preserve"> - The result of a threat acting on a vulnerability, expressed as a product of likelihood (probability) and severity (of impact.)</w:t>
      </w:r>
    </w:p>
    <w:p w:rsidR="00E4647A" w:rsidRDefault="00E4647A" w:rsidP="00E4647A"/>
    <w:p w:rsidR="00E4647A" w:rsidRDefault="00E4647A" w:rsidP="00E4647A">
      <w:r w:rsidRPr="005A4B62">
        <w:rPr>
          <w:rStyle w:val="Strong"/>
        </w:rPr>
        <w:t>Risk Assessment</w:t>
      </w:r>
      <w:r>
        <w:t xml:space="preserve"> </w:t>
      </w:r>
      <w:r w:rsidRPr="005A4B62">
        <w:t xml:space="preserve">- </w:t>
      </w:r>
      <w:r>
        <w:t>T</w:t>
      </w:r>
      <w:r w:rsidRPr="007C16D1">
        <w:t xml:space="preserve">he determination of quantitative or qualitative value of risk related to a concrete situation and a recognized threat </w:t>
      </w:r>
      <w:r>
        <w:t>or hazard</w:t>
      </w:r>
      <w:r w:rsidRPr="007C16D1">
        <w:t>.</w:t>
      </w:r>
      <w:r>
        <w:t xml:space="preserve">  The result of a risk assessment is typically a</w:t>
      </w:r>
      <w:r w:rsidRPr="007C16D1">
        <w:t xml:space="preserve"> report that shows assets, vulnerabilities, likelihood of damage, estimates of the costs of recovery, summaries of possible defensive measures and their costs and estimated probable savings from better protection.</w:t>
      </w:r>
    </w:p>
    <w:p w:rsidR="00E4647A" w:rsidRDefault="00E4647A" w:rsidP="00E4647A"/>
    <w:p w:rsidR="00E4647A" w:rsidRDefault="00E4647A" w:rsidP="00E4647A">
      <w:r>
        <w:rPr>
          <w:b/>
        </w:rPr>
        <w:t>Residual Risk</w:t>
      </w:r>
      <w:r>
        <w:t xml:space="preserve"> – The risk that remains after a control is applied to an identified risk, and that control does not eliminate the risk.</w:t>
      </w:r>
    </w:p>
    <w:p w:rsidR="00E4647A" w:rsidRDefault="00E4647A" w:rsidP="00E4647A"/>
    <w:p w:rsidR="00E4647A" w:rsidRDefault="00E4647A" w:rsidP="00E4647A">
      <w:r>
        <w:rPr>
          <w:b/>
        </w:rPr>
        <w:t>Risk Cost\Benefit\Impact Evaluation</w:t>
      </w:r>
      <w:r>
        <w:t xml:space="preserve"> – The process of evaluating risk compared to value of information-related assets and amount of damage done to system or owner should the system or data be compromised or damaged. </w:t>
      </w:r>
    </w:p>
    <w:p w:rsidR="00E4647A" w:rsidRDefault="00E4647A" w:rsidP="00E4647A">
      <w:pPr>
        <w:rPr>
          <w:b/>
        </w:rPr>
      </w:pPr>
    </w:p>
    <w:p w:rsidR="00E4647A" w:rsidRDefault="00E4647A" w:rsidP="00E4647A">
      <w:r>
        <w:rPr>
          <w:b/>
        </w:rPr>
        <w:t>Risk Mitigation</w:t>
      </w:r>
      <w:r>
        <w:t xml:space="preserve"> – The process of prioritizing, implementing, and maintaining the appropriate risk-reducing measures recommended from the risk assessment process.</w:t>
      </w:r>
    </w:p>
    <w:p w:rsidR="00E4647A" w:rsidRDefault="00E4647A" w:rsidP="00E4647A"/>
    <w:p w:rsidR="00E4647A" w:rsidRDefault="00E4647A" w:rsidP="00E4647A">
      <w:r w:rsidRPr="00AD1289">
        <w:rPr>
          <w:b/>
          <w:bCs/>
        </w:rPr>
        <w:t>Facilitated Risk Assessment</w:t>
      </w:r>
      <w:r>
        <w:t xml:space="preserve"> – This process, which utilizes a “qualitative” risk analysis, is geared to a specific application, system or network.  It allows risks to be addressed in financial and non-financial terms, as well as taking into consideration secondary impacts.  It is a formal methodology that is driven by the system’s owners, conducted by a facilitator, and can be completed in a relatively short period of time.</w:t>
      </w:r>
    </w:p>
    <w:p w:rsidR="00E4647A" w:rsidRDefault="00E4647A" w:rsidP="00E4647A"/>
    <w:p w:rsidR="00E4647A" w:rsidRDefault="00E4647A" w:rsidP="00E4647A">
      <w:r>
        <w:rPr>
          <w:b/>
        </w:rPr>
        <w:t>Threat</w:t>
      </w:r>
      <w:r>
        <w:t xml:space="preserve"> - Any person, object or event that, if realized, could potentially cause damage to an information resource or the data processed on those resources.  This includes damage to the </w:t>
      </w:r>
      <w:r>
        <w:rPr>
          <w:b/>
          <w:bCs/>
        </w:rPr>
        <w:t>availability, integrity</w:t>
      </w:r>
      <w:r>
        <w:t xml:space="preserve">, and/or </w:t>
      </w:r>
      <w:r>
        <w:rPr>
          <w:b/>
          <w:bCs/>
        </w:rPr>
        <w:t>confidentiality</w:t>
      </w:r>
      <w:r>
        <w:t xml:space="preserve"> of resources or information.</w:t>
      </w:r>
    </w:p>
    <w:p w:rsidR="00E4647A" w:rsidRDefault="00E4647A" w:rsidP="00E4647A"/>
    <w:p w:rsidR="00E4647A" w:rsidRDefault="00E4647A" w:rsidP="00E4647A">
      <w:r>
        <w:rPr>
          <w:b/>
        </w:rPr>
        <w:t>Vulnerability</w:t>
      </w:r>
      <w:r>
        <w:t xml:space="preserve"> - Weaknesses in an information resource that can be exploited by a threat.</w:t>
      </w:r>
    </w:p>
    <w:p w:rsidR="00E4647A" w:rsidRDefault="00E4647A" w:rsidP="00E4647A">
      <w:pPr>
        <w:pStyle w:val="PolicyElementHeader"/>
        <w:rPr>
          <w:color w:val="00527A"/>
          <w:szCs w:val="28"/>
        </w:rPr>
      </w:pPr>
      <w:bookmarkStart w:id="20" w:name="_Toc384645185"/>
      <w:r>
        <w:rPr>
          <w:color w:val="00527A"/>
          <w:szCs w:val="28"/>
        </w:rPr>
        <w:lastRenderedPageBreak/>
        <w:t>References</w:t>
      </w:r>
      <w:bookmarkEnd w:id="19"/>
      <w:bookmarkEnd w:id="20"/>
    </w:p>
    <w:p w:rsidR="00E4647A" w:rsidRDefault="00E4647A" w:rsidP="00E4647A">
      <w:r>
        <w:t>ISO/IEC 27002: 4.0 Risk Management</w:t>
      </w:r>
    </w:p>
    <w:p w:rsidR="00E4647A" w:rsidRDefault="00E4647A" w:rsidP="00E4647A">
      <w:pPr>
        <w:rPr>
          <w:bCs/>
        </w:rPr>
      </w:pPr>
      <w:r>
        <w:rPr>
          <w:bCs/>
        </w:rPr>
        <w:t xml:space="preserve">CPL: 1.0 - IT Risk Management </w:t>
      </w:r>
    </w:p>
    <w:p w:rsidR="00E4647A" w:rsidRDefault="00E4647A" w:rsidP="00E4647A">
      <w:r w:rsidRPr="00083F8B">
        <w:t>NIST: Risk Assessment (RA)</w:t>
      </w:r>
    </w:p>
    <w:p w:rsidR="00E4647A" w:rsidRDefault="00E4647A" w:rsidP="00E4647A">
      <w:r>
        <w:t>NIST SP 800-30 – Risk Assessment Guide</w:t>
      </w:r>
    </w:p>
    <w:p w:rsidR="00E4647A" w:rsidRDefault="00E4647A" w:rsidP="00E4647A">
      <w:r w:rsidRPr="00083F8B">
        <w:t>PCI</w:t>
      </w:r>
      <w:r>
        <w:t>-DSS</w:t>
      </w:r>
      <w:r w:rsidRPr="00083F8B">
        <w:t>: 12.2 Annual Risk Assessments</w:t>
      </w:r>
    </w:p>
    <w:p w:rsidR="00E4647A" w:rsidRDefault="00E4647A" w:rsidP="00E4647A">
      <w:r w:rsidRPr="00975F72">
        <w:t>HIPAA: Security Management Process - Risk Management (R)</w:t>
      </w:r>
    </w:p>
    <w:p w:rsidR="00710B2F" w:rsidRPr="00EF734B" w:rsidRDefault="00710B2F" w:rsidP="00710B2F">
      <w:pPr>
        <w:pStyle w:val="PolicyElementHeader"/>
        <w:rPr>
          <w:bCs/>
          <w:color w:val="00527A"/>
        </w:rPr>
      </w:pPr>
      <w:bookmarkStart w:id="21" w:name="_Toc457886766"/>
      <w:bookmarkEnd w:id="17"/>
      <w:bookmarkEnd w:id="18"/>
      <w:r w:rsidRPr="00EF734B">
        <w:rPr>
          <w:bCs/>
          <w:color w:val="00527A"/>
        </w:rPr>
        <w:t>Approval and Ownership</w:t>
      </w:r>
      <w:bookmarkEnd w:id="21"/>
    </w:p>
    <w:p w:rsidR="00710B2F" w:rsidRPr="00385F82" w:rsidRDefault="00710B2F" w:rsidP="00710B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710B2F" w:rsidTr="004B134A">
        <w:trPr>
          <w:trHeight w:val="346"/>
        </w:trPr>
        <w:tc>
          <w:tcPr>
            <w:tcW w:w="2520" w:type="dxa"/>
            <w:shd w:val="pct10" w:color="auto" w:fill="auto"/>
            <w:tcMar>
              <w:top w:w="29" w:type="dxa"/>
              <w:left w:w="115" w:type="dxa"/>
              <w:bottom w:w="29" w:type="dxa"/>
              <w:right w:w="115" w:type="dxa"/>
            </w:tcMar>
            <w:vAlign w:val="center"/>
          </w:tcPr>
          <w:p w:rsidR="00710B2F" w:rsidRDefault="00710B2F" w:rsidP="004B134A">
            <w:pPr>
              <w:pStyle w:val="FooterTableHeader"/>
            </w:pPr>
            <w:r>
              <w:t>Owner</w:t>
            </w:r>
          </w:p>
        </w:tc>
        <w:tc>
          <w:tcPr>
            <w:tcW w:w="2520" w:type="dxa"/>
            <w:shd w:val="pct10" w:color="auto" w:fill="auto"/>
            <w:tcMar>
              <w:top w:w="29" w:type="dxa"/>
              <w:left w:w="115" w:type="dxa"/>
              <w:bottom w:w="29" w:type="dxa"/>
              <w:right w:w="115" w:type="dxa"/>
            </w:tcMar>
            <w:vAlign w:val="center"/>
          </w:tcPr>
          <w:p w:rsidR="00710B2F" w:rsidRDefault="00710B2F" w:rsidP="004B134A">
            <w:pPr>
              <w:pStyle w:val="FooterTableHeader"/>
            </w:pPr>
            <w:r>
              <w:t>Title</w:t>
            </w:r>
          </w:p>
        </w:tc>
        <w:tc>
          <w:tcPr>
            <w:tcW w:w="1980" w:type="dxa"/>
            <w:shd w:val="pct10" w:color="auto" w:fill="auto"/>
            <w:tcMar>
              <w:top w:w="29" w:type="dxa"/>
              <w:left w:w="115" w:type="dxa"/>
              <w:bottom w:w="29" w:type="dxa"/>
              <w:right w:w="115" w:type="dxa"/>
            </w:tcMar>
            <w:vAlign w:val="center"/>
          </w:tcPr>
          <w:p w:rsidR="00710B2F" w:rsidRDefault="00710B2F" w:rsidP="004B134A">
            <w:pPr>
              <w:pStyle w:val="FooterTableHeader"/>
            </w:pPr>
            <w:r>
              <w:t>Date</w:t>
            </w:r>
          </w:p>
        </w:tc>
        <w:tc>
          <w:tcPr>
            <w:tcW w:w="2340" w:type="dxa"/>
            <w:shd w:val="pct10" w:color="auto" w:fill="auto"/>
            <w:tcMar>
              <w:top w:w="29" w:type="dxa"/>
              <w:left w:w="115" w:type="dxa"/>
              <w:bottom w:w="29" w:type="dxa"/>
              <w:right w:w="115" w:type="dxa"/>
            </w:tcMar>
            <w:vAlign w:val="center"/>
          </w:tcPr>
          <w:p w:rsidR="00710B2F" w:rsidRDefault="00710B2F" w:rsidP="004B134A">
            <w:pPr>
              <w:pStyle w:val="FooterTableHeader"/>
            </w:pPr>
            <w:r>
              <w:t>Signature</w:t>
            </w:r>
          </w:p>
        </w:tc>
      </w:tr>
      <w:tr w:rsidR="00710B2F" w:rsidTr="004B134A">
        <w:trPr>
          <w:trHeight w:val="346"/>
        </w:trPr>
        <w:tc>
          <w:tcPr>
            <w:tcW w:w="2520" w:type="dxa"/>
            <w:tcBorders>
              <w:bottom w:val="single" w:sz="4" w:space="0" w:color="auto"/>
            </w:tcBorders>
            <w:tcMar>
              <w:top w:w="29" w:type="dxa"/>
              <w:left w:w="115" w:type="dxa"/>
              <w:bottom w:w="29" w:type="dxa"/>
              <w:right w:w="115" w:type="dxa"/>
            </w:tcMar>
            <w:vAlign w:val="center"/>
          </w:tcPr>
          <w:p w:rsidR="00710B2F" w:rsidRPr="0043775C" w:rsidRDefault="00710B2F" w:rsidP="004B134A">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710B2F" w:rsidRPr="0043775C" w:rsidRDefault="00710B2F" w:rsidP="004B134A">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710B2F" w:rsidRPr="0043775C" w:rsidRDefault="00710B2F" w:rsidP="004B134A">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710B2F" w:rsidRDefault="00710B2F" w:rsidP="004B134A">
            <w:pPr>
              <w:jc w:val="center"/>
            </w:pPr>
          </w:p>
        </w:tc>
      </w:tr>
      <w:tr w:rsidR="00710B2F" w:rsidTr="004B134A">
        <w:trPr>
          <w:trHeight w:val="346"/>
        </w:trPr>
        <w:tc>
          <w:tcPr>
            <w:tcW w:w="2520" w:type="dxa"/>
            <w:shd w:val="pct10" w:color="auto" w:fill="auto"/>
            <w:tcMar>
              <w:top w:w="29" w:type="dxa"/>
              <w:left w:w="115" w:type="dxa"/>
              <w:bottom w:w="29" w:type="dxa"/>
              <w:right w:w="115" w:type="dxa"/>
            </w:tcMar>
            <w:vAlign w:val="center"/>
          </w:tcPr>
          <w:p w:rsidR="00710B2F" w:rsidRDefault="00710B2F" w:rsidP="004B134A">
            <w:pPr>
              <w:pStyle w:val="FooterTableHeader"/>
            </w:pPr>
            <w:r>
              <w:t>Approved By</w:t>
            </w:r>
          </w:p>
        </w:tc>
        <w:tc>
          <w:tcPr>
            <w:tcW w:w="2520" w:type="dxa"/>
            <w:shd w:val="pct10" w:color="auto" w:fill="auto"/>
            <w:tcMar>
              <w:top w:w="29" w:type="dxa"/>
              <w:left w:w="115" w:type="dxa"/>
              <w:bottom w:w="29" w:type="dxa"/>
              <w:right w:w="115" w:type="dxa"/>
            </w:tcMar>
            <w:vAlign w:val="center"/>
          </w:tcPr>
          <w:p w:rsidR="00710B2F" w:rsidRDefault="00710B2F" w:rsidP="004B134A">
            <w:pPr>
              <w:pStyle w:val="FooterTableHeader"/>
            </w:pPr>
            <w:r>
              <w:t>Title</w:t>
            </w:r>
          </w:p>
        </w:tc>
        <w:tc>
          <w:tcPr>
            <w:tcW w:w="1980" w:type="dxa"/>
            <w:shd w:val="pct10" w:color="auto" w:fill="auto"/>
            <w:tcMar>
              <w:top w:w="29" w:type="dxa"/>
              <w:left w:w="115" w:type="dxa"/>
              <w:bottom w:w="29" w:type="dxa"/>
              <w:right w:w="115" w:type="dxa"/>
            </w:tcMar>
            <w:vAlign w:val="center"/>
          </w:tcPr>
          <w:p w:rsidR="00710B2F" w:rsidRDefault="00710B2F" w:rsidP="004B134A">
            <w:pPr>
              <w:pStyle w:val="FooterTableHeader"/>
            </w:pPr>
            <w:r>
              <w:t>Date</w:t>
            </w:r>
          </w:p>
        </w:tc>
        <w:tc>
          <w:tcPr>
            <w:tcW w:w="2340" w:type="dxa"/>
            <w:shd w:val="pct10" w:color="auto" w:fill="auto"/>
            <w:tcMar>
              <w:top w:w="29" w:type="dxa"/>
              <w:left w:w="115" w:type="dxa"/>
              <w:bottom w:w="29" w:type="dxa"/>
              <w:right w:w="115" w:type="dxa"/>
            </w:tcMar>
            <w:vAlign w:val="center"/>
          </w:tcPr>
          <w:p w:rsidR="00710B2F" w:rsidRDefault="00710B2F" w:rsidP="004B134A">
            <w:pPr>
              <w:pStyle w:val="FooterTableHeader"/>
            </w:pPr>
            <w:r>
              <w:t>Signature</w:t>
            </w:r>
          </w:p>
        </w:tc>
      </w:tr>
      <w:tr w:rsidR="00710B2F" w:rsidTr="004B134A">
        <w:trPr>
          <w:trHeight w:val="346"/>
        </w:trPr>
        <w:tc>
          <w:tcPr>
            <w:tcW w:w="2520" w:type="dxa"/>
            <w:tcMar>
              <w:top w:w="29" w:type="dxa"/>
              <w:left w:w="115" w:type="dxa"/>
              <w:bottom w:w="29" w:type="dxa"/>
              <w:right w:w="115" w:type="dxa"/>
            </w:tcMar>
            <w:vAlign w:val="center"/>
          </w:tcPr>
          <w:p w:rsidR="00710B2F" w:rsidRPr="0043775C" w:rsidRDefault="00710B2F" w:rsidP="004B134A">
            <w:pPr>
              <w:pStyle w:val="PolicyHeaderFill"/>
            </w:pPr>
            <w:r>
              <w:t>Executive Sponsor</w:t>
            </w:r>
          </w:p>
        </w:tc>
        <w:tc>
          <w:tcPr>
            <w:tcW w:w="2520" w:type="dxa"/>
            <w:tcMar>
              <w:top w:w="29" w:type="dxa"/>
              <w:left w:w="115" w:type="dxa"/>
              <w:bottom w:w="29" w:type="dxa"/>
              <w:right w:w="115" w:type="dxa"/>
            </w:tcMar>
            <w:vAlign w:val="center"/>
          </w:tcPr>
          <w:p w:rsidR="00710B2F" w:rsidRPr="0043775C" w:rsidRDefault="00710B2F" w:rsidP="004B134A">
            <w:pPr>
              <w:pStyle w:val="PolicyHeaderFill"/>
            </w:pPr>
            <w:r>
              <w:t>Title</w:t>
            </w:r>
          </w:p>
        </w:tc>
        <w:tc>
          <w:tcPr>
            <w:tcW w:w="1980" w:type="dxa"/>
            <w:tcMar>
              <w:top w:w="29" w:type="dxa"/>
              <w:left w:w="115" w:type="dxa"/>
              <w:bottom w:w="29" w:type="dxa"/>
              <w:right w:w="115" w:type="dxa"/>
            </w:tcMar>
            <w:vAlign w:val="center"/>
          </w:tcPr>
          <w:p w:rsidR="00710B2F" w:rsidRPr="0043775C" w:rsidRDefault="00710B2F" w:rsidP="004B134A">
            <w:pPr>
              <w:pStyle w:val="PolicyHeaderFill"/>
            </w:pPr>
            <w:r>
              <w:t>MM/DD/YYYY</w:t>
            </w:r>
          </w:p>
        </w:tc>
        <w:tc>
          <w:tcPr>
            <w:tcW w:w="2340" w:type="dxa"/>
            <w:tcMar>
              <w:top w:w="29" w:type="dxa"/>
              <w:left w:w="115" w:type="dxa"/>
              <w:bottom w:w="29" w:type="dxa"/>
              <w:right w:w="115" w:type="dxa"/>
            </w:tcMar>
            <w:vAlign w:val="center"/>
          </w:tcPr>
          <w:p w:rsidR="00710B2F" w:rsidRDefault="00710B2F" w:rsidP="004B134A">
            <w:pPr>
              <w:jc w:val="center"/>
            </w:pPr>
          </w:p>
        </w:tc>
      </w:tr>
    </w:tbl>
    <w:p w:rsidR="00710B2F" w:rsidRPr="00EF734B" w:rsidRDefault="00710B2F" w:rsidP="00710B2F">
      <w:pPr>
        <w:pStyle w:val="PolicyElementHeader"/>
        <w:rPr>
          <w:bCs/>
          <w:color w:val="00527A"/>
        </w:rPr>
      </w:pPr>
      <w:bookmarkStart w:id="22" w:name="_Toc457886767"/>
      <w:r w:rsidRPr="00EF734B">
        <w:rPr>
          <w:bCs/>
          <w:color w:val="00527A"/>
        </w:rPr>
        <w:t>Revision History</w:t>
      </w:r>
      <w:bookmarkEnd w:id="22"/>
    </w:p>
    <w:p w:rsidR="00710B2F" w:rsidRDefault="00710B2F" w:rsidP="00710B2F"/>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710B2F" w:rsidRPr="0076502A" w:rsidTr="004B134A">
        <w:trPr>
          <w:trHeight w:val="566"/>
        </w:trPr>
        <w:tc>
          <w:tcPr>
            <w:tcW w:w="624" w:type="pct"/>
            <w:shd w:val="pct10" w:color="auto" w:fill="auto"/>
            <w:vAlign w:val="center"/>
          </w:tcPr>
          <w:p w:rsidR="00710B2F" w:rsidRPr="00DA209E" w:rsidRDefault="00710B2F" w:rsidP="004B134A">
            <w:pPr>
              <w:pStyle w:val="FooterTableHeader"/>
            </w:pPr>
            <w:r w:rsidRPr="00DA209E">
              <w:t>Version</w:t>
            </w:r>
          </w:p>
        </w:tc>
        <w:tc>
          <w:tcPr>
            <w:tcW w:w="1540" w:type="pct"/>
            <w:shd w:val="pct10" w:color="auto" w:fill="auto"/>
            <w:vAlign w:val="center"/>
          </w:tcPr>
          <w:p w:rsidR="00710B2F" w:rsidRPr="00DA209E" w:rsidRDefault="00710B2F" w:rsidP="004B134A">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710B2F" w:rsidRPr="00DA209E" w:rsidRDefault="00710B2F" w:rsidP="004B134A">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710B2F" w:rsidRPr="00DA209E" w:rsidRDefault="00710B2F" w:rsidP="004B134A">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710B2F" w:rsidRPr="00DA209E" w:rsidRDefault="00710B2F" w:rsidP="004B134A">
            <w:pPr>
              <w:pStyle w:val="FooterTableHeader"/>
            </w:pPr>
            <w:r>
              <w:t>Reviewer/Approver</w:t>
            </w:r>
            <w:r w:rsidRPr="00DA209E">
              <w:br/>
              <w:t>Name</w:t>
            </w:r>
          </w:p>
        </w:tc>
      </w:tr>
      <w:tr w:rsidR="00710B2F" w:rsidRPr="0076502A" w:rsidTr="004B134A">
        <w:trPr>
          <w:trHeight w:val="288"/>
        </w:trPr>
        <w:tc>
          <w:tcPr>
            <w:tcW w:w="624" w:type="pct"/>
            <w:vAlign w:val="center"/>
          </w:tcPr>
          <w:p w:rsidR="00710B2F" w:rsidRPr="00DA209E" w:rsidRDefault="00710B2F" w:rsidP="004B134A">
            <w:pPr>
              <w:pStyle w:val="PolicyHeaderFill"/>
            </w:pPr>
            <w:r w:rsidRPr="00DA209E">
              <w:t>1.0</w:t>
            </w:r>
          </w:p>
        </w:tc>
        <w:tc>
          <w:tcPr>
            <w:tcW w:w="1540" w:type="pct"/>
            <w:vAlign w:val="center"/>
          </w:tcPr>
          <w:p w:rsidR="00710B2F" w:rsidRPr="00DA209E" w:rsidRDefault="00710B2F" w:rsidP="004B134A">
            <w:pPr>
              <w:pStyle w:val="PolicyHeaderFill"/>
            </w:pPr>
            <w:r w:rsidRPr="00DA209E">
              <w:t>Initial Version</w:t>
            </w:r>
          </w:p>
        </w:tc>
        <w:tc>
          <w:tcPr>
            <w:tcW w:w="817" w:type="pct"/>
            <w:tcMar>
              <w:top w:w="29" w:type="dxa"/>
              <w:left w:w="115" w:type="dxa"/>
              <w:bottom w:w="29" w:type="dxa"/>
              <w:right w:w="115" w:type="dxa"/>
            </w:tcMar>
            <w:vAlign w:val="center"/>
          </w:tcPr>
          <w:p w:rsidR="00710B2F" w:rsidRPr="00DA209E" w:rsidRDefault="00710B2F" w:rsidP="004B134A">
            <w:pPr>
              <w:pStyle w:val="PolicyHeaderFill"/>
            </w:pPr>
            <w:r>
              <w:t>MM/DD/YYYY</w:t>
            </w:r>
          </w:p>
        </w:tc>
        <w:tc>
          <w:tcPr>
            <w:tcW w:w="817" w:type="pct"/>
            <w:tcMar>
              <w:top w:w="29" w:type="dxa"/>
              <w:left w:w="115" w:type="dxa"/>
              <w:bottom w:w="29" w:type="dxa"/>
              <w:right w:w="115" w:type="dxa"/>
            </w:tcMar>
            <w:vAlign w:val="center"/>
          </w:tcPr>
          <w:p w:rsidR="00710B2F" w:rsidRPr="00DA209E" w:rsidRDefault="00710B2F" w:rsidP="004B134A">
            <w:pPr>
              <w:pStyle w:val="PolicyHeaderFill"/>
            </w:pPr>
            <w:r>
              <w:t>MM/DD/YYYY</w:t>
            </w:r>
          </w:p>
        </w:tc>
        <w:tc>
          <w:tcPr>
            <w:tcW w:w="1202" w:type="pct"/>
            <w:tcMar>
              <w:top w:w="29" w:type="dxa"/>
              <w:left w:w="115" w:type="dxa"/>
              <w:bottom w:w="29" w:type="dxa"/>
              <w:right w:w="115" w:type="dxa"/>
            </w:tcMar>
            <w:vAlign w:val="center"/>
          </w:tcPr>
          <w:p w:rsidR="00710B2F" w:rsidRPr="0076502A" w:rsidRDefault="00710B2F" w:rsidP="004B134A">
            <w:pPr>
              <w:pStyle w:val="PolicyHeaderFill"/>
            </w:pPr>
          </w:p>
        </w:tc>
      </w:tr>
      <w:tr w:rsidR="00710B2F" w:rsidRPr="0076502A" w:rsidTr="004B134A">
        <w:trPr>
          <w:trHeight w:val="288"/>
        </w:trPr>
        <w:tc>
          <w:tcPr>
            <w:tcW w:w="624" w:type="pct"/>
            <w:vAlign w:val="center"/>
          </w:tcPr>
          <w:p w:rsidR="00710B2F" w:rsidRPr="0076502A" w:rsidRDefault="00710B2F" w:rsidP="004B134A">
            <w:pPr>
              <w:pStyle w:val="FooterTableHeader"/>
              <w:rPr>
                <w:rFonts w:ascii="Times New Roman" w:hAnsi="Times New Roman"/>
                <w:sz w:val="22"/>
                <w:szCs w:val="22"/>
              </w:rPr>
            </w:pPr>
          </w:p>
        </w:tc>
        <w:tc>
          <w:tcPr>
            <w:tcW w:w="1540" w:type="pct"/>
            <w:vAlign w:val="center"/>
          </w:tcPr>
          <w:p w:rsidR="00710B2F" w:rsidRPr="0076502A" w:rsidRDefault="00710B2F" w:rsidP="004B134A">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710B2F" w:rsidRPr="0076502A" w:rsidRDefault="00710B2F" w:rsidP="004B134A">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710B2F" w:rsidRPr="003C1B8C" w:rsidRDefault="00710B2F" w:rsidP="004B134A">
            <w:pPr>
              <w:pStyle w:val="PolicyHeaderFill"/>
            </w:pPr>
          </w:p>
        </w:tc>
        <w:tc>
          <w:tcPr>
            <w:tcW w:w="1202" w:type="pct"/>
            <w:tcMar>
              <w:top w:w="29" w:type="dxa"/>
              <w:left w:w="115" w:type="dxa"/>
              <w:bottom w:w="29" w:type="dxa"/>
              <w:right w:w="115" w:type="dxa"/>
            </w:tcMar>
            <w:vAlign w:val="center"/>
          </w:tcPr>
          <w:p w:rsidR="00710B2F" w:rsidRPr="0076502A" w:rsidRDefault="00710B2F" w:rsidP="004B134A">
            <w:pPr>
              <w:pStyle w:val="FooterTableHeader"/>
              <w:rPr>
                <w:rFonts w:ascii="Times New Roman" w:hAnsi="Times New Roman"/>
                <w:sz w:val="22"/>
                <w:szCs w:val="22"/>
              </w:rPr>
            </w:pPr>
          </w:p>
        </w:tc>
      </w:tr>
    </w:tbl>
    <w:p w:rsidR="00710B2F" w:rsidRDefault="00710B2F" w:rsidP="00710B2F"/>
    <w:sectPr w:rsidR="00710B2F"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34A" w:rsidRDefault="003C234A">
      <w:r>
        <w:separator/>
      </w:r>
    </w:p>
    <w:p w:rsidR="003C234A" w:rsidRDefault="003C234A"/>
  </w:endnote>
  <w:endnote w:type="continuationSeparator" w:id="0">
    <w:p w:rsidR="003C234A" w:rsidRDefault="003C234A">
      <w:r>
        <w:continuationSeparator/>
      </w:r>
    </w:p>
    <w:p w:rsidR="003C234A" w:rsidRDefault="003C23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4421F3" w:rsidP="00575A04">
    <w:pPr>
      <w:pStyle w:val="Footer"/>
    </w:pPr>
    <w:r>
      <w:t xml:space="preserve">Company X </w:t>
    </w:r>
    <w:r w:rsidR="00EE14CA">
      <w:t>Security Policy</w:t>
    </w:r>
    <w:r w:rsidR="003C1B8C" w:rsidRPr="00575A04">
      <w:tab/>
      <w:t>CONFIDENTIAL</w:t>
    </w:r>
    <w:r w:rsidR="003C1B8C" w:rsidRPr="00575A04">
      <w:tab/>
    </w:r>
    <w:r w:rsidR="003C1B8C">
      <w:t xml:space="preserve">  </w:t>
    </w:r>
    <w:r w:rsidR="003C1B8C" w:rsidRPr="00575A04">
      <w:t xml:space="preserve">Page </w:t>
    </w:r>
    <w:r w:rsidR="004858B4">
      <w:fldChar w:fldCharType="begin"/>
    </w:r>
    <w:r w:rsidR="00EF1182">
      <w:instrText xml:space="preserve"> PAGE </w:instrText>
    </w:r>
    <w:r w:rsidR="004858B4">
      <w:fldChar w:fldCharType="separate"/>
    </w:r>
    <w:r w:rsidR="001343D4">
      <w:rPr>
        <w:noProof/>
      </w:rPr>
      <w:t>1</w:t>
    </w:r>
    <w:r w:rsidR="004858B4">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34A" w:rsidRDefault="003C234A">
      <w:r>
        <w:separator/>
      </w:r>
    </w:p>
    <w:p w:rsidR="003C234A" w:rsidRDefault="003C234A"/>
  </w:footnote>
  <w:footnote w:type="continuationSeparator" w:id="0">
    <w:p w:rsidR="003C234A" w:rsidRDefault="003C234A">
      <w:r>
        <w:continuationSeparator/>
      </w:r>
    </w:p>
    <w:p w:rsidR="003C234A" w:rsidRDefault="003C23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EA4480"/>
    <w:multiLevelType w:val="hybridMultilevel"/>
    <w:tmpl w:val="318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F54E06"/>
    <w:multiLevelType w:val="hybridMultilevel"/>
    <w:tmpl w:val="05FE6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0"/>
  </w:num>
  <w:num w:numId="4">
    <w:abstractNumId w:val="9"/>
  </w:num>
  <w:num w:numId="5">
    <w:abstractNumId w:val="5"/>
  </w:num>
  <w:num w:numId="6">
    <w:abstractNumId w:val="6"/>
  </w:num>
  <w:num w:numId="7">
    <w:abstractNumId w:val="1"/>
  </w:num>
  <w:num w:numId="8">
    <w:abstractNumId w:val="4"/>
  </w:num>
  <w:num w:numId="9">
    <w:abstractNumId w:val="2"/>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18"/>
    <w:rsid w:val="0000157F"/>
    <w:rsid w:val="000044E5"/>
    <w:rsid w:val="00011DA4"/>
    <w:rsid w:val="0003608C"/>
    <w:rsid w:val="00051520"/>
    <w:rsid w:val="00070DBD"/>
    <w:rsid w:val="00074BA0"/>
    <w:rsid w:val="00087738"/>
    <w:rsid w:val="000A6314"/>
    <w:rsid w:val="000B3576"/>
    <w:rsid w:val="000B671B"/>
    <w:rsid w:val="000C06AA"/>
    <w:rsid w:val="000C5174"/>
    <w:rsid w:val="000F1A16"/>
    <w:rsid w:val="001072C4"/>
    <w:rsid w:val="00107EC2"/>
    <w:rsid w:val="001116EE"/>
    <w:rsid w:val="001343D4"/>
    <w:rsid w:val="00143AFF"/>
    <w:rsid w:val="0016248C"/>
    <w:rsid w:val="0016703E"/>
    <w:rsid w:val="00185AA5"/>
    <w:rsid w:val="00191375"/>
    <w:rsid w:val="001B3246"/>
    <w:rsid w:val="001B556F"/>
    <w:rsid w:val="001D0D2C"/>
    <w:rsid w:val="001E169A"/>
    <w:rsid w:val="001E5FFA"/>
    <w:rsid w:val="001F1048"/>
    <w:rsid w:val="00220F4D"/>
    <w:rsid w:val="00222CF1"/>
    <w:rsid w:val="00241CC8"/>
    <w:rsid w:val="00244229"/>
    <w:rsid w:val="0025110B"/>
    <w:rsid w:val="00253D9B"/>
    <w:rsid w:val="00255B11"/>
    <w:rsid w:val="0025728D"/>
    <w:rsid w:val="002751E3"/>
    <w:rsid w:val="0029313E"/>
    <w:rsid w:val="002A1334"/>
    <w:rsid w:val="002A7256"/>
    <w:rsid w:val="002B50C6"/>
    <w:rsid w:val="00307C3B"/>
    <w:rsid w:val="003162F7"/>
    <w:rsid w:val="003245CE"/>
    <w:rsid w:val="00346C70"/>
    <w:rsid w:val="00364588"/>
    <w:rsid w:val="00373D4F"/>
    <w:rsid w:val="00385F82"/>
    <w:rsid w:val="00395649"/>
    <w:rsid w:val="00397D8F"/>
    <w:rsid w:val="003C1B8C"/>
    <w:rsid w:val="003C234A"/>
    <w:rsid w:val="003C4956"/>
    <w:rsid w:val="003D02A5"/>
    <w:rsid w:val="003F031B"/>
    <w:rsid w:val="003F09FA"/>
    <w:rsid w:val="003F3066"/>
    <w:rsid w:val="003F3677"/>
    <w:rsid w:val="00400FC8"/>
    <w:rsid w:val="004254C1"/>
    <w:rsid w:val="00426C0B"/>
    <w:rsid w:val="00434037"/>
    <w:rsid w:val="004421F3"/>
    <w:rsid w:val="00445C46"/>
    <w:rsid w:val="00451671"/>
    <w:rsid w:val="00481967"/>
    <w:rsid w:val="00481C65"/>
    <w:rsid w:val="004858B4"/>
    <w:rsid w:val="00491984"/>
    <w:rsid w:val="004C1484"/>
    <w:rsid w:val="004D2353"/>
    <w:rsid w:val="004D37EB"/>
    <w:rsid w:val="004D5F4D"/>
    <w:rsid w:val="004F7469"/>
    <w:rsid w:val="00502E77"/>
    <w:rsid w:val="005132FE"/>
    <w:rsid w:val="0051524F"/>
    <w:rsid w:val="005179E4"/>
    <w:rsid w:val="00532FB9"/>
    <w:rsid w:val="00555CFC"/>
    <w:rsid w:val="00565990"/>
    <w:rsid w:val="00565B97"/>
    <w:rsid w:val="00575A04"/>
    <w:rsid w:val="005A4B62"/>
    <w:rsid w:val="005B23C5"/>
    <w:rsid w:val="005D12B6"/>
    <w:rsid w:val="005D52B4"/>
    <w:rsid w:val="005F45F1"/>
    <w:rsid w:val="006173D9"/>
    <w:rsid w:val="006200A9"/>
    <w:rsid w:val="0062107D"/>
    <w:rsid w:val="00630DCA"/>
    <w:rsid w:val="006510F6"/>
    <w:rsid w:val="00653F92"/>
    <w:rsid w:val="00667AE6"/>
    <w:rsid w:val="00667E8A"/>
    <w:rsid w:val="00673932"/>
    <w:rsid w:val="00684D1E"/>
    <w:rsid w:val="0068601F"/>
    <w:rsid w:val="006C099D"/>
    <w:rsid w:val="00704D75"/>
    <w:rsid w:val="00710B2F"/>
    <w:rsid w:val="007129D9"/>
    <w:rsid w:val="00736D1C"/>
    <w:rsid w:val="007457EA"/>
    <w:rsid w:val="0077342D"/>
    <w:rsid w:val="00775AB4"/>
    <w:rsid w:val="007844D5"/>
    <w:rsid w:val="00787A1D"/>
    <w:rsid w:val="00792113"/>
    <w:rsid w:val="007A328F"/>
    <w:rsid w:val="007D37A8"/>
    <w:rsid w:val="007F61A2"/>
    <w:rsid w:val="008063B7"/>
    <w:rsid w:val="00822416"/>
    <w:rsid w:val="008314F4"/>
    <w:rsid w:val="00853487"/>
    <w:rsid w:val="00856290"/>
    <w:rsid w:val="0086465F"/>
    <w:rsid w:val="00896E0C"/>
    <w:rsid w:val="00896FE2"/>
    <w:rsid w:val="00897169"/>
    <w:rsid w:val="00901339"/>
    <w:rsid w:val="00924538"/>
    <w:rsid w:val="009246D3"/>
    <w:rsid w:val="00934BCB"/>
    <w:rsid w:val="00955117"/>
    <w:rsid w:val="009715EE"/>
    <w:rsid w:val="00975083"/>
    <w:rsid w:val="00990178"/>
    <w:rsid w:val="009A4764"/>
    <w:rsid w:val="009A6CDE"/>
    <w:rsid w:val="009B3637"/>
    <w:rsid w:val="009D5F8C"/>
    <w:rsid w:val="009F01BF"/>
    <w:rsid w:val="009F1103"/>
    <w:rsid w:val="00A32B57"/>
    <w:rsid w:val="00A33801"/>
    <w:rsid w:val="00A4341D"/>
    <w:rsid w:val="00A437C9"/>
    <w:rsid w:val="00A72018"/>
    <w:rsid w:val="00A726A1"/>
    <w:rsid w:val="00AB1FAC"/>
    <w:rsid w:val="00AB5967"/>
    <w:rsid w:val="00AC0F82"/>
    <w:rsid w:val="00AD5BE0"/>
    <w:rsid w:val="00AF5689"/>
    <w:rsid w:val="00B36AF7"/>
    <w:rsid w:val="00B427DB"/>
    <w:rsid w:val="00B53867"/>
    <w:rsid w:val="00B63BE4"/>
    <w:rsid w:val="00B704AF"/>
    <w:rsid w:val="00B87742"/>
    <w:rsid w:val="00BA21BA"/>
    <w:rsid w:val="00BA7551"/>
    <w:rsid w:val="00BC43D6"/>
    <w:rsid w:val="00BC6D95"/>
    <w:rsid w:val="00BD31C1"/>
    <w:rsid w:val="00BF1A5F"/>
    <w:rsid w:val="00C3337F"/>
    <w:rsid w:val="00C42E3E"/>
    <w:rsid w:val="00C51809"/>
    <w:rsid w:val="00C51C73"/>
    <w:rsid w:val="00C53F8F"/>
    <w:rsid w:val="00C76D3B"/>
    <w:rsid w:val="00C91FBB"/>
    <w:rsid w:val="00CD236D"/>
    <w:rsid w:val="00D13DA3"/>
    <w:rsid w:val="00D248F2"/>
    <w:rsid w:val="00D340FD"/>
    <w:rsid w:val="00D343E9"/>
    <w:rsid w:val="00D35111"/>
    <w:rsid w:val="00D37A2B"/>
    <w:rsid w:val="00D65ABD"/>
    <w:rsid w:val="00D86AF2"/>
    <w:rsid w:val="00D9211F"/>
    <w:rsid w:val="00DA209E"/>
    <w:rsid w:val="00DD0B04"/>
    <w:rsid w:val="00DE4F54"/>
    <w:rsid w:val="00DF667F"/>
    <w:rsid w:val="00E364EF"/>
    <w:rsid w:val="00E408FB"/>
    <w:rsid w:val="00E4647A"/>
    <w:rsid w:val="00E46AE8"/>
    <w:rsid w:val="00E474F5"/>
    <w:rsid w:val="00E81331"/>
    <w:rsid w:val="00EC5DB4"/>
    <w:rsid w:val="00ED1FA4"/>
    <w:rsid w:val="00ED63A8"/>
    <w:rsid w:val="00EE14CA"/>
    <w:rsid w:val="00EF1182"/>
    <w:rsid w:val="00EF734B"/>
    <w:rsid w:val="00F07EAE"/>
    <w:rsid w:val="00F51BD1"/>
    <w:rsid w:val="00F765D6"/>
    <w:rsid w:val="00F843BF"/>
    <w:rsid w:val="00F863AA"/>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7622AA-3F1F-4213-B1BC-08446E37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lang w:val="en-US" w:eastAsia="en-US"/>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lang w:val="en-US" w:eastAsia="en-US"/>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011DA4"/>
    <w:pPr>
      <w:spacing w:before="120" w:after="120"/>
    </w:pPr>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paragraph" w:customStyle="1" w:styleId="PolicyTextIndent">
    <w:name w:val="Policy Text Indent"/>
    <w:basedOn w:val="Normal"/>
    <w:rsid w:val="002751E3"/>
    <w:pPr>
      <w:spacing w:after="120"/>
      <w:ind w:left="360"/>
    </w:pPr>
    <w:rPr>
      <w:szCs w:val="20"/>
    </w:rPr>
  </w:style>
  <w:style w:type="character" w:customStyle="1" w:styleId="PolicyBodyTextChar">
    <w:name w:val="Policy Body Text Char"/>
    <w:link w:val="PolicyBodyText"/>
    <w:rsid w:val="002751E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D94512-0531-4EF6-8CF0-730C02DF91A0}">
  <ds:schemaRefs>
    <ds:schemaRef ds:uri="http://schemas.openxmlformats.org/officeDocument/2006/bibliography"/>
  </ds:schemaRefs>
</ds:datastoreItem>
</file>

<file path=customXml/itemProps2.xml><?xml version="1.0" encoding="utf-8"?>
<ds:datastoreItem xmlns:ds="http://schemas.openxmlformats.org/officeDocument/2006/customXml" ds:itemID="{1B93B776-8550-4E79-B658-AB3EE011E399}"/>
</file>

<file path=customXml/itemProps3.xml><?xml version="1.0" encoding="utf-8"?>
<ds:datastoreItem xmlns:ds="http://schemas.openxmlformats.org/officeDocument/2006/customXml" ds:itemID="{D5754FF2-EA4F-461A-BFCC-E228259A910E}"/>
</file>

<file path=customXml/itemProps4.xml><?xml version="1.0" encoding="utf-8"?>
<ds:datastoreItem xmlns:ds="http://schemas.openxmlformats.org/officeDocument/2006/customXml" ds:itemID="{82772885-04AF-45E7-80A9-59BDD5E50533}"/>
</file>

<file path=docProps/app.xml><?xml version="1.0" encoding="utf-8"?>
<Properties xmlns="http://schemas.openxmlformats.org/officeDocument/2006/extended-properties" xmlns:vt="http://schemas.openxmlformats.org/officeDocument/2006/docPropsVTypes">
  <Template>Acceptable Use Policy - Express</Template>
  <TotalTime>4</TotalTime>
  <Pages>1</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8597</CharactersWithSpaces>
  <SharedDoc>false</SharedDoc>
  <HLinks>
    <vt:vector size="54" baseType="variant">
      <vt:variant>
        <vt:i4>1966131</vt:i4>
      </vt:variant>
      <vt:variant>
        <vt:i4>50</vt:i4>
      </vt:variant>
      <vt:variant>
        <vt:i4>0</vt:i4>
      </vt:variant>
      <vt:variant>
        <vt:i4>5</vt:i4>
      </vt:variant>
      <vt:variant>
        <vt:lpwstr/>
      </vt:variant>
      <vt:variant>
        <vt:lpwstr>_Toc441653383</vt:lpwstr>
      </vt:variant>
      <vt:variant>
        <vt:i4>1966131</vt:i4>
      </vt:variant>
      <vt:variant>
        <vt:i4>44</vt:i4>
      </vt:variant>
      <vt:variant>
        <vt:i4>0</vt:i4>
      </vt:variant>
      <vt:variant>
        <vt:i4>5</vt:i4>
      </vt:variant>
      <vt:variant>
        <vt:lpwstr/>
      </vt:variant>
      <vt:variant>
        <vt:lpwstr>_Toc441653382</vt:lpwstr>
      </vt:variant>
      <vt:variant>
        <vt:i4>1966131</vt:i4>
      </vt:variant>
      <vt:variant>
        <vt:i4>38</vt:i4>
      </vt:variant>
      <vt:variant>
        <vt:i4>0</vt:i4>
      </vt:variant>
      <vt:variant>
        <vt:i4>5</vt:i4>
      </vt:variant>
      <vt:variant>
        <vt:lpwstr/>
      </vt:variant>
      <vt:variant>
        <vt:lpwstr>_Toc441653381</vt:lpwstr>
      </vt:variant>
      <vt:variant>
        <vt:i4>1966131</vt:i4>
      </vt:variant>
      <vt:variant>
        <vt:i4>32</vt:i4>
      </vt:variant>
      <vt:variant>
        <vt:i4>0</vt:i4>
      </vt:variant>
      <vt:variant>
        <vt:i4>5</vt:i4>
      </vt:variant>
      <vt:variant>
        <vt:lpwstr/>
      </vt:variant>
      <vt:variant>
        <vt:lpwstr>_Toc441653380</vt:lpwstr>
      </vt:variant>
      <vt:variant>
        <vt:i4>1114163</vt:i4>
      </vt:variant>
      <vt:variant>
        <vt:i4>26</vt:i4>
      </vt:variant>
      <vt:variant>
        <vt:i4>0</vt:i4>
      </vt:variant>
      <vt:variant>
        <vt:i4>5</vt:i4>
      </vt:variant>
      <vt:variant>
        <vt:lpwstr/>
      </vt:variant>
      <vt:variant>
        <vt:lpwstr>_Toc441653379</vt:lpwstr>
      </vt:variant>
      <vt:variant>
        <vt:i4>1114163</vt:i4>
      </vt:variant>
      <vt:variant>
        <vt:i4>20</vt:i4>
      </vt:variant>
      <vt:variant>
        <vt:i4>0</vt:i4>
      </vt:variant>
      <vt:variant>
        <vt:i4>5</vt:i4>
      </vt:variant>
      <vt:variant>
        <vt:lpwstr/>
      </vt:variant>
      <vt:variant>
        <vt:lpwstr>_Toc441653378</vt:lpwstr>
      </vt:variant>
      <vt:variant>
        <vt:i4>1114163</vt:i4>
      </vt:variant>
      <vt:variant>
        <vt:i4>14</vt:i4>
      </vt:variant>
      <vt:variant>
        <vt:i4>0</vt:i4>
      </vt:variant>
      <vt:variant>
        <vt:i4>5</vt:i4>
      </vt:variant>
      <vt:variant>
        <vt:lpwstr/>
      </vt:variant>
      <vt:variant>
        <vt:lpwstr>_Toc441653377</vt:lpwstr>
      </vt:variant>
      <vt:variant>
        <vt:i4>1114163</vt:i4>
      </vt:variant>
      <vt:variant>
        <vt:i4>8</vt:i4>
      </vt:variant>
      <vt:variant>
        <vt:i4>0</vt:i4>
      </vt:variant>
      <vt:variant>
        <vt:i4>5</vt:i4>
      </vt:variant>
      <vt:variant>
        <vt:lpwstr/>
      </vt:variant>
      <vt:variant>
        <vt:lpwstr>_Toc441653376</vt:lpwstr>
      </vt:variant>
      <vt:variant>
        <vt:i4>1114163</vt:i4>
      </vt:variant>
      <vt:variant>
        <vt:i4>2</vt:i4>
      </vt:variant>
      <vt:variant>
        <vt:i4>0</vt:i4>
      </vt:variant>
      <vt:variant>
        <vt:i4>5</vt:i4>
      </vt:variant>
      <vt:variant>
        <vt:lpwstr/>
      </vt:variant>
      <vt:variant>
        <vt:lpwstr>_Toc441653375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scott@nistassist.com</dc:creator>
  <cp:keywords/>
  <cp:lastModifiedBy>Scott Parramore</cp:lastModifiedBy>
  <cp:revision>5</cp:revision>
  <dcterms:created xsi:type="dcterms:W3CDTF">2017-12-03T20:34:00Z</dcterms:created>
  <dcterms:modified xsi:type="dcterms:W3CDTF">2017-12-03T21:06:00Z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