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41"/>
        <w:gridCol w:w="1473"/>
        <w:gridCol w:w="1693"/>
        <w:gridCol w:w="1957"/>
        <w:gridCol w:w="818"/>
        <w:gridCol w:w="2494"/>
      </w:tblGrid>
      <w:tr w:rsidR="00D13DA3" w:rsidTr="00844AD6">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844AD6">
        <w:tc>
          <w:tcPr>
            <w:tcW w:w="5000" w:type="pct"/>
            <w:gridSpan w:val="6"/>
            <w:tcBorders>
              <w:top w:val="nil"/>
              <w:bottom w:val="nil"/>
            </w:tcBorders>
            <w:shd w:val="clear" w:color="auto" w:fill="CCCCCC"/>
          </w:tcPr>
          <w:p w:rsidR="00D13DA3" w:rsidRPr="00FF6728" w:rsidRDefault="00275B60" w:rsidP="007129D9">
            <w:pPr>
              <w:pStyle w:val="policytitle"/>
            </w:pPr>
            <w:r>
              <w:t xml:space="preserve">Asset Management </w:t>
            </w:r>
            <w:r w:rsidRPr="007129D9">
              <w:t>Policy</w:t>
            </w:r>
          </w:p>
        </w:tc>
      </w:tr>
      <w:tr w:rsidR="00EE14CA" w:rsidTr="00844AD6">
        <w:tc>
          <w:tcPr>
            <w:tcW w:w="596" w:type="pct"/>
            <w:tcBorders>
              <w:top w:val="nil"/>
            </w:tcBorders>
            <w:shd w:val="clear" w:color="auto" w:fill="auto"/>
            <w:tcMar>
              <w:top w:w="29" w:type="dxa"/>
              <w:left w:w="115" w:type="dxa"/>
              <w:bottom w:w="29" w:type="dxa"/>
              <w:right w:w="115" w:type="dxa"/>
            </w:tcMar>
          </w:tcPr>
          <w:p w:rsidR="00EE14CA" w:rsidRDefault="00EE14CA" w:rsidP="002B50C6">
            <w:pPr>
              <w:pStyle w:val="PolicyHeaderLabel"/>
            </w:pPr>
            <w:r>
              <w:t>Policy #</w:t>
            </w:r>
          </w:p>
        </w:tc>
        <w:tc>
          <w:tcPr>
            <w:tcW w:w="769" w:type="pct"/>
            <w:tcBorders>
              <w:top w:val="nil"/>
            </w:tcBorders>
            <w:shd w:val="clear" w:color="auto" w:fill="auto"/>
            <w:tcMar>
              <w:top w:w="29" w:type="dxa"/>
              <w:left w:w="115" w:type="dxa"/>
              <w:bottom w:w="29" w:type="dxa"/>
              <w:right w:w="115" w:type="dxa"/>
            </w:tcMar>
          </w:tcPr>
          <w:p w:rsidR="00EE14CA" w:rsidRDefault="00275B60" w:rsidP="00074BA0">
            <w:pPr>
              <w:pStyle w:val="PolicyHeaderFill"/>
            </w:pPr>
            <w:r>
              <w:t>CPL-04-01</w:t>
            </w:r>
          </w:p>
        </w:tc>
        <w:tc>
          <w:tcPr>
            <w:tcW w:w="884" w:type="pct"/>
            <w:tcBorders>
              <w:top w:val="nil"/>
            </w:tcBorders>
            <w:shd w:val="clear" w:color="auto" w:fill="auto"/>
            <w:tcMar>
              <w:top w:w="29" w:type="dxa"/>
              <w:left w:w="115" w:type="dxa"/>
              <w:bottom w:w="29" w:type="dxa"/>
              <w:right w:w="115" w:type="dxa"/>
            </w:tcMar>
          </w:tcPr>
          <w:p w:rsidR="00EE14CA" w:rsidRDefault="00EE14CA" w:rsidP="002B50C6">
            <w:pPr>
              <w:pStyle w:val="PolicyHeaderLabel"/>
            </w:pPr>
            <w:r>
              <w:t>Effective Date</w:t>
            </w:r>
          </w:p>
        </w:tc>
        <w:tc>
          <w:tcPr>
            <w:tcW w:w="1022" w:type="pct"/>
            <w:tcBorders>
              <w:top w:val="nil"/>
            </w:tcBorders>
            <w:shd w:val="clear" w:color="auto" w:fill="auto"/>
            <w:tcMar>
              <w:top w:w="29" w:type="dxa"/>
              <w:left w:w="115" w:type="dxa"/>
              <w:bottom w:w="29" w:type="dxa"/>
              <w:right w:w="115" w:type="dxa"/>
            </w:tcMar>
          </w:tcPr>
          <w:p w:rsidR="00EE14CA" w:rsidRDefault="00A2525C" w:rsidP="00222CF1">
            <w:pPr>
              <w:pStyle w:val="PolicyHeaderFill"/>
            </w:pPr>
            <w:r>
              <w:t>MM/DD/YYYY</w:t>
            </w:r>
          </w:p>
        </w:tc>
        <w:tc>
          <w:tcPr>
            <w:tcW w:w="427" w:type="pct"/>
            <w:tcBorders>
              <w:top w:val="nil"/>
            </w:tcBorders>
            <w:shd w:val="clear" w:color="auto" w:fill="auto"/>
            <w:tcMar>
              <w:top w:w="29" w:type="dxa"/>
              <w:left w:w="115" w:type="dxa"/>
              <w:bottom w:w="29" w:type="dxa"/>
              <w:right w:w="115" w:type="dxa"/>
            </w:tcMar>
          </w:tcPr>
          <w:p w:rsidR="00EE14CA" w:rsidRDefault="00EE14CA" w:rsidP="00222CF1">
            <w:pPr>
              <w:pStyle w:val="PolicyHeaderLabel"/>
            </w:pPr>
            <w:r>
              <w:t>Email</w:t>
            </w:r>
          </w:p>
        </w:tc>
        <w:tc>
          <w:tcPr>
            <w:tcW w:w="1302" w:type="pct"/>
            <w:tcBorders>
              <w:top w:val="nil"/>
            </w:tcBorders>
            <w:shd w:val="clear" w:color="auto" w:fill="auto"/>
            <w:tcMar>
              <w:top w:w="29" w:type="dxa"/>
              <w:left w:w="115" w:type="dxa"/>
              <w:bottom w:w="29" w:type="dxa"/>
              <w:right w:w="115" w:type="dxa"/>
            </w:tcMar>
          </w:tcPr>
          <w:p w:rsidR="00EE14CA" w:rsidRDefault="00EE14CA" w:rsidP="005A3774">
            <w:pPr>
              <w:pStyle w:val="PolicyHeaderFill"/>
            </w:pPr>
            <w:r>
              <w:t>policy</w:t>
            </w:r>
            <w:r w:rsidRPr="00706542">
              <w:t>@</w:t>
            </w:r>
            <w:r w:rsidR="005A3774">
              <w:t>companyx</w:t>
            </w:r>
            <w:r w:rsidR="000B671B">
              <w:t>.com</w:t>
            </w:r>
          </w:p>
        </w:tc>
      </w:tr>
      <w:tr w:rsidR="00EE14CA" w:rsidTr="00844AD6">
        <w:tc>
          <w:tcPr>
            <w:tcW w:w="596" w:type="pct"/>
            <w:shd w:val="clear" w:color="auto" w:fill="auto"/>
            <w:tcMar>
              <w:top w:w="29" w:type="dxa"/>
              <w:left w:w="115" w:type="dxa"/>
              <w:bottom w:w="29" w:type="dxa"/>
              <w:right w:w="115" w:type="dxa"/>
            </w:tcMar>
          </w:tcPr>
          <w:p w:rsidR="00EE14CA" w:rsidRDefault="00EE14CA" w:rsidP="002B50C6">
            <w:pPr>
              <w:pStyle w:val="PolicyHeaderLabel"/>
            </w:pPr>
            <w:r>
              <w:t>Version</w:t>
            </w:r>
          </w:p>
        </w:tc>
        <w:tc>
          <w:tcPr>
            <w:tcW w:w="769" w:type="pct"/>
            <w:shd w:val="clear" w:color="auto" w:fill="auto"/>
            <w:tcMar>
              <w:top w:w="29" w:type="dxa"/>
              <w:left w:w="115" w:type="dxa"/>
              <w:bottom w:w="29" w:type="dxa"/>
              <w:right w:w="115" w:type="dxa"/>
            </w:tcMar>
          </w:tcPr>
          <w:p w:rsidR="00EE14CA" w:rsidRDefault="00EE14CA" w:rsidP="002B50C6">
            <w:pPr>
              <w:pStyle w:val="PolicyHeaderFill"/>
            </w:pPr>
            <w:r>
              <w:t>1.0</w:t>
            </w:r>
          </w:p>
        </w:tc>
        <w:tc>
          <w:tcPr>
            <w:tcW w:w="884" w:type="pct"/>
            <w:shd w:val="clear" w:color="auto" w:fill="auto"/>
            <w:tcMar>
              <w:top w:w="29" w:type="dxa"/>
              <w:left w:w="115" w:type="dxa"/>
              <w:bottom w:w="29" w:type="dxa"/>
              <w:right w:w="115" w:type="dxa"/>
            </w:tcMar>
          </w:tcPr>
          <w:p w:rsidR="00EE14CA" w:rsidRDefault="00EE14CA" w:rsidP="002B50C6">
            <w:pPr>
              <w:pStyle w:val="PolicyHeaderLabel"/>
            </w:pPr>
            <w:r>
              <w:t xml:space="preserve">Contact </w:t>
            </w:r>
          </w:p>
        </w:tc>
        <w:tc>
          <w:tcPr>
            <w:tcW w:w="1022" w:type="pct"/>
            <w:shd w:val="clear" w:color="auto" w:fill="auto"/>
            <w:tcMar>
              <w:top w:w="29" w:type="dxa"/>
              <w:left w:w="115" w:type="dxa"/>
              <w:bottom w:w="29" w:type="dxa"/>
              <w:right w:w="115" w:type="dxa"/>
            </w:tcMar>
          </w:tcPr>
          <w:p w:rsidR="00EE14CA" w:rsidRDefault="000B671B" w:rsidP="00222CF1">
            <w:pPr>
              <w:pStyle w:val="PolicyHeaderFill"/>
            </w:pPr>
            <w:r>
              <w:t>Policy Contact</w:t>
            </w:r>
          </w:p>
        </w:tc>
        <w:tc>
          <w:tcPr>
            <w:tcW w:w="427" w:type="pct"/>
            <w:shd w:val="clear" w:color="auto" w:fill="auto"/>
            <w:tcMar>
              <w:top w:w="29" w:type="dxa"/>
              <w:left w:w="115" w:type="dxa"/>
              <w:bottom w:w="29" w:type="dxa"/>
              <w:right w:w="115" w:type="dxa"/>
            </w:tcMar>
          </w:tcPr>
          <w:p w:rsidR="00EE14CA" w:rsidRDefault="00EE14CA" w:rsidP="00222CF1">
            <w:pPr>
              <w:pStyle w:val="PolicyHeaderLabel"/>
            </w:pPr>
            <w:r>
              <w:t>Phone</w:t>
            </w:r>
          </w:p>
        </w:tc>
        <w:tc>
          <w:tcPr>
            <w:tcW w:w="1302" w:type="pct"/>
            <w:shd w:val="clear" w:color="auto" w:fill="auto"/>
            <w:tcMar>
              <w:top w:w="29" w:type="dxa"/>
              <w:left w:w="115" w:type="dxa"/>
              <w:bottom w:w="29" w:type="dxa"/>
              <w:right w:w="115" w:type="dxa"/>
            </w:tcMar>
          </w:tcPr>
          <w:p w:rsidR="00EE14CA" w:rsidRDefault="000B671B" w:rsidP="00222CF1">
            <w:pPr>
              <w:pStyle w:val="PolicyHeaderFill"/>
            </w:pPr>
            <w:r>
              <w:t>888-</w:t>
            </w:r>
            <w:r w:rsidR="00417D6D">
              <w:t>641-0500</w:t>
            </w:r>
          </w:p>
        </w:tc>
      </w:tr>
    </w:tbl>
    <w:p w:rsidR="00A67C87" w:rsidRDefault="00A67C87"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r w:rsidR="00A16FB9">
        <w:rPr>
          <w:b/>
          <w:bCs/>
          <w:color w:val="00527A"/>
          <w:sz w:val="24"/>
        </w:rPr>
        <w:t>s</w:t>
      </w:r>
    </w:p>
    <w:p w:rsidR="00A2525C" w:rsidRPr="00DF7542" w:rsidRDefault="004C0E94">
      <w:pPr>
        <w:pStyle w:val="TOC1"/>
        <w:rPr>
          <w:rFonts w:ascii="Calibri" w:hAnsi="Calibri"/>
          <w:noProof/>
          <w:szCs w:val="22"/>
        </w:rPr>
      </w:pPr>
      <w:r>
        <w:fldChar w:fldCharType="begin"/>
      </w:r>
      <w:r w:rsidR="00C91FBB">
        <w:instrText xml:space="preserve"> TOC \o "1-1" \h \z \u \t "Heading 3,2" </w:instrText>
      </w:r>
      <w:r>
        <w:fldChar w:fldCharType="separate"/>
      </w:r>
      <w:hyperlink w:anchor="_Toc457886753" w:history="1">
        <w:r w:rsidR="00A2525C" w:rsidRPr="00B1303D">
          <w:rPr>
            <w:rStyle w:val="Hyperlink"/>
            <w:bCs/>
            <w:noProof/>
          </w:rPr>
          <w:t>Purpose</w:t>
        </w:r>
        <w:r w:rsidR="00A2525C">
          <w:rPr>
            <w:noProof/>
            <w:webHidden/>
          </w:rPr>
          <w:tab/>
        </w:r>
        <w:r w:rsidR="00A2525C">
          <w:rPr>
            <w:noProof/>
            <w:webHidden/>
          </w:rPr>
          <w:fldChar w:fldCharType="begin"/>
        </w:r>
        <w:r w:rsidR="00A2525C">
          <w:rPr>
            <w:noProof/>
            <w:webHidden/>
          </w:rPr>
          <w:instrText xml:space="preserve"> PAGEREF _Toc457886753 \h </w:instrText>
        </w:r>
        <w:r w:rsidR="00A2525C">
          <w:rPr>
            <w:noProof/>
            <w:webHidden/>
          </w:rPr>
        </w:r>
        <w:r w:rsidR="00A2525C">
          <w:rPr>
            <w:noProof/>
            <w:webHidden/>
          </w:rPr>
          <w:fldChar w:fldCharType="separate"/>
        </w:r>
        <w:r w:rsidR="00A2525C">
          <w:rPr>
            <w:noProof/>
            <w:webHidden/>
          </w:rPr>
          <w:t>1</w:t>
        </w:r>
        <w:r w:rsidR="00A2525C">
          <w:rPr>
            <w:noProof/>
            <w:webHidden/>
          </w:rPr>
          <w:fldChar w:fldCharType="end"/>
        </w:r>
      </w:hyperlink>
    </w:p>
    <w:p w:rsidR="00A2525C" w:rsidRPr="00DF7542" w:rsidRDefault="00D85CFC">
      <w:pPr>
        <w:pStyle w:val="TOC1"/>
        <w:rPr>
          <w:rFonts w:ascii="Calibri" w:hAnsi="Calibri"/>
          <w:noProof/>
          <w:szCs w:val="22"/>
        </w:rPr>
      </w:pPr>
      <w:hyperlink w:anchor="_Toc457886754" w:history="1">
        <w:r w:rsidR="00A2525C" w:rsidRPr="00B1303D">
          <w:rPr>
            <w:rStyle w:val="Hyperlink"/>
            <w:bCs/>
            <w:noProof/>
          </w:rPr>
          <w:t>Scope</w:t>
        </w:r>
        <w:r w:rsidR="00A2525C">
          <w:rPr>
            <w:noProof/>
            <w:webHidden/>
          </w:rPr>
          <w:tab/>
        </w:r>
        <w:r w:rsidR="00A2525C">
          <w:rPr>
            <w:noProof/>
            <w:webHidden/>
          </w:rPr>
          <w:fldChar w:fldCharType="begin"/>
        </w:r>
        <w:r w:rsidR="00A2525C">
          <w:rPr>
            <w:noProof/>
            <w:webHidden/>
          </w:rPr>
          <w:instrText xml:space="preserve"> PAGEREF _Toc457886754 \h </w:instrText>
        </w:r>
        <w:r w:rsidR="00A2525C">
          <w:rPr>
            <w:noProof/>
            <w:webHidden/>
          </w:rPr>
        </w:r>
        <w:r w:rsidR="00A2525C">
          <w:rPr>
            <w:noProof/>
            <w:webHidden/>
          </w:rPr>
          <w:fldChar w:fldCharType="separate"/>
        </w:r>
        <w:r w:rsidR="00A2525C">
          <w:rPr>
            <w:noProof/>
            <w:webHidden/>
          </w:rPr>
          <w:t>1</w:t>
        </w:r>
        <w:r w:rsidR="00A2525C">
          <w:rPr>
            <w:noProof/>
            <w:webHidden/>
          </w:rPr>
          <w:fldChar w:fldCharType="end"/>
        </w:r>
      </w:hyperlink>
    </w:p>
    <w:p w:rsidR="00A2525C" w:rsidRPr="00DF7542" w:rsidRDefault="00D85CFC">
      <w:pPr>
        <w:pStyle w:val="TOC1"/>
        <w:rPr>
          <w:rFonts w:ascii="Calibri" w:hAnsi="Calibri"/>
          <w:noProof/>
          <w:szCs w:val="22"/>
        </w:rPr>
      </w:pPr>
      <w:hyperlink w:anchor="_Toc457886755" w:history="1">
        <w:r w:rsidR="00A2525C" w:rsidRPr="00B1303D">
          <w:rPr>
            <w:rStyle w:val="Hyperlink"/>
            <w:bCs/>
            <w:noProof/>
          </w:rPr>
          <w:t>Policy</w:t>
        </w:r>
        <w:r w:rsidR="00A2525C">
          <w:rPr>
            <w:noProof/>
            <w:webHidden/>
          </w:rPr>
          <w:tab/>
        </w:r>
        <w:r w:rsidR="00A2525C">
          <w:rPr>
            <w:noProof/>
            <w:webHidden/>
          </w:rPr>
          <w:fldChar w:fldCharType="begin"/>
        </w:r>
        <w:r w:rsidR="00A2525C">
          <w:rPr>
            <w:noProof/>
            <w:webHidden/>
          </w:rPr>
          <w:instrText xml:space="preserve"> PAGEREF _Toc457886755 \h </w:instrText>
        </w:r>
        <w:r w:rsidR="00A2525C">
          <w:rPr>
            <w:noProof/>
            <w:webHidden/>
          </w:rPr>
        </w:r>
        <w:r w:rsidR="00A2525C">
          <w:rPr>
            <w:noProof/>
            <w:webHidden/>
          </w:rPr>
          <w:fldChar w:fldCharType="separate"/>
        </w:r>
        <w:r w:rsidR="00A2525C">
          <w:rPr>
            <w:noProof/>
            <w:webHidden/>
          </w:rPr>
          <w:t>1</w:t>
        </w:r>
        <w:r w:rsidR="00A2525C">
          <w:rPr>
            <w:noProof/>
            <w:webHidden/>
          </w:rPr>
          <w:fldChar w:fldCharType="end"/>
        </w:r>
      </w:hyperlink>
    </w:p>
    <w:p w:rsidR="00A2525C" w:rsidRPr="00DF7542" w:rsidRDefault="00D85CFC">
      <w:pPr>
        <w:pStyle w:val="TOC2"/>
        <w:tabs>
          <w:tab w:val="right" w:leader="dot" w:pos="9350"/>
        </w:tabs>
        <w:rPr>
          <w:rFonts w:ascii="Calibri" w:hAnsi="Calibri"/>
          <w:noProof/>
          <w:szCs w:val="22"/>
        </w:rPr>
      </w:pPr>
      <w:hyperlink w:anchor="_Toc457886756" w:history="1">
        <w:r w:rsidR="00A2525C" w:rsidRPr="00B1303D">
          <w:rPr>
            <w:rStyle w:val="Hyperlink"/>
            <w:noProof/>
          </w:rPr>
          <w:t>Asset Procurement</w:t>
        </w:r>
        <w:r w:rsidR="00A2525C">
          <w:rPr>
            <w:noProof/>
            <w:webHidden/>
          </w:rPr>
          <w:tab/>
        </w:r>
        <w:r w:rsidR="00A2525C">
          <w:rPr>
            <w:noProof/>
            <w:webHidden/>
          </w:rPr>
          <w:fldChar w:fldCharType="begin"/>
        </w:r>
        <w:r w:rsidR="00A2525C">
          <w:rPr>
            <w:noProof/>
            <w:webHidden/>
          </w:rPr>
          <w:instrText xml:space="preserve"> PAGEREF _Toc457886756 \h </w:instrText>
        </w:r>
        <w:r w:rsidR="00A2525C">
          <w:rPr>
            <w:noProof/>
            <w:webHidden/>
          </w:rPr>
        </w:r>
        <w:r w:rsidR="00A2525C">
          <w:rPr>
            <w:noProof/>
            <w:webHidden/>
          </w:rPr>
          <w:fldChar w:fldCharType="separate"/>
        </w:r>
        <w:r w:rsidR="00A2525C">
          <w:rPr>
            <w:noProof/>
            <w:webHidden/>
          </w:rPr>
          <w:t>1</w:t>
        </w:r>
        <w:r w:rsidR="00A2525C">
          <w:rPr>
            <w:noProof/>
            <w:webHidden/>
          </w:rPr>
          <w:fldChar w:fldCharType="end"/>
        </w:r>
      </w:hyperlink>
    </w:p>
    <w:p w:rsidR="00A2525C" w:rsidRPr="00DF7542" w:rsidRDefault="00D85CFC">
      <w:pPr>
        <w:pStyle w:val="TOC2"/>
        <w:tabs>
          <w:tab w:val="right" w:leader="dot" w:pos="9350"/>
        </w:tabs>
        <w:rPr>
          <w:rFonts w:ascii="Calibri" w:hAnsi="Calibri"/>
          <w:noProof/>
          <w:szCs w:val="22"/>
        </w:rPr>
      </w:pPr>
      <w:hyperlink w:anchor="_Toc457886757" w:history="1">
        <w:r w:rsidR="00A2525C" w:rsidRPr="00B1303D">
          <w:rPr>
            <w:rStyle w:val="Hyperlink"/>
            <w:noProof/>
          </w:rPr>
          <w:t>Asset Inventory</w:t>
        </w:r>
        <w:r w:rsidR="00A2525C">
          <w:rPr>
            <w:noProof/>
            <w:webHidden/>
          </w:rPr>
          <w:tab/>
        </w:r>
        <w:r w:rsidR="00A2525C">
          <w:rPr>
            <w:noProof/>
            <w:webHidden/>
          </w:rPr>
          <w:fldChar w:fldCharType="begin"/>
        </w:r>
        <w:r w:rsidR="00A2525C">
          <w:rPr>
            <w:noProof/>
            <w:webHidden/>
          </w:rPr>
          <w:instrText xml:space="preserve"> PAGEREF _Toc457886757 \h </w:instrText>
        </w:r>
        <w:r w:rsidR="00A2525C">
          <w:rPr>
            <w:noProof/>
            <w:webHidden/>
          </w:rPr>
        </w:r>
        <w:r w:rsidR="00A2525C">
          <w:rPr>
            <w:noProof/>
            <w:webHidden/>
          </w:rPr>
          <w:fldChar w:fldCharType="separate"/>
        </w:r>
        <w:r w:rsidR="00A2525C">
          <w:rPr>
            <w:noProof/>
            <w:webHidden/>
          </w:rPr>
          <w:t>2</w:t>
        </w:r>
        <w:r w:rsidR="00A2525C">
          <w:rPr>
            <w:noProof/>
            <w:webHidden/>
          </w:rPr>
          <w:fldChar w:fldCharType="end"/>
        </w:r>
      </w:hyperlink>
    </w:p>
    <w:p w:rsidR="00A2525C" w:rsidRPr="00DF7542" w:rsidRDefault="00D85CFC">
      <w:pPr>
        <w:pStyle w:val="TOC2"/>
        <w:tabs>
          <w:tab w:val="right" w:leader="dot" w:pos="9350"/>
        </w:tabs>
        <w:rPr>
          <w:rFonts w:ascii="Calibri" w:hAnsi="Calibri"/>
          <w:noProof/>
          <w:szCs w:val="22"/>
        </w:rPr>
      </w:pPr>
      <w:hyperlink w:anchor="_Toc457886758" w:history="1">
        <w:r w:rsidR="00A2525C" w:rsidRPr="00B1303D">
          <w:rPr>
            <w:rStyle w:val="Hyperlink"/>
            <w:noProof/>
          </w:rPr>
          <w:t>Ownership and Classification</w:t>
        </w:r>
        <w:r w:rsidR="00A2525C">
          <w:rPr>
            <w:noProof/>
            <w:webHidden/>
          </w:rPr>
          <w:tab/>
        </w:r>
        <w:r w:rsidR="00A2525C">
          <w:rPr>
            <w:noProof/>
            <w:webHidden/>
          </w:rPr>
          <w:fldChar w:fldCharType="begin"/>
        </w:r>
        <w:r w:rsidR="00A2525C">
          <w:rPr>
            <w:noProof/>
            <w:webHidden/>
          </w:rPr>
          <w:instrText xml:space="preserve"> PAGEREF _Toc457886758 \h </w:instrText>
        </w:r>
        <w:r w:rsidR="00A2525C">
          <w:rPr>
            <w:noProof/>
            <w:webHidden/>
          </w:rPr>
        </w:r>
        <w:r w:rsidR="00A2525C">
          <w:rPr>
            <w:noProof/>
            <w:webHidden/>
          </w:rPr>
          <w:fldChar w:fldCharType="separate"/>
        </w:r>
        <w:r w:rsidR="00A2525C">
          <w:rPr>
            <w:noProof/>
            <w:webHidden/>
          </w:rPr>
          <w:t>2</w:t>
        </w:r>
        <w:r w:rsidR="00A2525C">
          <w:rPr>
            <w:noProof/>
            <w:webHidden/>
          </w:rPr>
          <w:fldChar w:fldCharType="end"/>
        </w:r>
      </w:hyperlink>
    </w:p>
    <w:p w:rsidR="00A2525C" w:rsidRPr="00DF7542" w:rsidRDefault="00D85CFC">
      <w:pPr>
        <w:pStyle w:val="TOC2"/>
        <w:tabs>
          <w:tab w:val="right" w:leader="dot" w:pos="9350"/>
        </w:tabs>
        <w:rPr>
          <w:rFonts w:ascii="Calibri" w:hAnsi="Calibri"/>
          <w:noProof/>
          <w:szCs w:val="22"/>
        </w:rPr>
      </w:pPr>
      <w:hyperlink w:anchor="_Toc457886759" w:history="1">
        <w:r w:rsidR="00A2525C" w:rsidRPr="00B1303D">
          <w:rPr>
            <w:rStyle w:val="Hyperlink"/>
            <w:noProof/>
          </w:rPr>
          <w:t>Equipment Authorization</w:t>
        </w:r>
        <w:r w:rsidR="00A2525C">
          <w:rPr>
            <w:noProof/>
            <w:webHidden/>
          </w:rPr>
          <w:tab/>
        </w:r>
        <w:r w:rsidR="00A2525C">
          <w:rPr>
            <w:noProof/>
            <w:webHidden/>
          </w:rPr>
          <w:fldChar w:fldCharType="begin"/>
        </w:r>
        <w:r w:rsidR="00A2525C">
          <w:rPr>
            <w:noProof/>
            <w:webHidden/>
          </w:rPr>
          <w:instrText xml:space="preserve"> PAGEREF _Toc457886759 \h </w:instrText>
        </w:r>
        <w:r w:rsidR="00A2525C">
          <w:rPr>
            <w:noProof/>
            <w:webHidden/>
          </w:rPr>
        </w:r>
        <w:r w:rsidR="00A2525C">
          <w:rPr>
            <w:noProof/>
            <w:webHidden/>
          </w:rPr>
          <w:fldChar w:fldCharType="separate"/>
        </w:r>
        <w:r w:rsidR="00A2525C">
          <w:rPr>
            <w:noProof/>
            <w:webHidden/>
          </w:rPr>
          <w:t>2</w:t>
        </w:r>
        <w:r w:rsidR="00A2525C">
          <w:rPr>
            <w:noProof/>
            <w:webHidden/>
          </w:rPr>
          <w:fldChar w:fldCharType="end"/>
        </w:r>
      </w:hyperlink>
    </w:p>
    <w:p w:rsidR="00A2525C" w:rsidRPr="00DF7542" w:rsidRDefault="00D85CFC">
      <w:pPr>
        <w:pStyle w:val="TOC2"/>
        <w:tabs>
          <w:tab w:val="right" w:leader="dot" w:pos="9350"/>
        </w:tabs>
        <w:rPr>
          <w:rFonts w:ascii="Calibri" w:hAnsi="Calibri"/>
          <w:noProof/>
          <w:szCs w:val="22"/>
        </w:rPr>
      </w:pPr>
      <w:hyperlink w:anchor="_Toc457886760" w:history="1">
        <w:r w:rsidR="00A2525C" w:rsidRPr="00B1303D">
          <w:rPr>
            <w:rStyle w:val="Hyperlink"/>
            <w:noProof/>
          </w:rPr>
          <w:t>Property Removal</w:t>
        </w:r>
        <w:r w:rsidR="00A2525C">
          <w:rPr>
            <w:noProof/>
            <w:webHidden/>
          </w:rPr>
          <w:tab/>
        </w:r>
        <w:r w:rsidR="00A2525C">
          <w:rPr>
            <w:noProof/>
            <w:webHidden/>
          </w:rPr>
          <w:fldChar w:fldCharType="begin"/>
        </w:r>
        <w:r w:rsidR="00A2525C">
          <w:rPr>
            <w:noProof/>
            <w:webHidden/>
          </w:rPr>
          <w:instrText xml:space="preserve"> PAGEREF _Toc457886760 \h </w:instrText>
        </w:r>
        <w:r w:rsidR="00A2525C">
          <w:rPr>
            <w:noProof/>
            <w:webHidden/>
          </w:rPr>
        </w:r>
        <w:r w:rsidR="00A2525C">
          <w:rPr>
            <w:noProof/>
            <w:webHidden/>
          </w:rPr>
          <w:fldChar w:fldCharType="separate"/>
        </w:r>
        <w:r w:rsidR="00A2525C">
          <w:rPr>
            <w:noProof/>
            <w:webHidden/>
          </w:rPr>
          <w:t>2</w:t>
        </w:r>
        <w:r w:rsidR="00A2525C">
          <w:rPr>
            <w:noProof/>
            <w:webHidden/>
          </w:rPr>
          <w:fldChar w:fldCharType="end"/>
        </w:r>
      </w:hyperlink>
    </w:p>
    <w:p w:rsidR="00A2525C" w:rsidRPr="00DF7542" w:rsidRDefault="00D85CFC">
      <w:pPr>
        <w:pStyle w:val="TOC2"/>
        <w:tabs>
          <w:tab w:val="right" w:leader="dot" w:pos="9350"/>
        </w:tabs>
        <w:rPr>
          <w:rFonts w:ascii="Calibri" w:hAnsi="Calibri"/>
          <w:noProof/>
          <w:szCs w:val="22"/>
        </w:rPr>
      </w:pPr>
      <w:hyperlink w:anchor="_Toc457886761" w:history="1">
        <w:r w:rsidR="00A2525C" w:rsidRPr="00B1303D">
          <w:rPr>
            <w:rStyle w:val="Hyperlink"/>
            <w:noProof/>
          </w:rPr>
          <w:t>Disposal of Computer Equipment</w:t>
        </w:r>
        <w:r w:rsidR="00A2525C">
          <w:rPr>
            <w:noProof/>
            <w:webHidden/>
          </w:rPr>
          <w:tab/>
        </w:r>
        <w:r w:rsidR="00A2525C">
          <w:rPr>
            <w:noProof/>
            <w:webHidden/>
          </w:rPr>
          <w:fldChar w:fldCharType="begin"/>
        </w:r>
        <w:r w:rsidR="00A2525C">
          <w:rPr>
            <w:noProof/>
            <w:webHidden/>
          </w:rPr>
          <w:instrText xml:space="preserve"> PAGEREF _Toc457886761 \h </w:instrText>
        </w:r>
        <w:r w:rsidR="00A2525C">
          <w:rPr>
            <w:noProof/>
            <w:webHidden/>
          </w:rPr>
        </w:r>
        <w:r w:rsidR="00A2525C">
          <w:rPr>
            <w:noProof/>
            <w:webHidden/>
          </w:rPr>
          <w:fldChar w:fldCharType="separate"/>
        </w:r>
        <w:r w:rsidR="00A2525C">
          <w:rPr>
            <w:noProof/>
            <w:webHidden/>
          </w:rPr>
          <w:t>3</w:t>
        </w:r>
        <w:r w:rsidR="00A2525C">
          <w:rPr>
            <w:noProof/>
            <w:webHidden/>
          </w:rPr>
          <w:fldChar w:fldCharType="end"/>
        </w:r>
      </w:hyperlink>
    </w:p>
    <w:p w:rsidR="00A2525C" w:rsidRPr="00DF7542" w:rsidRDefault="00D85CFC">
      <w:pPr>
        <w:pStyle w:val="TOC1"/>
        <w:rPr>
          <w:rFonts w:ascii="Calibri" w:hAnsi="Calibri"/>
          <w:noProof/>
          <w:szCs w:val="22"/>
        </w:rPr>
      </w:pPr>
      <w:hyperlink w:anchor="_Toc457886762" w:history="1">
        <w:r w:rsidR="00A2525C" w:rsidRPr="00B1303D">
          <w:rPr>
            <w:rStyle w:val="Hyperlink"/>
            <w:bCs/>
            <w:noProof/>
          </w:rPr>
          <w:t>Violations</w:t>
        </w:r>
        <w:r w:rsidR="00A2525C">
          <w:rPr>
            <w:noProof/>
            <w:webHidden/>
          </w:rPr>
          <w:tab/>
        </w:r>
        <w:r w:rsidR="00A2525C">
          <w:rPr>
            <w:noProof/>
            <w:webHidden/>
          </w:rPr>
          <w:fldChar w:fldCharType="begin"/>
        </w:r>
        <w:r w:rsidR="00A2525C">
          <w:rPr>
            <w:noProof/>
            <w:webHidden/>
          </w:rPr>
          <w:instrText xml:space="preserve"> PAGEREF _Toc457886762 \h </w:instrText>
        </w:r>
        <w:r w:rsidR="00A2525C">
          <w:rPr>
            <w:noProof/>
            <w:webHidden/>
          </w:rPr>
        </w:r>
        <w:r w:rsidR="00A2525C">
          <w:rPr>
            <w:noProof/>
            <w:webHidden/>
          </w:rPr>
          <w:fldChar w:fldCharType="separate"/>
        </w:r>
        <w:r w:rsidR="00A2525C">
          <w:rPr>
            <w:noProof/>
            <w:webHidden/>
          </w:rPr>
          <w:t>3</w:t>
        </w:r>
        <w:r w:rsidR="00A2525C">
          <w:rPr>
            <w:noProof/>
            <w:webHidden/>
          </w:rPr>
          <w:fldChar w:fldCharType="end"/>
        </w:r>
      </w:hyperlink>
    </w:p>
    <w:p w:rsidR="00A2525C" w:rsidRPr="00DF7542" w:rsidRDefault="00D85CFC">
      <w:pPr>
        <w:pStyle w:val="TOC1"/>
        <w:rPr>
          <w:rFonts w:ascii="Calibri" w:hAnsi="Calibri"/>
          <w:noProof/>
          <w:szCs w:val="22"/>
        </w:rPr>
      </w:pPr>
      <w:hyperlink w:anchor="_Toc457886763" w:history="1">
        <w:r w:rsidR="00A2525C" w:rsidRPr="00B1303D">
          <w:rPr>
            <w:rStyle w:val="Hyperlink"/>
            <w:bCs/>
            <w:noProof/>
          </w:rPr>
          <w:t>Definitions</w:t>
        </w:r>
        <w:r w:rsidR="00A2525C">
          <w:rPr>
            <w:noProof/>
            <w:webHidden/>
          </w:rPr>
          <w:tab/>
        </w:r>
        <w:r w:rsidR="00A2525C">
          <w:rPr>
            <w:noProof/>
            <w:webHidden/>
          </w:rPr>
          <w:fldChar w:fldCharType="begin"/>
        </w:r>
        <w:r w:rsidR="00A2525C">
          <w:rPr>
            <w:noProof/>
            <w:webHidden/>
          </w:rPr>
          <w:instrText xml:space="preserve"> PAGEREF _Toc457886763 \h </w:instrText>
        </w:r>
        <w:r w:rsidR="00A2525C">
          <w:rPr>
            <w:noProof/>
            <w:webHidden/>
          </w:rPr>
        </w:r>
        <w:r w:rsidR="00A2525C">
          <w:rPr>
            <w:noProof/>
            <w:webHidden/>
          </w:rPr>
          <w:fldChar w:fldCharType="separate"/>
        </w:r>
        <w:r w:rsidR="00A2525C">
          <w:rPr>
            <w:noProof/>
            <w:webHidden/>
          </w:rPr>
          <w:t>4</w:t>
        </w:r>
        <w:r w:rsidR="00A2525C">
          <w:rPr>
            <w:noProof/>
            <w:webHidden/>
          </w:rPr>
          <w:fldChar w:fldCharType="end"/>
        </w:r>
      </w:hyperlink>
    </w:p>
    <w:p w:rsidR="00A2525C" w:rsidRPr="00DF7542" w:rsidRDefault="00D85CFC">
      <w:pPr>
        <w:pStyle w:val="TOC1"/>
        <w:rPr>
          <w:rFonts w:ascii="Calibri" w:hAnsi="Calibri"/>
          <w:noProof/>
          <w:szCs w:val="22"/>
        </w:rPr>
      </w:pPr>
      <w:hyperlink w:anchor="_Toc457886764" w:history="1">
        <w:r w:rsidR="00A2525C" w:rsidRPr="00B1303D">
          <w:rPr>
            <w:rStyle w:val="Hyperlink"/>
            <w:noProof/>
          </w:rPr>
          <w:t>References</w:t>
        </w:r>
        <w:r w:rsidR="00A2525C">
          <w:rPr>
            <w:noProof/>
            <w:webHidden/>
          </w:rPr>
          <w:tab/>
        </w:r>
        <w:r w:rsidR="00A2525C">
          <w:rPr>
            <w:noProof/>
            <w:webHidden/>
          </w:rPr>
          <w:fldChar w:fldCharType="begin"/>
        </w:r>
        <w:r w:rsidR="00A2525C">
          <w:rPr>
            <w:noProof/>
            <w:webHidden/>
          </w:rPr>
          <w:instrText xml:space="preserve"> PAGEREF _Toc457886764 \h </w:instrText>
        </w:r>
        <w:r w:rsidR="00A2525C">
          <w:rPr>
            <w:noProof/>
            <w:webHidden/>
          </w:rPr>
        </w:r>
        <w:r w:rsidR="00A2525C">
          <w:rPr>
            <w:noProof/>
            <w:webHidden/>
          </w:rPr>
          <w:fldChar w:fldCharType="separate"/>
        </w:r>
        <w:r w:rsidR="00A2525C">
          <w:rPr>
            <w:noProof/>
            <w:webHidden/>
          </w:rPr>
          <w:t>4</w:t>
        </w:r>
        <w:r w:rsidR="00A2525C">
          <w:rPr>
            <w:noProof/>
            <w:webHidden/>
          </w:rPr>
          <w:fldChar w:fldCharType="end"/>
        </w:r>
      </w:hyperlink>
    </w:p>
    <w:p w:rsidR="00A2525C" w:rsidRPr="00DF7542" w:rsidRDefault="00D85CFC">
      <w:pPr>
        <w:pStyle w:val="TOC1"/>
        <w:rPr>
          <w:rFonts w:ascii="Calibri" w:hAnsi="Calibri"/>
          <w:noProof/>
          <w:szCs w:val="22"/>
        </w:rPr>
      </w:pPr>
      <w:hyperlink w:anchor="_Toc457886765" w:history="1">
        <w:r w:rsidR="00A2525C" w:rsidRPr="00B1303D">
          <w:rPr>
            <w:rStyle w:val="Hyperlink"/>
            <w:noProof/>
          </w:rPr>
          <w:t>Related Documents</w:t>
        </w:r>
        <w:r w:rsidR="00A2525C">
          <w:rPr>
            <w:noProof/>
            <w:webHidden/>
          </w:rPr>
          <w:tab/>
        </w:r>
        <w:r w:rsidR="00A2525C">
          <w:rPr>
            <w:noProof/>
            <w:webHidden/>
          </w:rPr>
          <w:fldChar w:fldCharType="begin"/>
        </w:r>
        <w:r w:rsidR="00A2525C">
          <w:rPr>
            <w:noProof/>
            <w:webHidden/>
          </w:rPr>
          <w:instrText xml:space="preserve"> PAGEREF _Toc457886765 \h </w:instrText>
        </w:r>
        <w:r w:rsidR="00A2525C">
          <w:rPr>
            <w:noProof/>
            <w:webHidden/>
          </w:rPr>
        </w:r>
        <w:r w:rsidR="00A2525C">
          <w:rPr>
            <w:noProof/>
            <w:webHidden/>
          </w:rPr>
          <w:fldChar w:fldCharType="separate"/>
        </w:r>
        <w:r w:rsidR="00A2525C">
          <w:rPr>
            <w:noProof/>
            <w:webHidden/>
          </w:rPr>
          <w:t>4</w:t>
        </w:r>
        <w:r w:rsidR="00A2525C">
          <w:rPr>
            <w:noProof/>
            <w:webHidden/>
          </w:rPr>
          <w:fldChar w:fldCharType="end"/>
        </w:r>
      </w:hyperlink>
    </w:p>
    <w:p w:rsidR="00A2525C" w:rsidRPr="00DF7542" w:rsidRDefault="00D85CFC">
      <w:pPr>
        <w:pStyle w:val="TOC1"/>
        <w:rPr>
          <w:rFonts w:ascii="Calibri" w:hAnsi="Calibri"/>
          <w:noProof/>
          <w:szCs w:val="22"/>
        </w:rPr>
      </w:pPr>
      <w:hyperlink w:anchor="_Toc457886766" w:history="1">
        <w:r w:rsidR="00A2525C" w:rsidRPr="00B1303D">
          <w:rPr>
            <w:rStyle w:val="Hyperlink"/>
            <w:bCs/>
            <w:noProof/>
          </w:rPr>
          <w:t>Approval and Ownership</w:t>
        </w:r>
        <w:r w:rsidR="00A2525C">
          <w:rPr>
            <w:noProof/>
            <w:webHidden/>
          </w:rPr>
          <w:tab/>
        </w:r>
        <w:r w:rsidR="00A2525C">
          <w:rPr>
            <w:noProof/>
            <w:webHidden/>
          </w:rPr>
          <w:fldChar w:fldCharType="begin"/>
        </w:r>
        <w:r w:rsidR="00A2525C">
          <w:rPr>
            <w:noProof/>
            <w:webHidden/>
          </w:rPr>
          <w:instrText xml:space="preserve"> PAGEREF _Toc457886766 \h </w:instrText>
        </w:r>
        <w:r w:rsidR="00A2525C">
          <w:rPr>
            <w:noProof/>
            <w:webHidden/>
          </w:rPr>
        </w:r>
        <w:r w:rsidR="00A2525C">
          <w:rPr>
            <w:noProof/>
            <w:webHidden/>
          </w:rPr>
          <w:fldChar w:fldCharType="separate"/>
        </w:r>
        <w:r w:rsidR="00A2525C">
          <w:rPr>
            <w:noProof/>
            <w:webHidden/>
          </w:rPr>
          <w:t>4</w:t>
        </w:r>
        <w:r w:rsidR="00A2525C">
          <w:rPr>
            <w:noProof/>
            <w:webHidden/>
          </w:rPr>
          <w:fldChar w:fldCharType="end"/>
        </w:r>
      </w:hyperlink>
    </w:p>
    <w:p w:rsidR="00A2525C" w:rsidRPr="00DF7542" w:rsidRDefault="00D85CFC">
      <w:pPr>
        <w:pStyle w:val="TOC1"/>
        <w:rPr>
          <w:rFonts w:ascii="Calibri" w:hAnsi="Calibri"/>
          <w:noProof/>
          <w:szCs w:val="22"/>
        </w:rPr>
      </w:pPr>
      <w:hyperlink w:anchor="_Toc457886767" w:history="1">
        <w:r w:rsidR="00A2525C" w:rsidRPr="00B1303D">
          <w:rPr>
            <w:rStyle w:val="Hyperlink"/>
            <w:bCs/>
            <w:noProof/>
          </w:rPr>
          <w:t>Revision History</w:t>
        </w:r>
        <w:r w:rsidR="00A2525C">
          <w:rPr>
            <w:noProof/>
            <w:webHidden/>
          </w:rPr>
          <w:tab/>
        </w:r>
        <w:r w:rsidR="00A2525C">
          <w:rPr>
            <w:noProof/>
            <w:webHidden/>
          </w:rPr>
          <w:fldChar w:fldCharType="begin"/>
        </w:r>
        <w:r w:rsidR="00A2525C">
          <w:rPr>
            <w:noProof/>
            <w:webHidden/>
          </w:rPr>
          <w:instrText xml:space="preserve"> PAGEREF _Toc457886767 \h </w:instrText>
        </w:r>
        <w:r w:rsidR="00A2525C">
          <w:rPr>
            <w:noProof/>
            <w:webHidden/>
          </w:rPr>
        </w:r>
        <w:r w:rsidR="00A2525C">
          <w:rPr>
            <w:noProof/>
            <w:webHidden/>
          </w:rPr>
          <w:fldChar w:fldCharType="separate"/>
        </w:r>
        <w:r w:rsidR="00A2525C">
          <w:rPr>
            <w:noProof/>
            <w:webHidden/>
          </w:rPr>
          <w:t>4</w:t>
        </w:r>
        <w:r w:rsidR="00A2525C">
          <w:rPr>
            <w:noProof/>
            <w:webHidden/>
          </w:rPr>
          <w:fldChar w:fldCharType="end"/>
        </w:r>
      </w:hyperlink>
    </w:p>
    <w:p w:rsidR="0077342D" w:rsidRPr="00074BA0" w:rsidRDefault="004C0E94" w:rsidP="00DD0B04">
      <w:pPr>
        <w:pStyle w:val="TOC1"/>
      </w:pPr>
      <w:r>
        <w:fldChar w:fldCharType="end"/>
      </w:r>
    </w:p>
    <w:p w:rsidR="00275B60" w:rsidRPr="003F09FA" w:rsidRDefault="00275B60" w:rsidP="00275B60">
      <w:pPr>
        <w:pStyle w:val="PolicyElementHeader"/>
        <w:rPr>
          <w:bCs/>
          <w:color w:val="00527A"/>
        </w:rPr>
      </w:pPr>
      <w:bookmarkStart w:id="1" w:name="_Toc240771578"/>
      <w:bookmarkStart w:id="2" w:name="_Toc384646340"/>
      <w:bookmarkStart w:id="3" w:name="_Toc457886753"/>
      <w:r w:rsidRPr="003F09FA">
        <w:rPr>
          <w:bCs/>
          <w:color w:val="00527A"/>
        </w:rPr>
        <w:t>Purpose</w:t>
      </w:r>
      <w:bookmarkEnd w:id="1"/>
      <w:bookmarkEnd w:id="2"/>
      <w:bookmarkEnd w:id="3"/>
    </w:p>
    <w:p w:rsidR="00275B60" w:rsidRPr="0081411B" w:rsidRDefault="00275B60" w:rsidP="00275B60">
      <w:bookmarkStart w:id="4" w:name="_Toc240771579"/>
      <w:r w:rsidRPr="0081411B">
        <w:t>This policy establishes the minimum re</w:t>
      </w:r>
      <w:r>
        <w:t xml:space="preserve">quirements and responsibilities </w:t>
      </w:r>
      <w:r w:rsidRPr="0081411B">
        <w:t xml:space="preserve">for the protection of </w:t>
      </w:r>
      <w:r>
        <w:t>Company X equipment and media assets throughout the asset lifecycle.</w:t>
      </w:r>
    </w:p>
    <w:p w:rsidR="00275B60" w:rsidRPr="003F09FA" w:rsidRDefault="00275B60" w:rsidP="00275B60">
      <w:pPr>
        <w:pStyle w:val="PolicyElementHeader"/>
        <w:rPr>
          <w:bCs/>
          <w:color w:val="00527A"/>
        </w:rPr>
      </w:pPr>
      <w:bookmarkStart w:id="5" w:name="_Toc384646341"/>
      <w:bookmarkStart w:id="6" w:name="_Toc457886754"/>
      <w:r w:rsidRPr="003F09FA">
        <w:rPr>
          <w:bCs/>
          <w:color w:val="00527A"/>
        </w:rPr>
        <w:t>Scope</w:t>
      </w:r>
      <w:bookmarkEnd w:id="4"/>
      <w:bookmarkEnd w:id="5"/>
      <w:bookmarkEnd w:id="6"/>
    </w:p>
    <w:p w:rsidR="00275B60" w:rsidRPr="0081411B" w:rsidRDefault="00275B60" w:rsidP="00275B60">
      <w:r w:rsidRPr="005A4B62">
        <w:t xml:space="preserve">This </w:t>
      </w:r>
      <w:r>
        <w:t>policy</w:t>
      </w:r>
      <w:r w:rsidRPr="005A4B62">
        <w:t xml:space="preserve"> applies to all </w:t>
      </w:r>
      <w:r>
        <w:t>Company X computer systems</w:t>
      </w:r>
      <w:r w:rsidRPr="005A4B62">
        <w:t xml:space="preserve">, </w:t>
      </w:r>
      <w:r>
        <w:t xml:space="preserve">including those managed for Company X customers.  </w:t>
      </w:r>
      <w:r w:rsidRPr="0081411B">
        <w:t xml:space="preserve">This </w:t>
      </w:r>
      <w:r>
        <w:t>policy applies to all employees, partners and third-parties with access to Company X information assets</w:t>
      </w:r>
      <w:r w:rsidRPr="0081411B">
        <w:t xml:space="preserve">. </w:t>
      </w:r>
    </w:p>
    <w:p w:rsidR="00275B60" w:rsidRPr="0077342D" w:rsidRDefault="00275B60" w:rsidP="00275B60"/>
    <w:p w:rsidR="00275B60" w:rsidRPr="003F09FA" w:rsidRDefault="00275B60" w:rsidP="00275B60">
      <w:pPr>
        <w:pStyle w:val="PolicyElementHeader"/>
        <w:rPr>
          <w:bCs/>
          <w:color w:val="00527A"/>
        </w:rPr>
      </w:pPr>
      <w:bookmarkStart w:id="7" w:name="_Toc240771580"/>
      <w:bookmarkStart w:id="8" w:name="_Toc384646342"/>
      <w:bookmarkStart w:id="9" w:name="_Toc457886755"/>
      <w:r w:rsidRPr="003F09FA">
        <w:rPr>
          <w:bCs/>
          <w:color w:val="00527A"/>
        </w:rPr>
        <w:t>Policy</w:t>
      </w:r>
      <w:bookmarkEnd w:id="7"/>
      <w:bookmarkEnd w:id="8"/>
      <w:bookmarkEnd w:id="9"/>
    </w:p>
    <w:p w:rsidR="00275B60" w:rsidRPr="00E81331" w:rsidRDefault="00275B60" w:rsidP="00275B60">
      <w:pPr>
        <w:pStyle w:val="Heading3"/>
      </w:pPr>
      <w:bookmarkStart w:id="10" w:name="_Toc457886756"/>
      <w:r>
        <w:t>Asset Procurement</w:t>
      </w:r>
      <w:bookmarkEnd w:id="10"/>
    </w:p>
    <w:p w:rsidR="00275B60" w:rsidRDefault="00275B60" w:rsidP="00275B60">
      <w:pPr>
        <w:widowControl w:val="0"/>
        <w:spacing w:after="120"/>
        <w:ind w:left="360"/>
      </w:pPr>
      <w:r w:rsidRPr="001E5FFA">
        <w:rPr>
          <w:rStyle w:val="Strong"/>
        </w:rPr>
        <w:t xml:space="preserve">Hardware </w:t>
      </w:r>
      <w:proofErr w:type="gramStart"/>
      <w:r w:rsidRPr="001E5FFA">
        <w:rPr>
          <w:rStyle w:val="Strong"/>
        </w:rPr>
        <w:t>And</w:t>
      </w:r>
      <w:proofErr w:type="gramEnd"/>
      <w:r w:rsidRPr="001E5FFA">
        <w:rPr>
          <w:rStyle w:val="Strong"/>
        </w:rPr>
        <w:t xml:space="preserve"> Software Procurement</w:t>
      </w:r>
      <w:r>
        <w:rPr>
          <w:rStyle w:val="Strong"/>
        </w:rPr>
        <w:t xml:space="preserve"> </w:t>
      </w:r>
      <w:r>
        <w:t>- All hardware and software must be procured through the Purchasing Department according to company IT compatibility standards.</w:t>
      </w:r>
    </w:p>
    <w:p w:rsidR="00275B60" w:rsidRDefault="00275B60" w:rsidP="00275B60">
      <w:pPr>
        <w:widowControl w:val="0"/>
        <w:spacing w:after="120"/>
        <w:ind w:left="360"/>
      </w:pPr>
      <w:r w:rsidRPr="001E5FFA">
        <w:rPr>
          <w:rStyle w:val="Strong"/>
        </w:rPr>
        <w:t xml:space="preserve">Vendors Providing </w:t>
      </w:r>
      <w:smartTag w:uri="urn:schemas-microsoft-com:office:smarttags" w:element="place">
        <w:r w:rsidRPr="001E5FFA">
          <w:rPr>
            <w:rStyle w:val="Strong"/>
          </w:rPr>
          <w:t>Mission</w:t>
        </w:r>
      </w:smartTag>
      <w:r w:rsidRPr="001E5FFA">
        <w:rPr>
          <w:rStyle w:val="Strong"/>
        </w:rPr>
        <w:t xml:space="preserve"> Critical Hardware, Software, and Services</w:t>
      </w:r>
      <w:r>
        <w:t xml:space="preserve"> - All Company X mission critical hardware, software and services must be purchased, rented, leased, or otherwise obtained from a trusted and well-established vendor who is able to provide both maintenance services as well as warranties.</w:t>
      </w:r>
    </w:p>
    <w:p w:rsidR="00275B60" w:rsidRPr="00E81331" w:rsidRDefault="00275B60" w:rsidP="00275B60">
      <w:pPr>
        <w:pStyle w:val="Heading3"/>
      </w:pPr>
      <w:bookmarkStart w:id="11" w:name="_Toc457886757"/>
      <w:r>
        <w:t>Asset Inventory</w:t>
      </w:r>
      <w:bookmarkEnd w:id="11"/>
    </w:p>
    <w:p w:rsidR="00275B60" w:rsidRPr="00B03196" w:rsidRDefault="00275B60" w:rsidP="00275B60">
      <w:pPr>
        <w:widowControl w:val="0"/>
        <w:spacing w:after="120"/>
        <w:ind w:left="360"/>
        <w:jc w:val="both"/>
      </w:pPr>
      <w:r>
        <w:rPr>
          <w:rStyle w:val="Strong"/>
        </w:rPr>
        <w:lastRenderedPageBreak/>
        <w:t xml:space="preserve">Asset Inventory - </w:t>
      </w:r>
      <w:r w:rsidRPr="001E5FFA">
        <w:rPr>
          <w:rStyle w:val="Strong"/>
        </w:rPr>
        <w:t>Technology</w:t>
      </w:r>
      <w:r>
        <w:t xml:space="preserve"> - </w:t>
      </w:r>
      <w:r w:rsidRPr="001E5FFA">
        <w:t>The Information Systems Department must prepare an annual inventory of production information systems detailing all existing production hardware, software, and communications links.</w:t>
      </w:r>
    </w:p>
    <w:p w:rsidR="00275B60" w:rsidRDefault="00275B60" w:rsidP="00275B60">
      <w:pPr>
        <w:widowControl w:val="0"/>
        <w:tabs>
          <w:tab w:val="left" w:pos="720"/>
        </w:tabs>
        <w:spacing w:after="120"/>
        <w:ind w:left="360"/>
        <w:jc w:val="both"/>
      </w:pPr>
      <w:r>
        <w:rPr>
          <w:rStyle w:val="Strong"/>
        </w:rPr>
        <w:t>Asset Inventory -</w:t>
      </w:r>
      <w:r w:rsidRPr="001E5FFA">
        <w:rPr>
          <w:rStyle w:val="Strong"/>
        </w:rPr>
        <w:t xml:space="preserve"> Information</w:t>
      </w:r>
      <w:r>
        <w:rPr>
          <w:rStyle w:val="Strong"/>
        </w:rPr>
        <w:t xml:space="preserve"> </w:t>
      </w:r>
      <w:r>
        <w:t xml:space="preserve">- </w:t>
      </w:r>
      <w:r w:rsidRPr="001E5FFA">
        <w:t xml:space="preserve">The Information Systems Department must compile and annually update a corporate-wide data dictionary and other high-level descriptions of the major </w:t>
      </w:r>
      <w:r>
        <w:t>Company X</w:t>
      </w:r>
      <w:r w:rsidRPr="001E5FFA">
        <w:t xml:space="preserve"> information assets.</w:t>
      </w:r>
    </w:p>
    <w:p w:rsidR="00275B60" w:rsidRDefault="00275B60" w:rsidP="00275B60">
      <w:pPr>
        <w:widowControl w:val="0"/>
        <w:tabs>
          <w:tab w:val="left" w:pos="720"/>
        </w:tabs>
        <w:spacing w:after="120"/>
        <w:ind w:left="360"/>
        <w:jc w:val="both"/>
      </w:pPr>
      <w:r>
        <w:rPr>
          <w:rStyle w:val="Strong"/>
        </w:rPr>
        <w:t xml:space="preserve">Asset Inventory Contents </w:t>
      </w:r>
      <w:r>
        <w:t>– Every asset recorded in the Asset inventory must include the following information:</w:t>
      </w:r>
    </w:p>
    <w:p w:rsidR="00275B60" w:rsidRDefault="00275B60" w:rsidP="00275B60">
      <w:pPr>
        <w:widowControl w:val="0"/>
        <w:numPr>
          <w:ilvl w:val="0"/>
          <w:numId w:val="10"/>
        </w:numPr>
        <w:tabs>
          <w:tab w:val="left" w:pos="720"/>
        </w:tabs>
        <w:spacing w:after="120"/>
        <w:jc w:val="both"/>
      </w:pPr>
      <w:r>
        <w:t>Asset Name</w:t>
      </w:r>
    </w:p>
    <w:p w:rsidR="00275B60" w:rsidRDefault="00275B60" w:rsidP="00275B60">
      <w:pPr>
        <w:widowControl w:val="0"/>
        <w:numPr>
          <w:ilvl w:val="0"/>
          <w:numId w:val="10"/>
        </w:numPr>
        <w:tabs>
          <w:tab w:val="left" w:pos="720"/>
        </w:tabs>
        <w:spacing w:after="120"/>
        <w:jc w:val="both"/>
      </w:pPr>
      <w:r>
        <w:t>Asset Owner</w:t>
      </w:r>
    </w:p>
    <w:p w:rsidR="00275B60" w:rsidRDefault="00275B60" w:rsidP="00275B60">
      <w:pPr>
        <w:widowControl w:val="0"/>
        <w:numPr>
          <w:ilvl w:val="0"/>
          <w:numId w:val="10"/>
        </w:numPr>
        <w:tabs>
          <w:tab w:val="left" w:pos="720"/>
        </w:tabs>
        <w:spacing w:after="120"/>
        <w:jc w:val="both"/>
      </w:pPr>
      <w:r>
        <w:t>Asset Location</w:t>
      </w:r>
    </w:p>
    <w:p w:rsidR="00275B60" w:rsidRDefault="00275B60" w:rsidP="00275B60">
      <w:pPr>
        <w:widowControl w:val="0"/>
        <w:numPr>
          <w:ilvl w:val="0"/>
          <w:numId w:val="10"/>
        </w:numPr>
        <w:tabs>
          <w:tab w:val="left" w:pos="720"/>
        </w:tabs>
        <w:spacing w:after="120"/>
        <w:jc w:val="both"/>
      </w:pPr>
      <w:r>
        <w:t>Security Classification</w:t>
      </w:r>
    </w:p>
    <w:p w:rsidR="00275B60" w:rsidRDefault="00275B60" w:rsidP="00275B60">
      <w:pPr>
        <w:widowControl w:val="0"/>
        <w:tabs>
          <w:tab w:val="left" w:pos="720"/>
        </w:tabs>
        <w:spacing w:after="120"/>
        <w:ind w:left="360"/>
        <w:jc w:val="both"/>
      </w:pPr>
      <w:r w:rsidRPr="006E1FB0">
        <w:rPr>
          <w:b/>
        </w:rPr>
        <w:t>Equipment Tags</w:t>
      </w:r>
      <w:r>
        <w:t xml:space="preserve"> - All</w:t>
      </w:r>
      <w:r w:rsidRPr="006E1FB0">
        <w:t xml:space="preserve"> computer and communications equipment must have a unique computer-readable identifier attached to it such that physical inventories can be efficiently and regularly conducted.</w:t>
      </w:r>
    </w:p>
    <w:p w:rsidR="00275B60" w:rsidRDefault="00275B60" w:rsidP="00275B60">
      <w:pPr>
        <w:widowControl w:val="0"/>
        <w:tabs>
          <w:tab w:val="left" w:pos="720"/>
        </w:tabs>
        <w:spacing w:after="120"/>
        <w:ind w:left="360"/>
        <w:jc w:val="both"/>
      </w:pPr>
      <w:r w:rsidRPr="001E5FFA">
        <w:rPr>
          <w:rStyle w:val="Strong"/>
        </w:rPr>
        <w:t>Controlling Inventory</w:t>
      </w:r>
      <w:r>
        <w:t>- Company X</w:t>
      </w:r>
      <w:r w:rsidRPr="001E5FFA">
        <w:t xml:space="preserve"> Equipment Custodians must maintain perpetual inventory control, a record of the new location and new Equipment Custodian of all equipment issued to others, and physical security over the equipment in their possession.</w:t>
      </w:r>
    </w:p>
    <w:p w:rsidR="00275B60" w:rsidRPr="00E81331" w:rsidRDefault="00275B60" w:rsidP="00275B60">
      <w:pPr>
        <w:pStyle w:val="Heading3"/>
      </w:pPr>
      <w:bookmarkStart w:id="12" w:name="_Toc457886758"/>
      <w:r>
        <w:t>Ownership and Classification</w:t>
      </w:r>
      <w:bookmarkEnd w:id="12"/>
    </w:p>
    <w:p w:rsidR="00275B60" w:rsidRDefault="00275B60" w:rsidP="00275B60">
      <w:pPr>
        <w:widowControl w:val="0"/>
        <w:spacing w:after="120"/>
        <w:ind w:left="360"/>
      </w:pPr>
      <w:r>
        <w:rPr>
          <w:rStyle w:val="Strong"/>
        </w:rPr>
        <w:t xml:space="preserve">Asset Ownership </w:t>
      </w:r>
      <w:r>
        <w:t xml:space="preserve">- </w:t>
      </w:r>
      <w:r w:rsidRPr="008F65E7">
        <w:t xml:space="preserve">All production information assets possessed by or used by </w:t>
      </w:r>
      <w:r>
        <w:t xml:space="preserve">Company X </w:t>
      </w:r>
      <w:r w:rsidRPr="008F65E7">
        <w:t>must have a designated owner</w:t>
      </w:r>
      <w:r>
        <w:t xml:space="preserve"> with ownership responsibilities clearly documented</w:t>
      </w:r>
      <w:r w:rsidRPr="008F65E7">
        <w:t>.</w:t>
      </w:r>
    </w:p>
    <w:p w:rsidR="00275B60" w:rsidRDefault="00275B60" w:rsidP="00275B60">
      <w:pPr>
        <w:widowControl w:val="0"/>
        <w:spacing w:after="120"/>
        <w:ind w:left="360"/>
      </w:pPr>
      <w:r>
        <w:rPr>
          <w:rStyle w:val="Strong"/>
        </w:rPr>
        <w:t>Security Classification</w:t>
      </w:r>
      <w:r>
        <w:t xml:space="preserve"> - Every Company X </w:t>
      </w:r>
      <w:r w:rsidRPr="008F65E7">
        <w:t>asset must be assigned a security classification.</w:t>
      </w:r>
    </w:p>
    <w:p w:rsidR="00275B60" w:rsidRDefault="00275B60" w:rsidP="00275B60">
      <w:pPr>
        <w:widowControl w:val="0"/>
        <w:spacing w:after="120"/>
        <w:ind w:left="360"/>
      </w:pPr>
      <w:r>
        <w:rPr>
          <w:rStyle w:val="Strong"/>
        </w:rPr>
        <w:t xml:space="preserve">Responsibility Assignment </w:t>
      </w:r>
      <w:r>
        <w:t xml:space="preserve">– Company X </w:t>
      </w:r>
      <w:r w:rsidRPr="008F65E7">
        <w:t>management must specifically assign responsibility for the control measures protecting every major information asset.</w:t>
      </w:r>
    </w:p>
    <w:p w:rsidR="00275B60" w:rsidRPr="00E81331" w:rsidRDefault="00275B60" w:rsidP="00275B60">
      <w:pPr>
        <w:pStyle w:val="Heading3"/>
      </w:pPr>
      <w:bookmarkStart w:id="13" w:name="_Toc457886759"/>
      <w:r>
        <w:t>Equipment Authorization</w:t>
      </w:r>
      <w:bookmarkEnd w:id="13"/>
    </w:p>
    <w:p w:rsidR="00275B60" w:rsidRDefault="00275B60" w:rsidP="00275B60">
      <w:pPr>
        <w:widowControl w:val="0"/>
        <w:spacing w:after="120"/>
        <w:ind w:left="360"/>
      </w:pPr>
      <w:r>
        <w:rPr>
          <w:rStyle w:val="Strong"/>
        </w:rPr>
        <w:t xml:space="preserve">Only Company Owned Devices </w:t>
      </w:r>
      <w:r>
        <w:t xml:space="preserve">- </w:t>
      </w:r>
      <w:r w:rsidRPr="00FE1A47">
        <w:t xml:space="preserve">Employees must not use personal </w:t>
      </w:r>
      <w:r>
        <w:t>computing</w:t>
      </w:r>
      <w:r w:rsidRPr="00FE1A47">
        <w:t xml:space="preserve"> devic</w:t>
      </w:r>
      <w:r>
        <w:t>es to store or process Company X</w:t>
      </w:r>
      <w:r w:rsidRPr="00FE1A47">
        <w:t xml:space="preserve"> information.  All m</w:t>
      </w:r>
      <w:r>
        <w:t>obile devices used for Company X</w:t>
      </w:r>
      <w:r w:rsidRPr="00FE1A47">
        <w:t xml:space="preserve"> business purposes must be issued by the Information Technology department.</w:t>
      </w:r>
    </w:p>
    <w:p w:rsidR="00275B60" w:rsidRDefault="00275B60" w:rsidP="00275B60">
      <w:pPr>
        <w:widowControl w:val="0"/>
        <w:spacing w:after="120"/>
        <w:ind w:left="360"/>
      </w:pPr>
      <w:r>
        <w:rPr>
          <w:rStyle w:val="Strong"/>
        </w:rPr>
        <w:t>Approved Security Configuration</w:t>
      </w:r>
      <w:r>
        <w:t xml:space="preserve"> – All computer and communication equipment issued to users, including personal computers, mobile devices, and smart phones, must be configured according to standards approved by the Information Security Department.</w:t>
      </w:r>
    </w:p>
    <w:p w:rsidR="00275B60" w:rsidRDefault="00275B60" w:rsidP="00275B60">
      <w:pPr>
        <w:pStyle w:val="Heading3"/>
      </w:pPr>
      <w:bookmarkStart w:id="14" w:name="_Toc457886760"/>
      <w:r>
        <w:t>Property Removal</w:t>
      </w:r>
      <w:bookmarkEnd w:id="14"/>
    </w:p>
    <w:p w:rsidR="00275B60" w:rsidRDefault="00275B60" w:rsidP="00275B60">
      <w:pPr>
        <w:spacing w:after="120"/>
        <w:ind w:left="360"/>
      </w:pPr>
      <w:r w:rsidRPr="00AD5BE0">
        <w:rPr>
          <w:rStyle w:val="Strong"/>
        </w:rPr>
        <w:t>Property Passes</w:t>
      </w:r>
      <w:r>
        <w:t xml:space="preserve"> - Information systems or bus</w:t>
      </w:r>
      <w:r w:rsidR="00A2525C">
        <w:t>iness system equipment (desktop</w:t>
      </w:r>
      <w:r>
        <w:t xml:space="preserve"> computers, modems, routers, etc.) must not leave Company X premises unless accompanied by an approved property pass.</w:t>
      </w:r>
    </w:p>
    <w:p w:rsidR="00275B60" w:rsidRDefault="00275B60" w:rsidP="00275B60">
      <w:pPr>
        <w:spacing w:after="120"/>
        <w:ind w:left="360"/>
      </w:pPr>
      <w:r w:rsidRPr="00AD5BE0">
        <w:rPr>
          <w:rStyle w:val="Strong"/>
        </w:rPr>
        <w:t>Media Removal</w:t>
      </w:r>
      <w:r>
        <w:t xml:space="preserve"> - All computer storage media </w:t>
      </w:r>
      <w:r w:rsidR="00A2525C">
        <w:t xml:space="preserve">containing sensitive information and </w:t>
      </w:r>
      <w:r>
        <w:t>leaving Company X offices must be accompanied by a properly authorized pass and must be logged at the building’s front desk.</w:t>
      </w:r>
    </w:p>
    <w:p w:rsidR="00275B60" w:rsidRDefault="00275B60" w:rsidP="00275B60">
      <w:pPr>
        <w:pStyle w:val="PolicyBodyText"/>
      </w:pPr>
      <w:r w:rsidRPr="00130386">
        <w:rPr>
          <w:b/>
          <w:bCs/>
        </w:rPr>
        <w:lastRenderedPageBreak/>
        <w:t>Labeling Required</w:t>
      </w:r>
      <w:r>
        <w:t xml:space="preserve"> - Equipment designated for surplus or other re-use should have a label affixed stating that the hard drive has been properly sanitized.</w:t>
      </w:r>
    </w:p>
    <w:p w:rsidR="00275B60" w:rsidRDefault="00275B60" w:rsidP="00275B60">
      <w:pPr>
        <w:spacing w:after="120"/>
        <w:ind w:left="360"/>
      </w:pPr>
      <w:r w:rsidRPr="0051524F">
        <w:rPr>
          <w:rStyle w:val="Strong"/>
        </w:rPr>
        <w:t xml:space="preserve">Approval For 3rd Party </w:t>
      </w:r>
      <w:r>
        <w:rPr>
          <w:rStyle w:val="Strong"/>
        </w:rPr>
        <w:t>Removal</w:t>
      </w:r>
      <w:r>
        <w:t xml:space="preserve"> - Before Company X equipment of any type is sold, disposed of, recycled, donated, or otherwise conveyed to a third party, the written approval of the Information Security Department must first be obtained.</w:t>
      </w:r>
    </w:p>
    <w:p w:rsidR="00275B60" w:rsidRDefault="00275B60" w:rsidP="00275B60">
      <w:pPr>
        <w:spacing w:after="120"/>
        <w:ind w:left="360"/>
      </w:pPr>
      <w:r w:rsidRPr="00AD5BE0">
        <w:rPr>
          <w:rStyle w:val="Strong"/>
        </w:rPr>
        <w:t>Mobile devices must be returned for decommission</w:t>
      </w:r>
      <w:r>
        <w:t xml:space="preserve"> - All Company X issued mobile devices, including laptops, PDAs or cell phones must be returned to Company X when no longer in use by employees or contractors.</w:t>
      </w:r>
    </w:p>
    <w:p w:rsidR="00275B60" w:rsidRPr="007979BE" w:rsidRDefault="00275B60" w:rsidP="00275B60">
      <w:pPr>
        <w:pStyle w:val="Heading3"/>
        <w:rPr>
          <w:rStyle w:val="Strong"/>
          <w:b/>
          <w:bCs/>
        </w:rPr>
      </w:pPr>
      <w:bookmarkStart w:id="15" w:name="_Toc457886761"/>
      <w:r w:rsidRPr="007979BE">
        <w:rPr>
          <w:rStyle w:val="Strong"/>
          <w:b/>
          <w:bCs/>
        </w:rPr>
        <w:t>Disposal</w:t>
      </w:r>
      <w:r>
        <w:rPr>
          <w:rStyle w:val="Strong"/>
          <w:b/>
          <w:bCs/>
        </w:rPr>
        <w:t xml:space="preserve"> of Computer Equipment</w:t>
      </w:r>
      <w:bookmarkEnd w:id="15"/>
    </w:p>
    <w:p w:rsidR="00275B60" w:rsidRDefault="00275B60" w:rsidP="00275B60">
      <w:pPr>
        <w:spacing w:after="120"/>
        <w:ind w:left="360"/>
      </w:pPr>
      <w:r>
        <w:rPr>
          <w:b/>
          <w:bCs/>
        </w:rPr>
        <w:t>Information Systems</w:t>
      </w:r>
      <w:r w:rsidRPr="00DF1739">
        <w:rPr>
          <w:b/>
          <w:bCs/>
        </w:rPr>
        <w:t xml:space="preserve"> Equipment </w:t>
      </w:r>
      <w:r>
        <w:rPr>
          <w:b/>
          <w:bCs/>
        </w:rPr>
        <w:t>Disposal</w:t>
      </w:r>
      <w:r>
        <w:t xml:space="preserve"> - Before disposal, donation, or recycling, the Information Security Department must validate that sensitive information has been removed from any information systems equipment that has been used for Company X business. This validation process must take place before releasing such equipment to a third party.</w:t>
      </w:r>
    </w:p>
    <w:p w:rsidR="00275B60" w:rsidRDefault="00275B60" w:rsidP="00275B60">
      <w:pPr>
        <w:spacing w:after="120"/>
        <w:ind w:left="360"/>
      </w:pPr>
      <w:r w:rsidRPr="0051524F">
        <w:rPr>
          <w:rStyle w:val="Strong"/>
        </w:rPr>
        <w:t xml:space="preserve">Outsourced data destruction must </w:t>
      </w:r>
      <w:proofErr w:type="spellStart"/>
      <w:r w:rsidRPr="0051524F">
        <w:rPr>
          <w:rStyle w:val="Strong"/>
        </w:rPr>
        <w:t>used</w:t>
      </w:r>
      <w:proofErr w:type="spellEnd"/>
      <w:r w:rsidRPr="0051524F">
        <w:rPr>
          <w:rStyle w:val="Strong"/>
        </w:rPr>
        <w:t xml:space="preserve"> approved methods</w:t>
      </w:r>
      <w:r>
        <w:t xml:space="preserve"> - Company X must verify the data specific methods of all third parties contracted for destruction of equipment containing sensitive data.</w:t>
      </w:r>
    </w:p>
    <w:p w:rsidR="00275B60" w:rsidRDefault="00275B60" w:rsidP="00275B60">
      <w:pPr>
        <w:widowControl w:val="0"/>
        <w:tabs>
          <w:tab w:val="left" w:pos="720"/>
        </w:tabs>
        <w:spacing w:after="120"/>
        <w:ind w:left="360"/>
        <w:jc w:val="both"/>
      </w:pPr>
      <w:r w:rsidRPr="001E5FFA">
        <w:rPr>
          <w:rStyle w:val="Strong"/>
        </w:rPr>
        <w:t>Inventory Of Decommissioned Computer And Network Equipment</w:t>
      </w:r>
      <w:r>
        <w:rPr>
          <w:rStyle w:val="Strong"/>
        </w:rPr>
        <w:t xml:space="preserve"> </w:t>
      </w:r>
      <w:r w:rsidRPr="00D35111">
        <w:t xml:space="preserve">- </w:t>
      </w:r>
      <w:r w:rsidRPr="001E5FFA">
        <w:t xml:space="preserve">The Information Security Department must maintain an inventory of all </w:t>
      </w:r>
      <w:r>
        <w:t>Company X</w:t>
      </w:r>
      <w:r w:rsidRPr="001E5FFA">
        <w:t xml:space="preserve"> computer and network equipment that has been taken out of commission. This inventory must also reflect all actions taken to clear memory chips, hard drives, and other storage locations in this same equipment of all stored information.</w:t>
      </w:r>
    </w:p>
    <w:p w:rsidR="00275B60" w:rsidRDefault="00275B60" w:rsidP="00275B60">
      <w:pPr>
        <w:spacing w:after="120"/>
        <w:ind w:left="360"/>
      </w:pPr>
      <w:r w:rsidRPr="0051524F">
        <w:rPr>
          <w:rStyle w:val="Strong"/>
        </w:rPr>
        <w:t>FAX Machines Require Proper Disposal</w:t>
      </w:r>
      <w:r>
        <w:t xml:space="preserve"> - All Company X fax machines must have their internal disk drives properly erased before disposal or replacement according to sensitive information destruction procedures established by the Information Security Department.</w:t>
      </w:r>
    </w:p>
    <w:p w:rsidR="00275B60" w:rsidRPr="0051524F" w:rsidRDefault="00275B60" w:rsidP="00275B60">
      <w:pPr>
        <w:spacing w:after="120"/>
        <w:ind w:left="360"/>
      </w:pPr>
      <w:r w:rsidRPr="0051524F">
        <w:rPr>
          <w:rStyle w:val="Strong"/>
        </w:rPr>
        <w:t>Devices Holding Secret Data Must Not be Resold</w:t>
      </w:r>
      <w:r>
        <w:t xml:space="preserve"> - Company X storage devices such as hard-drives, PDA’s, electronic cameras and cell phones which store Secret data must not be resold or recycled.  These devices must be destroyed using sensitive information destruction procedures established by the Information Security Department.</w:t>
      </w:r>
    </w:p>
    <w:p w:rsidR="00481C65" w:rsidRDefault="00481C65" w:rsidP="00C3337F">
      <w:pPr>
        <w:pStyle w:val="PolicyBodyText"/>
      </w:pPr>
    </w:p>
    <w:p w:rsidR="00A437C9" w:rsidRPr="00074BA0" w:rsidRDefault="00924538" w:rsidP="00074BA0">
      <w:pPr>
        <w:pStyle w:val="PolicyElementHeader"/>
        <w:rPr>
          <w:bCs/>
          <w:color w:val="00527A"/>
        </w:rPr>
      </w:pPr>
      <w:bookmarkStart w:id="16" w:name="_Toc457886762"/>
      <w:r>
        <w:rPr>
          <w:bCs/>
          <w:color w:val="00527A"/>
        </w:rPr>
        <w:t>Violations</w:t>
      </w:r>
      <w:bookmarkEnd w:id="16"/>
    </w:p>
    <w:p w:rsidR="003C1B8C" w:rsidRPr="002A7256"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5A3774">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5A3774">
        <w:rPr>
          <w:rFonts w:eastAsia="MS Mincho" w:cs="Arial"/>
          <w:szCs w:val="20"/>
        </w:rPr>
        <w:t>Company X</w:t>
      </w:r>
      <w:r w:rsidRPr="002A7256">
        <w:rPr>
          <w:rFonts w:eastAsia="MS Mincho" w:cs="Arial"/>
          <w:szCs w:val="20"/>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5A3774">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A437C9" w:rsidRPr="003C1B8C" w:rsidRDefault="002A7256" w:rsidP="00451671">
      <w:pPr>
        <w:spacing w:after="120"/>
      </w:pPr>
      <w:r w:rsidRPr="003C1B8C">
        <w:rPr>
          <w:rFonts w:eastAsia="MS Mincho"/>
        </w:rPr>
        <w:t>Any employee or partner who is requested to undertake an activity which he or she believes is in violation of this policy, must provide a written or verbal complaint to his or her manager, any other manager or the Human Resources Department as soon as possible.</w:t>
      </w:r>
    </w:p>
    <w:p w:rsidR="00275B60" w:rsidRPr="003F09FA" w:rsidRDefault="00275B60" w:rsidP="00275B60">
      <w:pPr>
        <w:pStyle w:val="PolicyElementHeader"/>
        <w:rPr>
          <w:bCs/>
          <w:color w:val="00527A"/>
        </w:rPr>
      </w:pPr>
      <w:bookmarkStart w:id="17" w:name="_Toc384646344"/>
      <w:bookmarkStart w:id="18" w:name="_Toc457886763"/>
      <w:r w:rsidRPr="003F09FA">
        <w:rPr>
          <w:bCs/>
          <w:color w:val="00527A"/>
        </w:rPr>
        <w:lastRenderedPageBreak/>
        <w:t>Definitions</w:t>
      </w:r>
      <w:bookmarkEnd w:id="17"/>
      <w:bookmarkEnd w:id="18"/>
    </w:p>
    <w:p w:rsidR="00275B60" w:rsidRDefault="00275B60" w:rsidP="00275B60">
      <w:pPr>
        <w:pStyle w:val="PolicyDefinition"/>
      </w:pPr>
      <w:r>
        <w:rPr>
          <w:b/>
          <w:bCs/>
        </w:rPr>
        <w:t>Confidential Information (Sensitive Information)</w:t>
      </w:r>
      <w:r>
        <w:t xml:space="preserve"> – 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rsidR="00275B60" w:rsidRDefault="00275B60" w:rsidP="00275B60">
      <w:pPr>
        <w:pStyle w:val="PolicyDefinition"/>
      </w:pPr>
      <w:r>
        <w:rPr>
          <w:b/>
        </w:rPr>
        <w:t xml:space="preserve">Information Asset – </w:t>
      </w:r>
      <w:r w:rsidRPr="00D62668">
        <w:t xml:space="preserve">Any </w:t>
      </w:r>
      <w:r>
        <w:t>Company X</w:t>
      </w:r>
      <w:r w:rsidRPr="00D62668">
        <w:t xml:space="preserve"> data in any form, and the equipment used to manage, process, or store </w:t>
      </w:r>
      <w:r>
        <w:t>Company X</w:t>
      </w:r>
      <w:r w:rsidRPr="00D62668">
        <w:t xml:space="preserve"> data, that is used in the course of executing business.  This includes, but is not limited to, corporate, customer, and partner data.</w:t>
      </w:r>
    </w:p>
    <w:p w:rsidR="00275B60" w:rsidRDefault="001F10EB" w:rsidP="00275B60">
      <w:pPr>
        <w:pStyle w:val="PolicyDefinition"/>
      </w:pPr>
      <w:r>
        <w:rPr>
          <w:b/>
          <w:bCs/>
        </w:rPr>
        <w:t>Third Party (</w:t>
      </w:r>
      <w:r w:rsidR="00275B60" w:rsidRPr="00CA3C71">
        <w:rPr>
          <w:b/>
          <w:bCs/>
        </w:rPr>
        <w:t>Partner</w:t>
      </w:r>
      <w:r>
        <w:rPr>
          <w:b/>
          <w:bCs/>
        </w:rPr>
        <w:t>)</w:t>
      </w:r>
      <w:r w:rsidR="00275B60" w:rsidRPr="00CA3C71">
        <w:rPr>
          <w:b/>
        </w:rPr>
        <w:t xml:space="preserve"> – </w:t>
      </w:r>
      <w:r w:rsidR="00275B60" w:rsidRPr="0034512D">
        <w:t xml:space="preserve">Any non-employee of </w:t>
      </w:r>
      <w:r w:rsidR="00275B60">
        <w:t>Company X</w:t>
      </w:r>
      <w:r w:rsidR="00275B60" w:rsidRPr="0034512D">
        <w:t xml:space="preserve"> who is contractually bound to provide some form of service to </w:t>
      </w:r>
      <w:r w:rsidR="00275B60">
        <w:t>Company X</w:t>
      </w:r>
      <w:r w:rsidR="00275B60" w:rsidRPr="0034512D">
        <w:t>.</w:t>
      </w:r>
    </w:p>
    <w:p w:rsidR="00275B60" w:rsidRDefault="00275B60" w:rsidP="00275B60">
      <w:pPr>
        <w:pStyle w:val="PolicyDefinition"/>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275B60" w:rsidRDefault="00275B60" w:rsidP="00275B60">
      <w:pPr>
        <w:pStyle w:val="PolicyDefinition"/>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275B60" w:rsidRDefault="00275B60" w:rsidP="00275B60">
      <w:pPr>
        <w:pStyle w:val="PolicyElementHeader"/>
        <w:rPr>
          <w:color w:val="00527A"/>
          <w:szCs w:val="28"/>
        </w:rPr>
      </w:pPr>
      <w:bookmarkStart w:id="19" w:name="_Toc178155364"/>
      <w:bookmarkStart w:id="20" w:name="_Toc384646345"/>
      <w:bookmarkStart w:id="21" w:name="_Toc457886764"/>
      <w:r>
        <w:rPr>
          <w:color w:val="00527A"/>
          <w:szCs w:val="28"/>
        </w:rPr>
        <w:t>References</w:t>
      </w:r>
      <w:bookmarkEnd w:id="19"/>
      <w:bookmarkEnd w:id="20"/>
      <w:bookmarkEnd w:id="21"/>
    </w:p>
    <w:p w:rsidR="00275B60" w:rsidRDefault="00275B60" w:rsidP="00275B60">
      <w:r>
        <w:t>CPL: 04.01 Asset Management</w:t>
      </w:r>
    </w:p>
    <w:p w:rsidR="00275B60" w:rsidRDefault="00275B60" w:rsidP="00275B60">
      <w:r w:rsidRPr="007D37A8">
        <w:t>ISO/IEC 27002</w:t>
      </w:r>
      <w:r>
        <w:rPr>
          <w:iCs/>
        </w:rPr>
        <w:t>: 8.1</w:t>
      </w:r>
      <w:r>
        <w:t xml:space="preserve"> Responsibility for Assets</w:t>
      </w:r>
    </w:p>
    <w:p w:rsidR="00275B60" w:rsidRDefault="00275B60" w:rsidP="00275B60">
      <w:r w:rsidRPr="00C806DD">
        <w:t>HIPAA: Device and Media - Accountability (A)</w:t>
      </w:r>
    </w:p>
    <w:p w:rsidR="00275B60" w:rsidRDefault="00275B60" w:rsidP="00275B60">
      <w:r w:rsidRPr="00285C6E">
        <w:t>PCI</w:t>
      </w:r>
      <w:r>
        <w:t>-DSS</w:t>
      </w:r>
      <w:r w:rsidRPr="00285C6E">
        <w:t>: 9.5 Physically Secure Media</w:t>
      </w:r>
    </w:p>
    <w:p w:rsidR="00275B60" w:rsidRDefault="00275B60" w:rsidP="00275B60">
      <w:r w:rsidRPr="00285C6E">
        <w:t>NIST:  Media Protection (MP)</w:t>
      </w:r>
    </w:p>
    <w:p w:rsidR="00275B60" w:rsidRDefault="00275B60" w:rsidP="00275B60">
      <w:pPr>
        <w:pStyle w:val="PolicyElementHeader"/>
        <w:rPr>
          <w:color w:val="00527A"/>
          <w:szCs w:val="28"/>
        </w:rPr>
      </w:pPr>
      <w:bookmarkStart w:id="22" w:name="_Toc178155365"/>
      <w:bookmarkStart w:id="23" w:name="_Toc384646346"/>
      <w:bookmarkStart w:id="24" w:name="_Toc457886765"/>
      <w:r>
        <w:rPr>
          <w:color w:val="00527A"/>
          <w:szCs w:val="28"/>
        </w:rPr>
        <w:t>Related Documents</w:t>
      </w:r>
      <w:bookmarkEnd w:id="22"/>
      <w:bookmarkEnd w:id="23"/>
      <w:bookmarkEnd w:id="24"/>
    </w:p>
    <w:p w:rsidR="00275B60" w:rsidRPr="00275B60" w:rsidRDefault="00275B60" w:rsidP="00275B60"/>
    <w:p w:rsidR="00D13DA3" w:rsidRPr="00EF734B" w:rsidRDefault="00D13DA3" w:rsidP="00EF734B">
      <w:pPr>
        <w:pStyle w:val="PolicyElementHeader"/>
        <w:rPr>
          <w:bCs/>
          <w:color w:val="00527A"/>
        </w:rPr>
      </w:pPr>
      <w:bookmarkStart w:id="25" w:name="_Toc457886766"/>
      <w:r w:rsidRPr="00EF734B">
        <w:rPr>
          <w:bCs/>
          <w:color w:val="00527A"/>
        </w:rPr>
        <w:t>Approval and Ownership</w:t>
      </w:r>
      <w:bookmarkEnd w:id="25"/>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EE14CA">
        <w:trPr>
          <w:trHeight w:val="346"/>
        </w:trPr>
        <w:tc>
          <w:tcPr>
            <w:tcW w:w="2520" w:type="dxa"/>
            <w:tcBorders>
              <w:bottom w:val="single" w:sz="4" w:space="0" w:color="auto"/>
            </w:tcBorders>
            <w:tcMar>
              <w:top w:w="29" w:type="dxa"/>
              <w:left w:w="115" w:type="dxa"/>
              <w:bottom w:w="29" w:type="dxa"/>
              <w:right w:w="115" w:type="dxa"/>
            </w:tcMar>
            <w:vAlign w:val="center"/>
          </w:tcPr>
          <w:p w:rsidR="00EE14CA" w:rsidRPr="0043775C" w:rsidRDefault="00481C65" w:rsidP="00222CF1">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EE14CA" w:rsidRPr="0043775C" w:rsidRDefault="00EE14CA" w:rsidP="00222CF1">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EE14CA" w:rsidRPr="0043775C" w:rsidRDefault="00A2525C" w:rsidP="00222CF1">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EE14CA" w:rsidRDefault="00EE14CA" w:rsidP="007D37A8">
            <w:pPr>
              <w:jc w:val="center"/>
            </w:pPr>
          </w:p>
        </w:tc>
      </w:tr>
      <w:tr w:rsidR="00EE14CA">
        <w:trPr>
          <w:trHeight w:val="346"/>
        </w:trPr>
        <w:tc>
          <w:tcPr>
            <w:tcW w:w="2520" w:type="dxa"/>
            <w:shd w:val="pct10" w:color="auto" w:fill="auto"/>
            <w:tcMar>
              <w:top w:w="29" w:type="dxa"/>
              <w:left w:w="115" w:type="dxa"/>
              <w:bottom w:w="29" w:type="dxa"/>
              <w:right w:w="115" w:type="dxa"/>
            </w:tcMar>
            <w:vAlign w:val="center"/>
          </w:tcPr>
          <w:p w:rsidR="00EE14CA" w:rsidRDefault="00EE14CA" w:rsidP="00222CF1">
            <w:pPr>
              <w:pStyle w:val="FooterTableHeader"/>
            </w:pPr>
            <w:r>
              <w:t>Approved By</w:t>
            </w:r>
          </w:p>
        </w:tc>
        <w:tc>
          <w:tcPr>
            <w:tcW w:w="2520" w:type="dxa"/>
            <w:shd w:val="pct10" w:color="auto" w:fill="auto"/>
            <w:tcMar>
              <w:top w:w="29" w:type="dxa"/>
              <w:left w:w="115" w:type="dxa"/>
              <w:bottom w:w="29" w:type="dxa"/>
              <w:right w:w="115" w:type="dxa"/>
            </w:tcMar>
            <w:vAlign w:val="center"/>
          </w:tcPr>
          <w:p w:rsidR="00EE14CA" w:rsidRDefault="00EE14CA" w:rsidP="00222CF1">
            <w:pPr>
              <w:pStyle w:val="FooterTableHeader"/>
            </w:pPr>
            <w:r>
              <w:t>Title</w:t>
            </w:r>
          </w:p>
        </w:tc>
        <w:tc>
          <w:tcPr>
            <w:tcW w:w="1980" w:type="dxa"/>
            <w:shd w:val="pct10" w:color="auto" w:fill="auto"/>
            <w:tcMar>
              <w:top w:w="29" w:type="dxa"/>
              <w:left w:w="115" w:type="dxa"/>
              <w:bottom w:w="29" w:type="dxa"/>
              <w:right w:w="115" w:type="dxa"/>
            </w:tcMar>
            <w:vAlign w:val="center"/>
          </w:tcPr>
          <w:p w:rsidR="00EE14CA" w:rsidRDefault="00EE14CA" w:rsidP="00222CF1">
            <w:pPr>
              <w:pStyle w:val="FooterTableHeader"/>
            </w:pPr>
            <w:r>
              <w:t>Date</w:t>
            </w:r>
          </w:p>
        </w:tc>
        <w:tc>
          <w:tcPr>
            <w:tcW w:w="2340" w:type="dxa"/>
            <w:shd w:val="pct10" w:color="auto" w:fill="auto"/>
            <w:tcMar>
              <w:top w:w="29" w:type="dxa"/>
              <w:left w:w="115" w:type="dxa"/>
              <w:bottom w:w="29" w:type="dxa"/>
              <w:right w:w="115" w:type="dxa"/>
            </w:tcMar>
            <w:vAlign w:val="center"/>
          </w:tcPr>
          <w:p w:rsidR="00EE14CA" w:rsidRDefault="00EE14CA" w:rsidP="007D37A8">
            <w:pPr>
              <w:pStyle w:val="FooterTableHeader"/>
            </w:pPr>
            <w:r>
              <w:t>Signature</w:t>
            </w:r>
          </w:p>
        </w:tc>
      </w:tr>
      <w:tr w:rsidR="00EE14CA">
        <w:trPr>
          <w:trHeight w:val="346"/>
        </w:trPr>
        <w:tc>
          <w:tcPr>
            <w:tcW w:w="2520" w:type="dxa"/>
            <w:tcMar>
              <w:top w:w="29" w:type="dxa"/>
              <w:left w:w="115" w:type="dxa"/>
              <w:bottom w:w="29" w:type="dxa"/>
              <w:right w:w="115" w:type="dxa"/>
            </w:tcMar>
            <w:vAlign w:val="center"/>
          </w:tcPr>
          <w:p w:rsidR="00EE14CA" w:rsidRPr="0043775C" w:rsidRDefault="00EE14CA" w:rsidP="00222CF1">
            <w:pPr>
              <w:pStyle w:val="PolicyHeaderFill"/>
            </w:pPr>
            <w:r>
              <w:t>Executive Sponsor</w:t>
            </w:r>
          </w:p>
        </w:tc>
        <w:tc>
          <w:tcPr>
            <w:tcW w:w="2520" w:type="dxa"/>
            <w:tcMar>
              <w:top w:w="29" w:type="dxa"/>
              <w:left w:w="115" w:type="dxa"/>
              <w:bottom w:w="29" w:type="dxa"/>
              <w:right w:w="115" w:type="dxa"/>
            </w:tcMar>
            <w:vAlign w:val="center"/>
          </w:tcPr>
          <w:p w:rsidR="00EE14CA" w:rsidRPr="0043775C" w:rsidRDefault="00EE14CA" w:rsidP="00222CF1">
            <w:pPr>
              <w:pStyle w:val="PolicyHeaderFill"/>
            </w:pPr>
            <w:r>
              <w:t>Title</w:t>
            </w:r>
          </w:p>
        </w:tc>
        <w:tc>
          <w:tcPr>
            <w:tcW w:w="1980" w:type="dxa"/>
            <w:tcMar>
              <w:top w:w="29" w:type="dxa"/>
              <w:left w:w="115" w:type="dxa"/>
              <w:bottom w:w="29" w:type="dxa"/>
              <w:right w:w="115" w:type="dxa"/>
            </w:tcMar>
            <w:vAlign w:val="center"/>
          </w:tcPr>
          <w:p w:rsidR="00EE14CA" w:rsidRPr="0043775C" w:rsidRDefault="00A2525C" w:rsidP="00222CF1">
            <w:pPr>
              <w:pStyle w:val="PolicyHeaderFill"/>
            </w:pPr>
            <w:r>
              <w:t>MM/DD/YYYY</w:t>
            </w:r>
          </w:p>
        </w:tc>
        <w:tc>
          <w:tcPr>
            <w:tcW w:w="2340" w:type="dxa"/>
            <w:tcMar>
              <w:top w:w="29" w:type="dxa"/>
              <w:left w:w="115" w:type="dxa"/>
              <w:bottom w:w="29" w:type="dxa"/>
              <w:right w:w="115" w:type="dxa"/>
            </w:tcMar>
            <w:vAlign w:val="center"/>
          </w:tcPr>
          <w:p w:rsidR="00EE14CA" w:rsidRDefault="00EE14CA" w:rsidP="007D37A8">
            <w:pPr>
              <w:jc w:val="center"/>
            </w:pPr>
          </w:p>
        </w:tc>
      </w:tr>
    </w:tbl>
    <w:p w:rsidR="002B50C6" w:rsidRPr="00EF734B" w:rsidRDefault="002B50C6" w:rsidP="00EF734B">
      <w:pPr>
        <w:pStyle w:val="PolicyElementHeader"/>
        <w:rPr>
          <w:bCs/>
          <w:color w:val="00527A"/>
        </w:rPr>
      </w:pPr>
      <w:bookmarkStart w:id="26" w:name="_Toc457886767"/>
      <w:r w:rsidRPr="00EF734B">
        <w:rPr>
          <w:bCs/>
          <w:color w:val="00527A"/>
        </w:rPr>
        <w:t>Revision History</w:t>
      </w:r>
      <w:bookmarkEnd w:id="26"/>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EE14CA" w:rsidRPr="0076502A">
        <w:trPr>
          <w:trHeight w:val="288"/>
        </w:trPr>
        <w:tc>
          <w:tcPr>
            <w:tcW w:w="624" w:type="pct"/>
            <w:vAlign w:val="center"/>
          </w:tcPr>
          <w:p w:rsidR="00EE14CA" w:rsidRPr="00DA209E" w:rsidRDefault="00EE14CA" w:rsidP="009246D3">
            <w:pPr>
              <w:pStyle w:val="PolicyHeaderFill"/>
            </w:pPr>
            <w:r w:rsidRPr="00DA209E">
              <w:lastRenderedPageBreak/>
              <w:t>1.0</w:t>
            </w:r>
          </w:p>
        </w:tc>
        <w:tc>
          <w:tcPr>
            <w:tcW w:w="1540" w:type="pct"/>
            <w:vAlign w:val="center"/>
          </w:tcPr>
          <w:p w:rsidR="00EE14CA" w:rsidRPr="00DA209E" w:rsidRDefault="00EE14CA" w:rsidP="009246D3">
            <w:pPr>
              <w:pStyle w:val="PolicyHeaderFill"/>
            </w:pPr>
            <w:r w:rsidRPr="00DA209E">
              <w:t>Initial Version</w:t>
            </w:r>
          </w:p>
        </w:tc>
        <w:tc>
          <w:tcPr>
            <w:tcW w:w="817" w:type="pct"/>
            <w:tcMar>
              <w:top w:w="29" w:type="dxa"/>
              <w:left w:w="115" w:type="dxa"/>
              <w:bottom w:w="29" w:type="dxa"/>
              <w:right w:w="115" w:type="dxa"/>
            </w:tcMar>
            <w:vAlign w:val="center"/>
          </w:tcPr>
          <w:p w:rsidR="00EE14CA" w:rsidRPr="00DA209E" w:rsidRDefault="00A2525C" w:rsidP="00222CF1">
            <w:pPr>
              <w:pStyle w:val="PolicyHeaderFill"/>
            </w:pPr>
            <w:r>
              <w:t>MM/DD/YYYY</w:t>
            </w:r>
          </w:p>
        </w:tc>
        <w:tc>
          <w:tcPr>
            <w:tcW w:w="817" w:type="pct"/>
            <w:tcMar>
              <w:top w:w="29" w:type="dxa"/>
              <w:left w:w="115" w:type="dxa"/>
              <w:bottom w:w="29" w:type="dxa"/>
              <w:right w:w="115" w:type="dxa"/>
            </w:tcMar>
            <w:vAlign w:val="center"/>
          </w:tcPr>
          <w:p w:rsidR="00EE14CA" w:rsidRPr="00DA209E" w:rsidRDefault="00A2525C" w:rsidP="00222CF1">
            <w:pPr>
              <w:pStyle w:val="PolicyHeaderFill"/>
            </w:pPr>
            <w:r>
              <w:t>MM/DD/YYYY</w:t>
            </w:r>
          </w:p>
        </w:tc>
        <w:tc>
          <w:tcPr>
            <w:tcW w:w="1202" w:type="pct"/>
            <w:tcMar>
              <w:top w:w="29" w:type="dxa"/>
              <w:left w:w="115" w:type="dxa"/>
              <w:bottom w:w="29" w:type="dxa"/>
              <w:right w:w="115" w:type="dxa"/>
            </w:tcMar>
            <w:vAlign w:val="center"/>
          </w:tcPr>
          <w:p w:rsidR="00EE14CA" w:rsidRPr="0076502A" w:rsidRDefault="00EE14CA"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CFC" w:rsidRDefault="00D85CFC">
      <w:r>
        <w:separator/>
      </w:r>
    </w:p>
    <w:p w:rsidR="00D85CFC" w:rsidRDefault="00D85CFC"/>
  </w:endnote>
  <w:endnote w:type="continuationSeparator" w:id="0">
    <w:p w:rsidR="00D85CFC" w:rsidRDefault="00D85CFC">
      <w:r>
        <w:continuationSeparator/>
      </w:r>
    </w:p>
    <w:p w:rsidR="00D85CFC" w:rsidRDefault="00D85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A2525C" w:rsidP="00575A04">
    <w:pPr>
      <w:pStyle w:val="Footer"/>
    </w:pPr>
    <w:r>
      <w:t>Company X</w:t>
    </w:r>
    <w:r w:rsidR="000F1A16">
      <w:t xml:space="preserve"> </w:t>
    </w:r>
    <w:r w:rsidR="00EE14CA">
      <w:t>Security Policy</w:t>
    </w:r>
    <w:r w:rsidR="003C1B8C" w:rsidRPr="00575A04">
      <w:tab/>
      <w:t>CONFIDENTIAL</w:t>
    </w:r>
    <w:proofErr w:type="gramStart"/>
    <w:r w:rsidR="003C1B8C" w:rsidRPr="00575A04">
      <w:tab/>
    </w:r>
    <w:r w:rsidR="003C1B8C">
      <w:t xml:space="preserve">  </w:t>
    </w:r>
    <w:r w:rsidR="003C1B8C" w:rsidRPr="00575A04">
      <w:t>Page</w:t>
    </w:r>
    <w:proofErr w:type="gramEnd"/>
    <w:r w:rsidR="003C1B8C" w:rsidRPr="00575A04">
      <w:t xml:space="preserve"> </w:t>
    </w:r>
    <w:r w:rsidR="00AD454A">
      <w:fldChar w:fldCharType="begin"/>
    </w:r>
    <w:r w:rsidR="00AD454A">
      <w:instrText xml:space="preserve"> PAGE </w:instrText>
    </w:r>
    <w:r w:rsidR="00AD454A">
      <w:fldChar w:fldCharType="separate"/>
    </w:r>
    <w:r w:rsidR="00A67C87">
      <w:rPr>
        <w:noProof/>
      </w:rPr>
      <w:t>5</w:t>
    </w:r>
    <w:r w:rsidR="00AD454A">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CFC" w:rsidRDefault="00D85CFC">
      <w:r>
        <w:separator/>
      </w:r>
    </w:p>
    <w:p w:rsidR="00D85CFC" w:rsidRDefault="00D85CFC"/>
  </w:footnote>
  <w:footnote w:type="continuationSeparator" w:id="0">
    <w:p w:rsidR="00D85CFC" w:rsidRDefault="00D85CFC">
      <w:r>
        <w:continuationSeparator/>
      </w:r>
    </w:p>
    <w:p w:rsidR="00D85CFC" w:rsidRDefault="00D85C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6B4C"/>
    <w:multiLevelType w:val="hybridMultilevel"/>
    <w:tmpl w:val="29CE3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0"/>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3400A"/>
    <w:rsid w:val="0003608C"/>
    <w:rsid w:val="00051520"/>
    <w:rsid w:val="00070DBD"/>
    <w:rsid w:val="00074BA0"/>
    <w:rsid w:val="00087738"/>
    <w:rsid w:val="000A6314"/>
    <w:rsid w:val="000B671B"/>
    <w:rsid w:val="000C06AA"/>
    <w:rsid w:val="000C5174"/>
    <w:rsid w:val="000F1A16"/>
    <w:rsid w:val="001072C4"/>
    <w:rsid w:val="00107EC2"/>
    <w:rsid w:val="001116EE"/>
    <w:rsid w:val="00143AFF"/>
    <w:rsid w:val="0016248C"/>
    <w:rsid w:val="0016703E"/>
    <w:rsid w:val="00191375"/>
    <w:rsid w:val="001B3246"/>
    <w:rsid w:val="001B556F"/>
    <w:rsid w:val="001E5FFA"/>
    <w:rsid w:val="001F1048"/>
    <w:rsid w:val="001F10EB"/>
    <w:rsid w:val="00220F4D"/>
    <w:rsid w:val="00222CF1"/>
    <w:rsid w:val="00244229"/>
    <w:rsid w:val="00255B11"/>
    <w:rsid w:val="0025728D"/>
    <w:rsid w:val="00275B60"/>
    <w:rsid w:val="0029313E"/>
    <w:rsid w:val="002A1334"/>
    <w:rsid w:val="002A7256"/>
    <w:rsid w:val="002B50C6"/>
    <w:rsid w:val="002E6918"/>
    <w:rsid w:val="00307C3B"/>
    <w:rsid w:val="003101FC"/>
    <w:rsid w:val="003162F7"/>
    <w:rsid w:val="00364588"/>
    <w:rsid w:val="00373543"/>
    <w:rsid w:val="00373D4F"/>
    <w:rsid w:val="00385F82"/>
    <w:rsid w:val="00397D8F"/>
    <w:rsid w:val="003C1B8C"/>
    <w:rsid w:val="003F09FA"/>
    <w:rsid w:val="00400FC8"/>
    <w:rsid w:val="00417D6D"/>
    <w:rsid w:val="004254C1"/>
    <w:rsid w:val="00451671"/>
    <w:rsid w:val="004639A5"/>
    <w:rsid w:val="00481967"/>
    <w:rsid w:val="00481C65"/>
    <w:rsid w:val="00491984"/>
    <w:rsid w:val="004C0E94"/>
    <w:rsid w:val="004D2353"/>
    <w:rsid w:val="004D37EB"/>
    <w:rsid w:val="004F7469"/>
    <w:rsid w:val="00500AAC"/>
    <w:rsid w:val="0051524F"/>
    <w:rsid w:val="00515D73"/>
    <w:rsid w:val="00555CFC"/>
    <w:rsid w:val="00565990"/>
    <w:rsid w:val="00565B97"/>
    <w:rsid w:val="00575A04"/>
    <w:rsid w:val="005A3774"/>
    <w:rsid w:val="005A4B62"/>
    <w:rsid w:val="005B23C5"/>
    <w:rsid w:val="005D12B6"/>
    <w:rsid w:val="005D52B4"/>
    <w:rsid w:val="005F45F1"/>
    <w:rsid w:val="006173D9"/>
    <w:rsid w:val="006200A9"/>
    <w:rsid w:val="0062107D"/>
    <w:rsid w:val="006454F4"/>
    <w:rsid w:val="006510F6"/>
    <w:rsid w:val="00653F92"/>
    <w:rsid w:val="00662A47"/>
    <w:rsid w:val="00667AE6"/>
    <w:rsid w:val="00667E8A"/>
    <w:rsid w:val="00673932"/>
    <w:rsid w:val="00684D1E"/>
    <w:rsid w:val="0068601F"/>
    <w:rsid w:val="006C099D"/>
    <w:rsid w:val="00704A47"/>
    <w:rsid w:val="007129D9"/>
    <w:rsid w:val="007479D1"/>
    <w:rsid w:val="0077342D"/>
    <w:rsid w:val="00775AB4"/>
    <w:rsid w:val="007844D5"/>
    <w:rsid w:val="00787A1D"/>
    <w:rsid w:val="00792113"/>
    <w:rsid w:val="007D37A8"/>
    <w:rsid w:val="007F61A2"/>
    <w:rsid w:val="007F72A3"/>
    <w:rsid w:val="008063B7"/>
    <w:rsid w:val="008314F4"/>
    <w:rsid w:val="00844AD6"/>
    <w:rsid w:val="00853487"/>
    <w:rsid w:val="0086465F"/>
    <w:rsid w:val="00896FE2"/>
    <w:rsid w:val="00897169"/>
    <w:rsid w:val="00901BB5"/>
    <w:rsid w:val="009215CC"/>
    <w:rsid w:val="00924538"/>
    <w:rsid w:val="009246D3"/>
    <w:rsid w:val="00955117"/>
    <w:rsid w:val="00955DA9"/>
    <w:rsid w:val="009715EE"/>
    <w:rsid w:val="00975083"/>
    <w:rsid w:val="009A4764"/>
    <w:rsid w:val="009A6CDE"/>
    <w:rsid w:val="009D5F8C"/>
    <w:rsid w:val="009F01BF"/>
    <w:rsid w:val="009F1103"/>
    <w:rsid w:val="00A16FB9"/>
    <w:rsid w:val="00A2525C"/>
    <w:rsid w:val="00A32B57"/>
    <w:rsid w:val="00A33801"/>
    <w:rsid w:val="00A4341D"/>
    <w:rsid w:val="00A437C9"/>
    <w:rsid w:val="00A67C87"/>
    <w:rsid w:val="00A72018"/>
    <w:rsid w:val="00A726A1"/>
    <w:rsid w:val="00A91C26"/>
    <w:rsid w:val="00A95356"/>
    <w:rsid w:val="00AB5967"/>
    <w:rsid w:val="00AB5FAD"/>
    <w:rsid w:val="00AC0F82"/>
    <w:rsid w:val="00AD454A"/>
    <w:rsid w:val="00AD5BE0"/>
    <w:rsid w:val="00AF5689"/>
    <w:rsid w:val="00B36AF7"/>
    <w:rsid w:val="00B427DB"/>
    <w:rsid w:val="00B53867"/>
    <w:rsid w:val="00B63BE4"/>
    <w:rsid w:val="00B704AF"/>
    <w:rsid w:val="00B87742"/>
    <w:rsid w:val="00BA21BA"/>
    <w:rsid w:val="00BA7551"/>
    <w:rsid w:val="00BF1A5F"/>
    <w:rsid w:val="00BF5678"/>
    <w:rsid w:val="00C3337F"/>
    <w:rsid w:val="00C42E3E"/>
    <w:rsid w:val="00C47E85"/>
    <w:rsid w:val="00C51809"/>
    <w:rsid w:val="00C51C73"/>
    <w:rsid w:val="00C53F8F"/>
    <w:rsid w:val="00C76D3B"/>
    <w:rsid w:val="00C91FBB"/>
    <w:rsid w:val="00CC6781"/>
    <w:rsid w:val="00CD236D"/>
    <w:rsid w:val="00CD4ADC"/>
    <w:rsid w:val="00D13DA3"/>
    <w:rsid w:val="00D248F2"/>
    <w:rsid w:val="00D343E9"/>
    <w:rsid w:val="00D35111"/>
    <w:rsid w:val="00D37A2B"/>
    <w:rsid w:val="00D6594D"/>
    <w:rsid w:val="00D85CFC"/>
    <w:rsid w:val="00D86AF2"/>
    <w:rsid w:val="00DA209E"/>
    <w:rsid w:val="00DD0B04"/>
    <w:rsid w:val="00DF667F"/>
    <w:rsid w:val="00DF7542"/>
    <w:rsid w:val="00E364EF"/>
    <w:rsid w:val="00E408FB"/>
    <w:rsid w:val="00E46AE8"/>
    <w:rsid w:val="00E474F5"/>
    <w:rsid w:val="00E5264E"/>
    <w:rsid w:val="00E81331"/>
    <w:rsid w:val="00EB34B4"/>
    <w:rsid w:val="00EC5DB4"/>
    <w:rsid w:val="00EE14CA"/>
    <w:rsid w:val="00EE43B2"/>
    <w:rsid w:val="00EF1182"/>
    <w:rsid w:val="00EF734B"/>
    <w:rsid w:val="00F07EAE"/>
    <w:rsid w:val="00F2126F"/>
    <w:rsid w:val="00F51BD1"/>
    <w:rsid w:val="00F863AA"/>
    <w:rsid w:val="00FC3252"/>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A71BFD9"/>
  <w15:docId w15:val="{269A3F97-90CF-49FC-9F6C-ECF14C5C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844AD6"/>
    <w:rPr>
      <w:i/>
      <w:color w:val="1F497D"/>
    </w:rPr>
  </w:style>
  <w:style w:type="paragraph" w:customStyle="1" w:styleId="PolicyDefinition">
    <w:name w:val="Policy Definition"/>
    <w:basedOn w:val="Normal"/>
    <w:link w:val="PolicyDefinitionChar"/>
    <w:rsid w:val="00275B60"/>
    <w:pPr>
      <w:spacing w:before="120" w:after="120"/>
    </w:pPr>
  </w:style>
  <w:style w:type="character" w:customStyle="1" w:styleId="PolicyDefinitionChar">
    <w:name w:val="Policy Definition Char"/>
    <w:link w:val="PolicyDefinition"/>
    <w:rsid w:val="00275B60"/>
    <w:rPr>
      <w:rFonts w:ascii="Arial" w:hAnsi="Arial"/>
      <w:sz w:val="22"/>
      <w:szCs w:val="24"/>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275B6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BA97A8-3E20-46F3-B458-C43729E85ECF}">
  <ds:schemaRefs>
    <ds:schemaRef ds:uri="http://schemas.openxmlformats.org/officeDocument/2006/bibliography"/>
  </ds:schemaRefs>
</ds:datastoreItem>
</file>

<file path=customXml/itemProps2.xml><?xml version="1.0" encoding="utf-8"?>
<ds:datastoreItem xmlns:ds="http://schemas.openxmlformats.org/officeDocument/2006/customXml" ds:itemID="{FAED9360-084A-43AA-9DC0-1FCD251980E3}"/>
</file>

<file path=customXml/itemProps3.xml><?xml version="1.0" encoding="utf-8"?>
<ds:datastoreItem xmlns:ds="http://schemas.openxmlformats.org/officeDocument/2006/customXml" ds:itemID="{9C99DA07-2A3E-431D-A61A-327CA7B1E8A9}"/>
</file>

<file path=customXml/itemProps4.xml><?xml version="1.0" encoding="utf-8"?>
<ds:datastoreItem xmlns:ds="http://schemas.openxmlformats.org/officeDocument/2006/customXml" ds:itemID="{0040C932-3857-4A8D-8D13-AC3EAF184338}"/>
</file>

<file path=docProps/app.xml><?xml version="1.0" encoding="utf-8"?>
<Properties xmlns="http://schemas.openxmlformats.org/officeDocument/2006/extended-properties" xmlns:vt="http://schemas.openxmlformats.org/officeDocument/2006/docPropsVTypes">
  <Template>Acceptable Use Policy - Express</Template>
  <TotalTime>0</TotalTime>
  <Pages>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9957</CharactersWithSpaces>
  <SharedDoc>false</SharedDoc>
  <HLinks>
    <vt:vector size="120" baseType="variant">
      <vt:variant>
        <vt:i4>1441844</vt:i4>
      </vt:variant>
      <vt:variant>
        <vt:i4>116</vt:i4>
      </vt:variant>
      <vt:variant>
        <vt:i4>0</vt:i4>
      </vt:variant>
      <vt:variant>
        <vt:i4>5</vt:i4>
      </vt:variant>
      <vt:variant>
        <vt:lpwstr/>
      </vt:variant>
      <vt:variant>
        <vt:lpwstr>_Toc352610428</vt:lpwstr>
      </vt:variant>
      <vt:variant>
        <vt:i4>1441844</vt:i4>
      </vt:variant>
      <vt:variant>
        <vt:i4>110</vt:i4>
      </vt:variant>
      <vt:variant>
        <vt:i4>0</vt:i4>
      </vt:variant>
      <vt:variant>
        <vt:i4>5</vt:i4>
      </vt:variant>
      <vt:variant>
        <vt:lpwstr/>
      </vt:variant>
      <vt:variant>
        <vt:lpwstr>_Toc352610427</vt:lpwstr>
      </vt:variant>
      <vt:variant>
        <vt:i4>1441844</vt:i4>
      </vt:variant>
      <vt:variant>
        <vt:i4>104</vt:i4>
      </vt:variant>
      <vt:variant>
        <vt:i4>0</vt:i4>
      </vt:variant>
      <vt:variant>
        <vt:i4>5</vt:i4>
      </vt:variant>
      <vt:variant>
        <vt:lpwstr/>
      </vt:variant>
      <vt:variant>
        <vt:lpwstr>_Toc352610426</vt:lpwstr>
      </vt:variant>
      <vt:variant>
        <vt:i4>1441844</vt:i4>
      </vt:variant>
      <vt:variant>
        <vt:i4>98</vt:i4>
      </vt:variant>
      <vt:variant>
        <vt:i4>0</vt:i4>
      </vt:variant>
      <vt:variant>
        <vt:i4>5</vt:i4>
      </vt:variant>
      <vt:variant>
        <vt:lpwstr/>
      </vt:variant>
      <vt:variant>
        <vt:lpwstr>_Toc352610425</vt:lpwstr>
      </vt:variant>
      <vt:variant>
        <vt:i4>1441844</vt:i4>
      </vt:variant>
      <vt:variant>
        <vt:i4>92</vt:i4>
      </vt:variant>
      <vt:variant>
        <vt:i4>0</vt:i4>
      </vt:variant>
      <vt:variant>
        <vt:i4>5</vt:i4>
      </vt:variant>
      <vt:variant>
        <vt:lpwstr/>
      </vt:variant>
      <vt:variant>
        <vt:lpwstr>_Toc352610424</vt:lpwstr>
      </vt:variant>
      <vt:variant>
        <vt:i4>1441844</vt:i4>
      </vt:variant>
      <vt:variant>
        <vt:i4>86</vt:i4>
      </vt:variant>
      <vt:variant>
        <vt:i4>0</vt:i4>
      </vt:variant>
      <vt:variant>
        <vt:i4>5</vt:i4>
      </vt:variant>
      <vt:variant>
        <vt:lpwstr/>
      </vt:variant>
      <vt:variant>
        <vt:lpwstr>_Toc352610423</vt:lpwstr>
      </vt:variant>
      <vt:variant>
        <vt:i4>1441844</vt:i4>
      </vt:variant>
      <vt:variant>
        <vt:i4>80</vt:i4>
      </vt:variant>
      <vt:variant>
        <vt:i4>0</vt:i4>
      </vt:variant>
      <vt:variant>
        <vt:i4>5</vt:i4>
      </vt:variant>
      <vt:variant>
        <vt:lpwstr/>
      </vt:variant>
      <vt:variant>
        <vt:lpwstr>_Toc352610422</vt:lpwstr>
      </vt:variant>
      <vt:variant>
        <vt:i4>1441844</vt:i4>
      </vt:variant>
      <vt:variant>
        <vt:i4>74</vt:i4>
      </vt:variant>
      <vt:variant>
        <vt:i4>0</vt:i4>
      </vt:variant>
      <vt:variant>
        <vt:i4>5</vt:i4>
      </vt:variant>
      <vt:variant>
        <vt:lpwstr/>
      </vt:variant>
      <vt:variant>
        <vt:lpwstr>_Toc352610421</vt:lpwstr>
      </vt:variant>
      <vt:variant>
        <vt:i4>1441844</vt:i4>
      </vt:variant>
      <vt:variant>
        <vt:i4>68</vt:i4>
      </vt:variant>
      <vt:variant>
        <vt:i4>0</vt:i4>
      </vt:variant>
      <vt:variant>
        <vt:i4>5</vt:i4>
      </vt:variant>
      <vt:variant>
        <vt:lpwstr/>
      </vt:variant>
      <vt:variant>
        <vt:lpwstr>_Toc352610420</vt:lpwstr>
      </vt:variant>
      <vt:variant>
        <vt:i4>1376308</vt:i4>
      </vt:variant>
      <vt:variant>
        <vt:i4>62</vt:i4>
      </vt:variant>
      <vt:variant>
        <vt:i4>0</vt:i4>
      </vt:variant>
      <vt:variant>
        <vt:i4>5</vt:i4>
      </vt:variant>
      <vt:variant>
        <vt:lpwstr/>
      </vt:variant>
      <vt:variant>
        <vt:lpwstr>_Toc352610419</vt:lpwstr>
      </vt:variant>
      <vt:variant>
        <vt:i4>1376308</vt:i4>
      </vt:variant>
      <vt:variant>
        <vt:i4>56</vt:i4>
      </vt:variant>
      <vt:variant>
        <vt:i4>0</vt:i4>
      </vt:variant>
      <vt:variant>
        <vt:i4>5</vt:i4>
      </vt:variant>
      <vt:variant>
        <vt:lpwstr/>
      </vt:variant>
      <vt:variant>
        <vt:lpwstr>_Toc352610418</vt:lpwstr>
      </vt:variant>
      <vt:variant>
        <vt:i4>1376308</vt:i4>
      </vt:variant>
      <vt:variant>
        <vt:i4>50</vt:i4>
      </vt:variant>
      <vt:variant>
        <vt:i4>0</vt:i4>
      </vt:variant>
      <vt:variant>
        <vt:i4>5</vt:i4>
      </vt:variant>
      <vt:variant>
        <vt:lpwstr/>
      </vt:variant>
      <vt:variant>
        <vt:lpwstr>_Toc352610417</vt:lpwstr>
      </vt:variant>
      <vt:variant>
        <vt:i4>1376308</vt:i4>
      </vt:variant>
      <vt:variant>
        <vt:i4>44</vt:i4>
      </vt:variant>
      <vt:variant>
        <vt:i4>0</vt:i4>
      </vt:variant>
      <vt:variant>
        <vt:i4>5</vt:i4>
      </vt:variant>
      <vt:variant>
        <vt:lpwstr/>
      </vt:variant>
      <vt:variant>
        <vt:lpwstr>_Toc352610416</vt:lpwstr>
      </vt:variant>
      <vt:variant>
        <vt:i4>1376308</vt:i4>
      </vt:variant>
      <vt:variant>
        <vt:i4>38</vt:i4>
      </vt:variant>
      <vt:variant>
        <vt:i4>0</vt:i4>
      </vt:variant>
      <vt:variant>
        <vt:i4>5</vt:i4>
      </vt:variant>
      <vt:variant>
        <vt:lpwstr/>
      </vt:variant>
      <vt:variant>
        <vt:lpwstr>_Toc352610415</vt:lpwstr>
      </vt:variant>
      <vt:variant>
        <vt:i4>1376308</vt:i4>
      </vt:variant>
      <vt:variant>
        <vt:i4>32</vt:i4>
      </vt:variant>
      <vt:variant>
        <vt:i4>0</vt:i4>
      </vt:variant>
      <vt:variant>
        <vt:i4>5</vt:i4>
      </vt:variant>
      <vt:variant>
        <vt:lpwstr/>
      </vt:variant>
      <vt:variant>
        <vt:lpwstr>_Toc352610414</vt:lpwstr>
      </vt:variant>
      <vt:variant>
        <vt:i4>1376308</vt:i4>
      </vt:variant>
      <vt:variant>
        <vt:i4>26</vt:i4>
      </vt:variant>
      <vt:variant>
        <vt:i4>0</vt:i4>
      </vt:variant>
      <vt:variant>
        <vt:i4>5</vt:i4>
      </vt:variant>
      <vt:variant>
        <vt:lpwstr/>
      </vt:variant>
      <vt:variant>
        <vt:lpwstr>_Toc352610413</vt:lpwstr>
      </vt:variant>
      <vt:variant>
        <vt:i4>1376308</vt:i4>
      </vt:variant>
      <vt:variant>
        <vt:i4>20</vt:i4>
      </vt:variant>
      <vt:variant>
        <vt:i4>0</vt:i4>
      </vt:variant>
      <vt:variant>
        <vt:i4>5</vt:i4>
      </vt:variant>
      <vt:variant>
        <vt:lpwstr/>
      </vt:variant>
      <vt:variant>
        <vt:lpwstr>_Toc352610412</vt:lpwstr>
      </vt:variant>
      <vt:variant>
        <vt:i4>1376308</vt:i4>
      </vt:variant>
      <vt:variant>
        <vt:i4>14</vt:i4>
      </vt:variant>
      <vt:variant>
        <vt:i4>0</vt:i4>
      </vt:variant>
      <vt:variant>
        <vt:i4>5</vt:i4>
      </vt:variant>
      <vt:variant>
        <vt:lpwstr/>
      </vt:variant>
      <vt:variant>
        <vt:lpwstr>_Toc352610411</vt:lpwstr>
      </vt:variant>
      <vt:variant>
        <vt:i4>1376308</vt:i4>
      </vt:variant>
      <vt:variant>
        <vt:i4>8</vt:i4>
      </vt:variant>
      <vt:variant>
        <vt:i4>0</vt:i4>
      </vt:variant>
      <vt:variant>
        <vt:i4>5</vt:i4>
      </vt:variant>
      <vt:variant>
        <vt:lpwstr/>
      </vt:variant>
      <vt:variant>
        <vt:lpwstr>_Toc352610410</vt:lpwstr>
      </vt:variant>
      <vt:variant>
        <vt:i4>1310772</vt:i4>
      </vt:variant>
      <vt:variant>
        <vt:i4>2</vt:i4>
      </vt:variant>
      <vt:variant>
        <vt:i4>0</vt:i4>
      </vt:variant>
      <vt:variant>
        <vt:i4>5</vt:i4>
      </vt:variant>
      <vt:variant>
        <vt:lpwstr/>
      </vt:variant>
      <vt:variant>
        <vt:lpwstr>_Toc352610409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2016-08-02T12:39:00Z</dcterms:created>
  <dcterms:modified xsi:type="dcterms:W3CDTF">2017-12-03T21:08:00Z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