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88"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6"/>
        <w:gridCol w:w="1343"/>
        <w:gridCol w:w="1664"/>
        <w:gridCol w:w="1933"/>
        <w:gridCol w:w="809"/>
        <w:gridCol w:w="2890"/>
      </w:tblGrid>
      <w:tr w:rsidR="00D13DA3" w:rsidTr="00FE1CA9">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FE1CA9">
        <w:tc>
          <w:tcPr>
            <w:tcW w:w="5000" w:type="pct"/>
            <w:gridSpan w:val="6"/>
            <w:tcBorders>
              <w:top w:val="nil"/>
              <w:bottom w:val="nil"/>
            </w:tcBorders>
            <w:shd w:val="clear" w:color="auto" w:fill="CCCCCC"/>
          </w:tcPr>
          <w:p w:rsidR="00D13DA3" w:rsidRPr="00FF6728" w:rsidRDefault="00B74A92" w:rsidP="00DC3A20">
            <w:pPr>
              <w:pStyle w:val="policytitle"/>
            </w:pPr>
            <w:r>
              <w:t xml:space="preserve">Information Classification </w:t>
            </w:r>
            <w:r w:rsidRPr="005A4B62">
              <w:t>Policy</w:t>
            </w:r>
          </w:p>
        </w:tc>
      </w:tr>
      <w:tr w:rsidR="002863C3" w:rsidTr="00FE1CA9">
        <w:tc>
          <w:tcPr>
            <w:tcW w:w="567" w:type="pct"/>
            <w:tcBorders>
              <w:top w:val="nil"/>
            </w:tcBorders>
            <w:shd w:val="clear" w:color="auto" w:fill="auto"/>
            <w:tcMar>
              <w:top w:w="29" w:type="dxa"/>
              <w:left w:w="115" w:type="dxa"/>
              <w:bottom w:w="29" w:type="dxa"/>
              <w:right w:w="115" w:type="dxa"/>
            </w:tcMar>
          </w:tcPr>
          <w:p w:rsidR="002863C3" w:rsidRDefault="002863C3" w:rsidP="002B50C6">
            <w:pPr>
              <w:pStyle w:val="PolicyHeaderLabel"/>
            </w:pPr>
            <w:r>
              <w:t>Policy #</w:t>
            </w:r>
          </w:p>
        </w:tc>
        <w:tc>
          <w:tcPr>
            <w:tcW w:w="689" w:type="pct"/>
            <w:tcBorders>
              <w:top w:val="nil"/>
            </w:tcBorders>
            <w:shd w:val="clear" w:color="auto" w:fill="auto"/>
            <w:tcMar>
              <w:top w:w="29" w:type="dxa"/>
              <w:left w:w="115" w:type="dxa"/>
              <w:bottom w:w="29" w:type="dxa"/>
              <w:right w:w="115" w:type="dxa"/>
            </w:tcMar>
          </w:tcPr>
          <w:p w:rsidR="002863C3" w:rsidRDefault="00644D85" w:rsidP="00074BA0">
            <w:pPr>
              <w:pStyle w:val="PolicyHeaderFill"/>
            </w:pPr>
            <w:r>
              <w:t>CPL-</w:t>
            </w:r>
            <w:r w:rsidR="00FE1CA9">
              <w:t>0</w:t>
            </w:r>
            <w:r w:rsidR="00D218BE">
              <w:t>5-</w:t>
            </w:r>
            <w:r w:rsidR="00FE1CA9">
              <w:t>0</w:t>
            </w:r>
            <w:r w:rsidR="00B74A92">
              <w:t>2</w:t>
            </w:r>
          </w:p>
        </w:tc>
        <w:tc>
          <w:tcPr>
            <w:tcW w:w="854" w:type="pct"/>
            <w:tcBorders>
              <w:top w:val="nil"/>
            </w:tcBorders>
            <w:shd w:val="clear" w:color="auto" w:fill="auto"/>
            <w:tcMar>
              <w:top w:w="29" w:type="dxa"/>
              <w:left w:w="115" w:type="dxa"/>
              <w:bottom w:w="29" w:type="dxa"/>
              <w:right w:w="115" w:type="dxa"/>
            </w:tcMar>
          </w:tcPr>
          <w:p w:rsidR="002863C3" w:rsidRDefault="002863C3" w:rsidP="002B50C6">
            <w:pPr>
              <w:pStyle w:val="PolicyHeaderLabel"/>
            </w:pPr>
            <w:r>
              <w:t>Effective Date</w:t>
            </w:r>
          </w:p>
        </w:tc>
        <w:tc>
          <w:tcPr>
            <w:tcW w:w="992" w:type="pct"/>
            <w:tcBorders>
              <w:top w:val="nil"/>
            </w:tcBorders>
            <w:shd w:val="clear" w:color="auto" w:fill="auto"/>
            <w:tcMar>
              <w:top w:w="29" w:type="dxa"/>
              <w:left w:w="115" w:type="dxa"/>
              <w:bottom w:w="29" w:type="dxa"/>
              <w:right w:w="115" w:type="dxa"/>
            </w:tcMar>
          </w:tcPr>
          <w:p w:rsidR="002863C3" w:rsidRDefault="00644D85" w:rsidP="008A2E22">
            <w:pPr>
              <w:pStyle w:val="PolicyHeaderFill"/>
            </w:pPr>
            <w:r>
              <w:t>MM/DD/YYYY</w:t>
            </w:r>
          </w:p>
        </w:tc>
        <w:tc>
          <w:tcPr>
            <w:tcW w:w="415" w:type="pct"/>
            <w:tcBorders>
              <w:top w:val="nil"/>
            </w:tcBorders>
            <w:shd w:val="clear" w:color="auto" w:fill="auto"/>
            <w:tcMar>
              <w:top w:w="29" w:type="dxa"/>
              <w:left w:w="115" w:type="dxa"/>
              <w:bottom w:w="29" w:type="dxa"/>
              <w:right w:w="115" w:type="dxa"/>
            </w:tcMar>
          </w:tcPr>
          <w:p w:rsidR="002863C3" w:rsidRDefault="002863C3" w:rsidP="008A2E22">
            <w:pPr>
              <w:pStyle w:val="PolicyHeaderLabel"/>
            </w:pPr>
            <w:r>
              <w:t>Email</w:t>
            </w:r>
          </w:p>
        </w:tc>
        <w:tc>
          <w:tcPr>
            <w:tcW w:w="1483" w:type="pct"/>
            <w:tcBorders>
              <w:top w:val="nil"/>
            </w:tcBorders>
            <w:shd w:val="clear" w:color="auto" w:fill="auto"/>
            <w:tcMar>
              <w:top w:w="29" w:type="dxa"/>
              <w:left w:w="115" w:type="dxa"/>
              <w:bottom w:w="29" w:type="dxa"/>
              <w:right w:w="115" w:type="dxa"/>
            </w:tcMar>
          </w:tcPr>
          <w:p w:rsidR="002863C3" w:rsidRDefault="002863C3" w:rsidP="00644D85">
            <w:pPr>
              <w:pStyle w:val="PolicyHeaderFill"/>
            </w:pPr>
            <w:r>
              <w:t>policy</w:t>
            </w:r>
            <w:r w:rsidRPr="00706542">
              <w:t>@</w:t>
            </w:r>
            <w:r w:rsidR="00644D85">
              <w:t>companyx</w:t>
            </w:r>
            <w:r w:rsidR="009A0C59">
              <w:t>.com</w:t>
            </w:r>
          </w:p>
        </w:tc>
      </w:tr>
      <w:tr w:rsidR="00D218BE" w:rsidTr="00FE1CA9">
        <w:tc>
          <w:tcPr>
            <w:tcW w:w="567" w:type="pct"/>
            <w:shd w:val="clear" w:color="auto" w:fill="auto"/>
            <w:tcMar>
              <w:top w:w="29" w:type="dxa"/>
              <w:left w:w="115" w:type="dxa"/>
              <w:bottom w:w="29" w:type="dxa"/>
              <w:right w:w="115" w:type="dxa"/>
            </w:tcMar>
          </w:tcPr>
          <w:p w:rsidR="00D218BE" w:rsidRDefault="00D218BE" w:rsidP="002B50C6">
            <w:pPr>
              <w:pStyle w:val="PolicyHeaderLabel"/>
            </w:pPr>
            <w:r>
              <w:t>Version</w:t>
            </w:r>
          </w:p>
        </w:tc>
        <w:tc>
          <w:tcPr>
            <w:tcW w:w="689" w:type="pct"/>
            <w:shd w:val="clear" w:color="auto" w:fill="auto"/>
            <w:tcMar>
              <w:top w:w="29" w:type="dxa"/>
              <w:left w:w="115" w:type="dxa"/>
              <w:bottom w:w="29" w:type="dxa"/>
              <w:right w:w="115" w:type="dxa"/>
            </w:tcMar>
          </w:tcPr>
          <w:p w:rsidR="00D218BE" w:rsidRDefault="00D218BE" w:rsidP="002B50C6">
            <w:pPr>
              <w:pStyle w:val="PolicyHeaderFill"/>
            </w:pPr>
            <w:r>
              <w:t>1.0</w:t>
            </w:r>
          </w:p>
        </w:tc>
        <w:tc>
          <w:tcPr>
            <w:tcW w:w="854" w:type="pct"/>
            <w:shd w:val="clear" w:color="auto" w:fill="auto"/>
            <w:tcMar>
              <w:top w:w="29" w:type="dxa"/>
              <w:left w:w="115" w:type="dxa"/>
              <w:bottom w:w="29" w:type="dxa"/>
              <w:right w:w="115" w:type="dxa"/>
            </w:tcMar>
          </w:tcPr>
          <w:p w:rsidR="00D218BE" w:rsidRDefault="00D218BE" w:rsidP="002B50C6">
            <w:pPr>
              <w:pStyle w:val="PolicyHeaderLabel"/>
            </w:pPr>
            <w:r>
              <w:t xml:space="preserve">Contact </w:t>
            </w:r>
          </w:p>
        </w:tc>
        <w:tc>
          <w:tcPr>
            <w:tcW w:w="992" w:type="pct"/>
            <w:shd w:val="clear" w:color="auto" w:fill="auto"/>
            <w:tcMar>
              <w:top w:w="29" w:type="dxa"/>
              <w:left w:w="115" w:type="dxa"/>
              <w:bottom w:w="29" w:type="dxa"/>
              <w:right w:w="115" w:type="dxa"/>
            </w:tcMar>
          </w:tcPr>
          <w:p w:rsidR="00D218BE" w:rsidRDefault="00D218BE" w:rsidP="003D1FCA">
            <w:pPr>
              <w:pStyle w:val="PolicyHeaderFill"/>
            </w:pPr>
            <w:r>
              <w:t>Policy Contact</w:t>
            </w:r>
          </w:p>
        </w:tc>
        <w:tc>
          <w:tcPr>
            <w:tcW w:w="415" w:type="pct"/>
            <w:shd w:val="clear" w:color="auto" w:fill="auto"/>
            <w:tcMar>
              <w:top w:w="29" w:type="dxa"/>
              <w:left w:w="115" w:type="dxa"/>
              <w:bottom w:w="29" w:type="dxa"/>
              <w:right w:w="115" w:type="dxa"/>
            </w:tcMar>
          </w:tcPr>
          <w:p w:rsidR="00D218BE" w:rsidRDefault="00D218BE" w:rsidP="003D1FCA">
            <w:pPr>
              <w:pStyle w:val="PolicyHeaderLabel"/>
            </w:pPr>
            <w:r>
              <w:t>Phone</w:t>
            </w:r>
          </w:p>
        </w:tc>
        <w:tc>
          <w:tcPr>
            <w:tcW w:w="1483" w:type="pct"/>
            <w:shd w:val="clear" w:color="auto" w:fill="auto"/>
            <w:tcMar>
              <w:top w:w="29" w:type="dxa"/>
              <w:left w:w="115" w:type="dxa"/>
              <w:bottom w:w="29" w:type="dxa"/>
              <w:right w:w="115" w:type="dxa"/>
            </w:tcMar>
          </w:tcPr>
          <w:p w:rsidR="00D218BE" w:rsidRDefault="00D218BE" w:rsidP="003D1FCA">
            <w:pPr>
              <w:pStyle w:val="PolicyHeaderFill"/>
            </w:pPr>
            <w:r>
              <w:t>888-641-0500</w:t>
            </w:r>
          </w:p>
        </w:tc>
      </w:tr>
    </w:tbl>
    <w:p w:rsidR="004B64DE" w:rsidRDefault="004B64DE" w:rsidP="002D5B91">
      <w:pPr>
        <w:pStyle w:val="PolicySubheader"/>
        <w:spacing w:before="120"/>
      </w:pPr>
      <w:bookmarkStart w:id="0" w:name="_Toc242654773"/>
    </w:p>
    <w:p w:rsidR="00500549" w:rsidRDefault="005B23C5" w:rsidP="002D5B91">
      <w:pPr>
        <w:pStyle w:val="PolicySubheader"/>
        <w:spacing w:before="120"/>
        <w:rPr>
          <w:noProof/>
        </w:rPr>
      </w:pPr>
      <w:bookmarkStart w:id="1" w:name="_GoBack"/>
      <w:bookmarkEnd w:id="1"/>
      <w:r w:rsidRPr="0029313E">
        <w:t>Table of Contents</w:t>
      </w:r>
      <w:bookmarkEnd w:id="0"/>
      <w:r w:rsidR="0085160B">
        <w:fldChar w:fldCharType="begin"/>
      </w:r>
      <w:r w:rsidR="0085160B">
        <w:instrText xml:space="preserve"> TOC \o "1-3" \h \z \u </w:instrText>
      </w:r>
      <w:r w:rsidR="0085160B">
        <w:fldChar w:fldCharType="separate"/>
      </w:r>
    </w:p>
    <w:p w:rsidR="00500549" w:rsidRPr="008555BD" w:rsidRDefault="00500549">
      <w:pPr>
        <w:pStyle w:val="TOC1"/>
        <w:rPr>
          <w:rFonts w:ascii="Calibri" w:hAnsi="Calibri"/>
          <w:noProof/>
          <w:szCs w:val="22"/>
        </w:rPr>
      </w:pPr>
      <w:hyperlink w:anchor="_Toc457915793" w:history="1">
        <w:r w:rsidRPr="007B11FF">
          <w:rPr>
            <w:rStyle w:val="Hyperlink"/>
            <w:bCs/>
            <w:noProof/>
          </w:rPr>
          <w:t>Purpose</w:t>
        </w:r>
        <w:r>
          <w:rPr>
            <w:noProof/>
            <w:webHidden/>
          </w:rPr>
          <w:tab/>
        </w:r>
        <w:r>
          <w:rPr>
            <w:noProof/>
            <w:webHidden/>
          </w:rPr>
          <w:fldChar w:fldCharType="begin"/>
        </w:r>
        <w:r>
          <w:rPr>
            <w:noProof/>
            <w:webHidden/>
          </w:rPr>
          <w:instrText xml:space="preserve"> PAGEREF _Toc457915793 \h </w:instrText>
        </w:r>
        <w:r>
          <w:rPr>
            <w:noProof/>
            <w:webHidden/>
          </w:rPr>
        </w:r>
        <w:r>
          <w:rPr>
            <w:noProof/>
            <w:webHidden/>
          </w:rPr>
          <w:fldChar w:fldCharType="separate"/>
        </w:r>
        <w:r>
          <w:rPr>
            <w:noProof/>
            <w:webHidden/>
          </w:rPr>
          <w:t>1</w:t>
        </w:r>
        <w:r>
          <w:rPr>
            <w:noProof/>
            <w:webHidden/>
          </w:rPr>
          <w:fldChar w:fldCharType="end"/>
        </w:r>
      </w:hyperlink>
    </w:p>
    <w:p w:rsidR="00500549" w:rsidRPr="008555BD" w:rsidRDefault="008E1786">
      <w:pPr>
        <w:pStyle w:val="TOC1"/>
        <w:rPr>
          <w:rFonts w:ascii="Calibri" w:hAnsi="Calibri"/>
          <w:noProof/>
          <w:szCs w:val="22"/>
        </w:rPr>
      </w:pPr>
      <w:hyperlink w:anchor="_Toc457915794" w:history="1">
        <w:r w:rsidR="00500549" w:rsidRPr="007B11FF">
          <w:rPr>
            <w:rStyle w:val="Hyperlink"/>
            <w:bCs/>
            <w:noProof/>
          </w:rPr>
          <w:t>Scope</w:t>
        </w:r>
        <w:r w:rsidR="00500549">
          <w:rPr>
            <w:noProof/>
            <w:webHidden/>
          </w:rPr>
          <w:tab/>
        </w:r>
        <w:r w:rsidR="00500549">
          <w:rPr>
            <w:noProof/>
            <w:webHidden/>
          </w:rPr>
          <w:fldChar w:fldCharType="begin"/>
        </w:r>
        <w:r w:rsidR="00500549">
          <w:rPr>
            <w:noProof/>
            <w:webHidden/>
          </w:rPr>
          <w:instrText xml:space="preserve"> PAGEREF _Toc457915794 \h </w:instrText>
        </w:r>
        <w:r w:rsidR="00500549">
          <w:rPr>
            <w:noProof/>
            <w:webHidden/>
          </w:rPr>
        </w:r>
        <w:r w:rsidR="00500549">
          <w:rPr>
            <w:noProof/>
            <w:webHidden/>
          </w:rPr>
          <w:fldChar w:fldCharType="separate"/>
        </w:r>
        <w:r w:rsidR="00500549">
          <w:rPr>
            <w:noProof/>
            <w:webHidden/>
          </w:rPr>
          <w:t>1</w:t>
        </w:r>
        <w:r w:rsidR="00500549">
          <w:rPr>
            <w:noProof/>
            <w:webHidden/>
          </w:rPr>
          <w:fldChar w:fldCharType="end"/>
        </w:r>
      </w:hyperlink>
    </w:p>
    <w:p w:rsidR="00500549" w:rsidRPr="008555BD" w:rsidRDefault="008E1786">
      <w:pPr>
        <w:pStyle w:val="TOC1"/>
        <w:rPr>
          <w:rFonts w:ascii="Calibri" w:hAnsi="Calibri"/>
          <w:noProof/>
          <w:szCs w:val="22"/>
        </w:rPr>
      </w:pPr>
      <w:hyperlink w:anchor="_Toc457915795" w:history="1">
        <w:r w:rsidR="00500549" w:rsidRPr="007B11FF">
          <w:rPr>
            <w:rStyle w:val="Hyperlink"/>
            <w:bCs/>
            <w:noProof/>
          </w:rPr>
          <w:t>Policy</w:t>
        </w:r>
        <w:r w:rsidR="00500549">
          <w:rPr>
            <w:noProof/>
            <w:webHidden/>
          </w:rPr>
          <w:tab/>
        </w:r>
        <w:r w:rsidR="00500549">
          <w:rPr>
            <w:noProof/>
            <w:webHidden/>
          </w:rPr>
          <w:fldChar w:fldCharType="begin"/>
        </w:r>
        <w:r w:rsidR="00500549">
          <w:rPr>
            <w:noProof/>
            <w:webHidden/>
          </w:rPr>
          <w:instrText xml:space="preserve"> PAGEREF _Toc457915795 \h </w:instrText>
        </w:r>
        <w:r w:rsidR="00500549">
          <w:rPr>
            <w:noProof/>
            <w:webHidden/>
          </w:rPr>
        </w:r>
        <w:r w:rsidR="00500549">
          <w:rPr>
            <w:noProof/>
            <w:webHidden/>
          </w:rPr>
          <w:fldChar w:fldCharType="separate"/>
        </w:r>
        <w:r w:rsidR="00500549">
          <w:rPr>
            <w:noProof/>
            <w:webHidden/>
          </w:rPr>
          <w:t>1</w:t>
        </w:r>
        <w:r w:rsidR="00500549">
          <w:rPr>
            <w:noProof/>
            <w:webHidden/>
          </w:rPr>
          <w:fldChar w:fldCharType="end"/>
        </w:r>
      </w:hyperlink>
    </w:p>
    <w:p w:rsidR="00500549" w:rsidRPr="008555BD" w:rsidRDefault="008E1786">
      <w:pPr>
        <w:pStyle w:val="TOC3"/>
        <w:tabs>
          <w:tab w:val="right" w:leader="dot" w:pos="9350"/>
        </w:tabs>
        <w:rPr>
          <w:rFonts w:ascii="Calibri" w:hAnsi="Calibri"/>
          <w:noProof/>
          <w:szCs w:val="22"/>
        </w:rPr>
      </w:pPr>
      <w:hyperlink w:anchor="_Toc457915796" w:history="1">
        <w:r w:rsidR="00500549" w:rsidRPr="007B11FF">
          <w:rPr>
            <w:rStyle w:val="Hyperlink"/>
            <w:noProof/>
          </w:rPr>
          <w:t>Asset Ownership</w:t>
        </w:r>
        <w:r w:rsidR="00500549">
          <w:rPr>
            <w:noProof/>
            <w:webHidden/>
          </w:rPr>
          <w:tab/>
        </w:r>
        <w:r w:rsidR="00500549">
          <w:rPr>
            <w:noProof/>
            <w:webHidden/>
          </w:rPr>
          <w:fldChar w:fldCharType="begin"/>
        </w:r>
        <w:r w:rsidR="00500549">
          <w:rPr>
            <w:noProof/>
            <w:webHidden/>
          </w:rPr>
          <w:instrText xml:space="preserve"> PAGEREF _Toc457915796 \h </w:instrText>
        </w:r>
        <w:r w:rsidR="00500549">
          <w:rPr>
            <w:noProof/>
            <w:webHidden/>
          </w:rPr>
        </w:r>
        <w:r w:rsidR="00500549">
          <w:rPr>
            <w:noProof/>
            <w:webHidden/>
          </w:rPr>
          <w:fldChar w:fldCharType="separate"/>
        </w:r>
        <w:r w:rsidR="00500549">
          <w:rPr>
            <w:noProof/>
            <w:webHidden/>
          </w:rPr>
          <w:t>1</w:t>
        </w:r>
        <w:r w:rsidR="00500549">
          <w:rPr>
            <w:noProof/>
            <w:webHidden/>
          </w:rPr>
          <w:fldChar w:fldCharType="end"/>
        </w:r>
      </w:hyperlink>
    </w:p>
    <w:p w:rsidR="00500549" w:rsidRPr="008555BD" w:rsidRDefault="008E1786">
      <w:pPr>
        <w:pStyle w:val="TOC3"/>
        <w:tabs>
          <w:tab w:val="right" w:leader="dot" w:pos="9350"/>
        </w:tabs>
        <w:rPr>
          <w:rFonts w:ascii="Calibri" w:hAnsi="Calibri"/>
          <w:noProof/>
          <w:szCs w:val="22"/>
        </w:rPr>
      </w:pPr>
      <w:hyperlink w:anchor="_Toc457915797" w:history="1">
        <w:r w:rsidR="00500549" w:rsidRPr="007B11FF">
          <w:rPr>
            <w:rStyle w:val="Hyperlink"/>
            <w:noProof/>
          </w:rPr>
          <w:t>Asset Classification</w:t>
        </w:r>
        <w:r w:rsidR="00500549">
          <w:rPr>
            <w:noProof/>
            <w:webHidden/>
          </w:rPr>
          <w:tab/>
        </w:r>
        <w:r w:rsidR="00500549">
          <w:rPr>
            <w:noProof/>
            <w:webHidden/>
          </w:rPr>
          <w:fldChar w:fldCharType="begin"/>
        </w:r>
        <w:r w:rsidR="00500549">
          <w:rPr>
            <w:noProof/>
            <w:webHidden/>
          </w:rPr>
          <w:instrText xml:space="preserve"> PAGEREF _Toc457915797 \h </w:instrText>
        </w:r>
        <w:r w:rsidR="00500549">
          <w:rPr>
            <w:noProof/>
            <w:webHidden/>
          </w:rPr>
        </w:r>
        <w:r w:rsidR="00500549">
          <w:rPr>
            <w:noProof/>
            <w:webHidden/>
          </w:rPr>
          <w:fldChar w:fldCharType="separate"/>
        </w:r>
        <w:r w:rsidR="00500549">
          <w:rPr>
            <w:noProof/>
            <w:webHidden/>
          </w:rPr>
          <w:t>2</w:t>
        </w:r>
        <w:r w:rsidR="00500549">
          <w:rPr>
            <w:noProof/>
            <w:webHidden/>
          </w:rPr>
          <w:fldChar w:fldCharType="end"/>
        </w:r>
      </w:hyperlink>
    </w:p>
    <w:p w:rsidR="00500549" w:rsidRPr="008555BD" w:rsidRDefault="008E1786">
      <w:pPr>
        <w:pStyle w:val="TOC3"/>
        <w:tabs>
          <w:tab w:val="right" w:leader="dot" w:pos="9350"/>
        </w:tabs>
        <w:rPr>
          <w:rFonts w:ascii="Calibri" w:hAnsi="Calibri"/>
          <w:noProof/>
          <w:szCs w:val="22"/>
        </w:rPr>
      </w:pPr>
      <w:hyperlink w:anchor="_Toc457915798" w:history="1">
        <w:r w:rsidR="00500549" w:rsidRPr="007B11FF">
          <w:rPr>
            <w:rStyle w:val="Hyperlink"/>
            <w:noProof/>
          </w:rPr>
          <w:t>Asset Labeling</w:t>
        </w:r>
        <w:r w:rsidR="00500549">
          <w:rPr>
            <w:noProof/>
            <w:webHidden/>
          </w:rPr>
          <w:tab/>
        </w:r>
        <w:r w:rsidR="00500549">
          <w:rPr>
            <w:noProof/>
            <w:webHidden/>
          </w:rPr>
          <w:fldChar w:fldCharType="begin"/>
        </w:r>
        <w:r w:rsidR="00500549">
          <w:rPr>
            <w:noProof/>
            <w:webHidden/>
          </w:rPr>
          <w:instrText xml:space="preserve"> PAGEREF _Toc457915798 \h </w:instrText>
        </w:r>
        <w:r w:rsidR="00500549">
          <w:rPr>
            <w:noProof/>
            <w:webHidden/>
          </w:rPr>
        </w:r>
        <w:r w:rsidR="00500549">
          <w:rPr>
            <w:noProof/>
            <w:webHidden/>
          </w:rPr>
          <w:fldChar w:fldCharType="separate"/>
        </w:r>
        <w:r w:rsidR="00500549">
          <w:rPr>
            <w:noProof/>
            <w:webHidden/>
          </w:rPr>
          <w:t>2</w:t>
        </w:r>
        <w:r w:rsidR="00500549">
          <w:rPr>
            <w:noProof/>
            <w:webHidden/>
          </w:rPr>
          <w:fldChar w:fldCharType="end"/>
        </w:r>
      </w:hyperlink>
    </w:p>
    <w:p w:rsidR="00500549" w:rsidRPr="008555BD" w:rsidRDefault="008E1786">
      <w:pPr>
        <w:pStyle w:val="TOC3"/>
        <w:tabs>
          <w:tab w:val="right" w:leader="dot" w:pos="9350"/>
        </w:tabs>
        <w:rPr>
          <w:rFonts w:ascii="Calibri" w:hAnsi="Calibri"/>
          <w:noProof/>
          <w:szCs w:val="22"/>
        </w:rPr>
      </w:pPr>
      <w:hyperlink w:anchor="_Toc457915799" w:history="1">
        <w:r w:rsidR="00500549" w:rsidRPr="007B11FF">
          <w:rPr>
            <w:rStyle w:val="Hyperlink"/>
            <w:noProof/>
          </w:rPr>
          <w:t>Declassification And Downgrading</w:t>
        </w:r>
        <w:r w:rsidR="00500549">
          <w:rPr>
            <w:noProof/>
            <w:webHidden/>
          </w:rPr>
          <w:tab/>
        </w:r>
        <w:r w:rsidR="00500549">
          <w:rPr>
            <w:noProof/>
            <w:webHidden/>
          </w:rPr>
          <w:fldChar w:fldCharType="begin"/>
        </w:r>
        <w:r w:rsidR="00500549">
          <w:rPr>
            <w:noProof/>
            <w:webHidden/>
          </w:rPr>
          <w:instrText xml:space="preserve"> PAGEREF _Toc457915799 \h </w:instrText>
        </w:r>
        <w:r w:rsidR="00500549">
          <w:rPr>
            <w:noProof/>
            <w:webHidden/>
          </w:rPr>
        </w:r>
        <w:r w:rsidR="00500549">
          <w:rPr>
            <w:noProof/>
            <w:webHidden/>
          </w:rPr>
          <w:fldChar w:fldCharType="separate"/>
        </w:r>
        <w:r w:rsidR="00500549">
          <w:rPr>
            <w:noProof/>
            <w:webHidden/>
          </w:rPr>
          <w:t>3</w:t>
        </w:r>
        <w:r w:rsidR="00500549">
          <w:rPr>
            <w:noProof/>
            <w:webHidden/>
          </w:rPr>
          <w:fldChar w:fldCharType="end"/>
        </w:r>
      </w:hyperlink>
    </w:p>
    <w:p w:rsidR="00500549" w:rsidRPr="008555BD" w:rsidRDefault="008E1786">
      <w:pPr>
        <w:pStyle w:val="TOC1"/>
        <w:rPr>
          <w:rFonts w:ascii="Calibri" w:hAnsi="Calibri"/>
          <w:noProof/>
          <w:szCs w:val="22"/>
        </w:rPr>
      </w:pPr>
      <w:hyperlink w:anchor="_Toc457915800" w:history="1">
        <w:r w:rsidR="00500549" w:rsidRPr="007B11FF">
          <w:rPr>
            <w:rStyle w:val="Hyperlink"/>
            <w:bCs/>
            <w:noProof/>
          </w:rPr>
          <w:t>Violations</w:t>
        </w:r>
        <w:r w:rsidR="00500549">
          <w:rPr>
            <w:noProof/>
            <w:webHidden/>
          </w:rPr>
          <w:tab/>
        </w:r>
        <w:r w:rsidR="00500549">
          <w:rPr>
            <w:noProof/>
            <w:webHidden/>
          </w:rPr>
          <w:fldChar w:fldCharType="begin"/>
        </w:r>
        <w:r w:rsidR="00500549">
          <w:rPr>
            <w:noProof/>
            <w:webHidden/>
          </w:rPr>
          <w:instrText xml:space="preserve"> PAGEREF _Toc457915800 \h </w:instrText>
        </w:r>
        <w:r w:rsidR="00500549">
          <w:rPr>
            <w:noProof/>
            <w:webHidden/>
          </w:rPr>
        </w:r>
        <w:r w:rsidR="00500549">
          <w:rPr>
            <w:noProof/>
            <w:webHidden/>
          </w:rPr>
          <w:fldChar w:fldCharType="separate"/>
        </w:r>
        <w:r w:rsidR="00500549">
          <w:rPr>
            <w:noProof/>
            <w:webHidden/>
          </w:rPr>
          <w:t>3</w:t>
        </w:r>
        <w:r w:rsidR="00500549">
          <w:rPr>
            <w:noProof/>
            <w:webHidden/>
          </w:rPr>
          <w:fldChar w:fldCharType="end"/>
        </w:r>
      </w:hyperlink>
    </w:p>
    <w:p w:rsidR="00500549" w:rsidRPr="008555BD" w:rsidRDefault="008E1786">
      <w:pPr>
        <w:pStyle w:val="TOC1"/>
        <w:rPr>
          <w:rFonts w:ascii="Calibri" w:hAnsi="Calibri"/>
          <w:noProof/>
          <w:szCs w:val="22"/>
        </w:rPr>
      </w:pPr>
      <w:hyperlink w:anchor="_Toc457915801" w:history="1">
        <w:r w:rsidR="00500549" w:rsidRPr="007B11FF">
          <w:rPr>
            <w:rStyle w:val="Hyperlink"/>
            <w:bCs/>
            <w:noProof/>
          </w:rPr>
          <w:t>Definitions</w:t>
        </w:r>
        <w:r w:rsidR="00500549">
          <w:rPr>
            <w:noProof/>
            <w:webHidden/>
          </w:rPr>
          <w:tab/>
        </w:r>
        <w:r w:rsidR="00500549">
          <w:rPr>
            <w:noProof/>
            <w:webHidden/>
          </w:rPr>
          <w:fldChar w:fldCharType="begin"/>
        </w:r>
        <w:r w:rsidR="00500549">
          <w:rPr>
            <w:noProof/>
            <w:webHidden/>
          </w:rPr>
          <w:instrText xml:space="preserve"> PAGEREF _Toc457915801 \h </w:instrText>
        </w:r>
        <w:r w:rsidR="00500549">
          <w:rPr>
            <w:noProof/>
            <w:webHidden/>
          </w:rPr>
        </w:r>
        <w:r w:rsidR="00500549">
          <w:rPr>
            <w:noProof/>
            <w:webHidden/>
          </w:rPr>
          <w:fldChar w:fldCharType="separate"/>
        </w:r>
        <w:r w:rsidR="00500549">
          <w:rPr>
            <w:noProof/>
            <w:webHidden/>
          </w:rPr>
          <w:t>3</w:t>
        </w:r>
        <w:r w:rsidR="00500549">
          <w:rPr>
            <w:noProof/>
            <w:webHidden/>
          </w:rPr>
          <w:fldChar w:fldCharType="end"/>
        </w:r>
      </w:hyperlink>
    </w:p>
    <w:p w:rsidR="00500549" w:rsidRPr="008555BD" w:rsidRDefault="008E1786">
      <w:pPr>
        <w:pStyle w:val="TOC1"/>
        <w:rPr>
          <w:rFonts w:ascii="Calibri" w:hAnsi="Calibri"/>
          <w:noProof/>
          <w:szCs w:val="22"/>
        </w:rPr>
      </w:pPr>
      <w:hyperlink w:anchor="_Toc457915802" w:history="1">
        <w:r w:rsidR="00500549" w:rsidRPr="007B11FF">
          <w:rPr>
            <w:rStyle w:val="Hyperlink"/>
            <w:noProof/>
          </w:rPr>
          <w:t>References</w:t>
        </w:r>
        <w:r w:rsidR="00500549">
          <w:rPr>
            <w:noProof/>
            <w:webHidden/>
          </w:rPr>
          <w:tab/>
        </w:r>
        <w:r w:rsidR="00500549">
          <w:rPr>
            <w:noProof/>
            <w:webHidden/>
          </w:rPr>
          <w:fldChar w:fldCharType="begin"/>
        </w:r>
        <w:r w:rsidR="00500549">
          <w:rPr>
            <w:noProof/>
            <w:webHidden/>
          </w:rPr>
          <w:instrText xml:space="preserve"> PAGEREF _Toc457915802 \h </w:instrText>
        </w:r>
        <w:r w:rsidR="00500549">
          <w:rPr>
            <w:noProof/>
            <w:webHidden/>
          </w:rPr>
        </w:r>
        <w:r w:rsidR="00500549">
          <w:rPr>
            <w:noProof/>
            <w:webHidden/>
          </w:rPr>
          <w:fldChar w:fldCharType="separate"/>
        </w:r>
        <w:r w:rsidR="00500549">
          <w:rPr>
            <w:noProof/>
            <w:webHidden/>
          </w:rPr>
          <w:t>4</w:t>
        </w:r>
        <w:r w:rsidR="00500549">
          <w:rPr>
            <w:noProof/>
            <w:webHidden/>
          </w:rPr>
          <w:fldChar w:fldCharType="end"/>
        </w:r>
      </w:hyperlink>
    </w:p>
    <w:p w:rsidR="00500549" w:rsidRPr="008555BD" w:rsidRDefault="008E1786">
      <w:pPr>
        <w:pStyle w:val="TOC1"/>
        <w:rPr>
          <w:rFonts w:ascii="Calibri" w:hAnsi="Calibri"/>
          <w:noProof/>
          <w:szCs w:val="22"/>
        </w:rPr>
      </w:pPr>
      <w:hyperlink w:anchor="_Toc457915803" w:history="1">
        <w:r w:rsidR="00500549" w:rsidRPr="007B11FF">
          <w:rPr>
            <w:rStyle w:val="Hyperlink"/>
            <w:noProof/>
          </w:rPr>
          <w:t>Related Documents</w:t>
        </w:r>
        <w:r w:rsidR="00500549">
          <w:rPr>
            <w:noProof/>
            <w:webHidden/>
          </w:rPr>
          <w:tab/>
        </w:r>
        <w:r w:rsidR="00500549">
          <w:rPr>
            <w:noProof/>
            <w:webHidden/>
          </w:rPr>
          <w:fldChar w:fldCharType="begin"/>
        </w:r>
        <w:r w:rsidR="00500549">
          <w:rPr>
            <w:noProof/>
            <w:webHidden/>
          </w:rPr>
          <w:instrText xml:space="preserve"> PAGEREF _Toc457915803 \h </w:instrText>
        </w:r>
        <w:r w:rsidR="00500549">
          <w:rPr>
            <w:noProof/>
            <w:webHidden/>
          </w:rPr>
        </w:r>
        <w:r w:rsidR="00500549">
          <w:rPr>
            <w:noProof/>
            <w:webHidden/>
          </w:rPr>
          <w:fldChar w:fldCharType="separate"/>
        </w:r>
        <w:r w:rsidR="00500549">
          <w:rPr>
            <w:noProof/>
            <w:webHidden/>
          </w:rPr>
          <w:t>4</w:t>
        </w:r>
        <w:r w:rsidR="00500549">
          <w:rPr>
            <w:noProof/>
            <w:webHidden/>
          </w:rPr>
          <w:fldChar w:fldCharType="end"/>
        </w:r>
      </w:hyperlink>
    </w:p>
    <w:p w:rsidR="00500549" w:rsidRPr="008555BD" w:rsidRDefault="008E1786">
      <w:pPr>
        <w:pStyle w:val="TOC1"/>
        <w:rPr>
          <w:rFonts w:ascii="Calibri" w:hAnsi="Calibri"/>
          <w:noProof/>
          <w:szCs w:val="22"/>
        </w:rPr>
      </w:pPr>
      <w:hyperlink w:anchor="_Toc457915804" w:history="1">
        <w:r w:rsidR="00500549" w:rsidRPr="007B11FF">
          <w:rPr>
            <w:rStyle w:val="Hyperlink"/>
            <w:bCs/>
            <w:noProof/>
          </w:rPr>
          <w:t>Approval and Ownership</w:t>
        </w:r>
        <w:r w:rsidR="00500549">
          <w:rPr>
            <w:noProof/>
            <w:webHidden/>
          </w:rPr>
          <w:tab/>
        </w:r>
        <w:r w:rsidR="00500549">
          <w:rPr>
            <w:noProof/>
            <w:webHidden/>
          </w:rPr>
          <w:fldChar w:fldCharType="begin"/>
        </w:r>
        <w:r w:rsidR="00500549">
          <w:rPr>
            <w:noProof/>
            <w:webHidden/>
          </w:rPr>
          <w:instrText xml:space="preserve"> PAGEREF _Toc457915804 \h </w:instrText>
        </w:r>
        <w:r w:rsidR="00500549">
          <w:rPr>
            <w:noProof/>
            <w:webHidden/>
          </w:rPr>
        </w:r>
        <w:r w:rsidR="00500549">
          <w:rPr>
            <w:noProof/>
            <w:webHidden/>
          </w:rPr>
          <w:fldChar w:fldCharType="separate"/>
        </w:r>
        <w:r w:rsidR="00500549">
          <w:rPr>
            <w:noProof/>
            <w:webHidden/>
          </w:rPr>
          <w:t>4</w:t>
        </w:r>
        <w:r w:rsidR="00500549">
          <w:rPr>
            <w:noProof/>
            <w:webHidden/>
          </w:rPr>
          <w:fldChar w:fldCharType="end"/>
        </w:r>
      </w:hyperlink>
    </w:p>
    <w:p w:rsidR="00500549" w:rsidRPr="008555BD" w:rsidRDefault="008E1786">
      <w:pPr>
        <w:pStyle w:val="TOC1"/>
        <w:rPr>
          <w:rFonts w:ascii="Calibri" w:hAnsi="Calibri"/>
          <w:noProof/>
          <w:szCs w:val="22"/>
        </w:rPr>
      </w:pPr>
      <w:hyperlink w:anchor="_Toc457915805" w:history="1">
        <w:r w:rsidR="00500549" w:rsidRPr="007B11FF">
          <w:rPr>
            <w:rStyle w:val="Hyperlink"/>
            <w:bCs/>
            <w:noProof/>
          </w:rPr>
          <w:t>Revision History</w:t>
        </w:r>
        <w:r w:rsidR="00500549">
          <w:rPr>
            <w:noProof/>
            <w:webHidden/>
          </w:rPr>
          <w:tab/>
        </w:r>
        <w:r w:rsidR="00500549">
          <w:rPr>
            <w:noProof/>
            <w:webHidden/>
          </w:rPr>
          <w:fldChar w:fldCharType="begin"/>
        </w:r>
        <w:r w:rsidR="00500549">
          <w:rPr>
            <w:noProof/>
            <w:webHidden/>
          </w:rPr>
          <w:instrText xml:space="preserve"> PAGEREF _Toc457915805 \h </w:instrText>
        </w:r>
        <w:r w:rsidR="00500549">
          <w:rPr>
            <w:noProof/>
            <w:webHidden/>
          </w:rPr>
        </w:r>
        <w:r w:rsidR="00500549">
          <w:rPr>
            <w:noProof/>
            <w:webHidden/>
          </w:rPr>
          <w:fldChar w:fldCharType="separate"/>
        </w:r>
        <w:r w:rsidR="00500549">
          <w:rPr>
            <w:noProof/>
            <w:webHidden/>
          </w:rPr>
          <w:t>4</w:t>
        </w:r>
        <w:r w:rsidR="00500549">
          <w:rPr>
            <w:noProof/>
            <w:webHidden/>
          </w:rPr>
          <w:fldChar w:fldCharType="end"/>
        </w:r>
      </w:hyperlink>
    </w:p>
    <w:p w:rsidR="0085160B" w:rsidRDefault="0085160B" w:rsidP="00E65349">
      <w:pPr>
        <w:pStyle w:val="TOC1"/>
      </w:pPr>
      <w:r>
        <w:fldChar w:fldCharType="end"/>
      </w:r>
    </w:p>
    <w:p w:rsidR="00B74A92" w:rsidRPr="003F09FA" w:rsidRDefault="00B74A92" w:rsidP="00B74A92">
      <w:pPr>
        <w:pStyle w:val="PolicyElementHeader"/>
        <w:rPr>
          <w:bCs/>
          <w:color w:val="00527A"/>
        </w:rPr>
      </w:pPr>
      <w:bookmarkStart w:id="2" w:name="_Toc393192184"/>
      <w:bookmarkStart w:id="3" w:name="_Toc457915793"/>
      <w:bookmarkStart w:id="4" w:name="_Toc241985854"/>
      <w:r w:rsidRPr="003F09FA">
        <w:rPr>
          <w:bCs/>
          <w:color w:val="00527A"/>
        </w:rPr>
        <w:t>Purpose</w:t>
      </w:r>
      <w:bookmarkEnd w:id="2"/>
      <w:bookmarkEnd w:id="3"/>
    </w:p>
    <w:p w:rsidR="00B74A92" w:rsidRPr="0077342D" w:rsidRDefault="00B74A92" w:rsidP="00B74A92">
      <w:r w:rsidRPr="005A7C03">
        <w:t xml:space="preserve">This </w:t>
      </w:r>
      <w:r>
        <w:t>policy</w:t>
      </w:r>
      <w:r w:rsidRPr="005A7C03">
        <w:t xml:space="preserve"> defines the requirements </w:t>
      </w:r>
      <w:r>
        <w:t xml:space="preserve">assigning and </w:t>
      </w:r>
      <w:r w:rsidRPr="005A7C03">
        <w:t xml:space="preserve">maintaining </w:t>
      </w:r>
      <w:r>
        <w:t>classification settings for</w:t>
      </w:r>
      <w:r w:rsidRPr="005A7C03">
        <w:t xml:space="preserve"> all </w:t>
      </w:r>
      <w:r>
        <w:t>Company X</w:t>
      </w:r>
      <w:r w:rsidRPr="005A7C03">
        <w:t xml:space="preserve"> computer and communications system </w:t>
      </w:r>
      <w:r w:rsidRPr="00904440">
        <w:t xml:space="preserve">information </w:t>
      </w:r>
      <w:r w:rsidRPr="005A7C03">
        <w:t>assets</w:t>
      </w:r>
    </w:p>
    <w:p w:rsidR="00B74A92" w:rsidRPr="003F09FA" w:rsidRDefault="00B74A92" w:rsidP="00B74A92">
      <w:pPr>
        <w:pStyle w:val="PolicyElementHeader"/>
        <w:rPr>
          <w:bCs/>
          <w:color w:val="00527A"/>
        </w:rPr>
      </w:pPr>
      <w:bookmarkStart w:id="5" w:name="_Toc393192185"/>
      <w:bookmarkStart w:id="6" w:name="_Toc457915794"/>
      <w:r w:rsidRPr="003F09FA">
        <w:rPr>
          <w:bCs/>
          <w:color w:val="00527A"/>
        </w:rPr>
        <w:t>Scope</w:t>
      </w:r>
      <w:bookmarkEnd w:id="5"/>
      <w:bookmarkEnd w:id="6"/>
    </w:p>
    <w:p w:rsidR="00B74A92" w:rsidRPr="00CD236D" w:rsidRDefault="00B74A92" w:rsidP="00B74A92">
      <w:pPr>
        <w:rPr>
          <w:szCs w:val="22"/>
        </w:rPr>
      </w:pPr>
      <w:r w:rsidRPr="00853487">
        <w:rPr>
          <w:szCs w:val="22"/>
        </w:rPr>
        <w:t xml:space="preserve">This policy applies to all </w:t>
      </w:r>
      <w:r>
        <w:rPr>
          <w:szCs w:val="22"/>
        </w:rPr>
        <w:t>Company X</w:t>
      </w:r>
      <w:r w:rsidRPr="00853487">
        <w:rPr>
          <w:szCs w:val="22"/>
        </w:rPr>
        <w:t xml:space="preserve"> computer systems and facilities, with a target audience of </w:t>
      </w:r>
      <w:r>
        <w:rPr>
          <w:szCs w:val="22"/>
        </w:rPr>
        <w:t>Company X</w:t>
      </w:r>
      <w:r w:rsidRPr="00853487">
        <w:rPr>
          <w:szCs w:val="22"/>
        </w:rPr>
        <w:t xml:space="preserve"> Information Technology employees and partners.</w:t>
      </w:r>
      <w:r w:rsidRPr="00CD236D">
        <w:rPr>
          <w:szCs w:val="22"/>
        </w:rPr>
        <w:t xml:space="preserve"> </w:t>
      </w:r>
    </w:p>
    <w:p w:rsidR="00B74A92" w:rsidRPr="003F09FA" w:rsidRDefault="00B74A92" w:rsidP="00B74A92">
      <w:pPr>
        <w:pStyle w:val="PolicyElementHeader"/>
        <w:rPr>
          <w:bCs/>
          <w:color w:val="00527A"/>
        </w:rPr>
      </w:pPr>
      <w:bookmarkStart w:id="7" w:name="_Toc393192186"/>
      <w:bookmarkStart w:id="8" w:name="_Toc457915795"/>
      <w:r w:rsidRPr="003F09FA">
        <w:rPr>
          <w:bCs/>
          <w:color w:val="00527A"/>
        </w:rPr>
        <w:t>Policy</w:t>
      </w:r>
      <w:bookmarkEnd w:id="7"/>
      <w:bookmarkEnd w:id="8"/>
    </w:p>
    <w:p w:rsidR="00B74A92" w:rsidRPr="00644D85" w:rsidRDefault="00B74A92" w:rsidP="00644D85">
      <w:pPr>
        <w:pStyle w:val="Heading3"/>
        <w:rPr>
          <w:rStyle w:val="Strong"/>
          <w:b/>
          <w:bCs/>
        </w:rPr>
      </w:pPr>
      <w:bookmarkStart w:id="9" w:name="_Toc457915796"/>
      <w:r w:rsidRPr="00644D85">
        <w:rPr>
          <w:rStyle w:val="Strong"/>
          <w:b/>
          <w:bCs/>
        </w:rPr>
        <w:t>Asset Ownership</w:t>
      </w:r>
      <w:bookmarkEnd w:id="9"/>
    </w:p>
    <w:p w:rsidR="00B74A92" w:rsidRDefault="00B74A92" w:rsidP="00B74A92">
      <w:pPr>
        <w:pStyle w:val="PolicyBodyText"/>
      </w:pPr>
      <w:r w:rsidRPr="001E5FFA">
        <w:rPr>
          <w:rStyle w:val="Strong"/>
        </w:rPr>
        <w:t>Information Ownership</w:t>
      </w:r>
      <w:r>
        <w:t xml:space="preserve"> - </w:t>
      </w:r>
      <w:r w:rsidRPr="001E5FFA">
        <w:t>All production information possessed by or used by a particular organizational unit must have a designated Information Owner who is responsible for determining appropriate sensitivity classifications and criticality ratings, making decisions about who can access the information, and ensuring that appropriate controls are utilized in the storage, handling, distribution, and regular usage of information.</w:t>
      </w:r>
    </w:p>
    <w:p w:rsidR="00500549" w:rsidRDefault="00500549" w:rsidP="00500549">
      <w:pPr>
        <w:widowControl w:val="0"/>
        <w:tabs>
          <w:tab w:val="left" w:pos="720"/>
        </w:tabs>
        <w:spacing w:after="120"/>
        <w:ind w:left="360"/>
        <w:jc w:val="both"/>
      </w:pPr>
      <w:r>
        <w:rPr>
          <w:rStyle w:val="Strong"/>
        </w:rPr>
        <w:t xml:space="preserve">Ownership Notice </w:t>
      </w:r>
      <w:r w:rsidRPr="00540C68">
        <w:t>-</w:t>
      </w:r>
      <w:r>
        <w:t xml:space="preserve"> It is the responsibility of the chief information officer to ensure that this data dictionary includes a current indication of the Owners for all major Company X production information assets. It is the responsibility of all Owners to know the identity of the Custodians and users for the information types that have been entrusted to their care.</w:t>
      </w:r>
    </w:p>
    <w:p w:rsidR="00500549" w:rsidRDefault="00500549" w:rsidP="00B74A92">
      <w:pPr>
        <w:pStyle w:val="PolicyBodyText"/>
      </w:pPr>
    </w:p>
    <w:p w:rsidR="00B74A92" w:rsidRDefault="00B74A92" w:rsidP="00B74A92">
      <w:pPr>
        <w:pStyle w:val="PolicyBodyText"/>
      </w:pPr>
      <w:r w:rsidRPr="001E5FFA">
        <w:rPr>
          <w:rStyle w:val="Strong"/>
        </w:rPr>
        <w:t>Information Custodian</w:t>
      </w:r>
      <w:r>
        <w:rPr>
          <w:rStyle w:val="Strong"/>
        </w:rPr>
        <w:t xml:space="preserve"> </w:t>
      </w:r>
      <w:r w:rsidRPr="00AB5967">
        <w:t xml:space="preserve">- </w:t>
      </w:r>
      <w:r w:rsidRPr="001E5FFA">
        <w:t xml:space="preserve">Each significant type of production information must have a designated Custodian who will properly protect Company X information in keeping with the </w:t>
      </w:r>
      <w:r w:rsidRPr="001E5FFA">
        <w:lastRenderedPageBreak/>
        <w:t>designated Information Owner’s access control, data sensitivity, and data criticality instructions.</w:t>
      </w:r>
    </w:p>
    <w:p w:rsidR="00B74A92" w:rsidRDefault="00B74A92" w:rsidP="00B74A92">
      <w:pPr>
        <w:pStyle w:val="PolicyBodyText"/>
      </w:pPr>
      <w:r w:rsidRPr="001E5FFA">
        <w:rPr>
          <w:rStyle w:val="Strong"/>
        </w:rPr>
        <w:t>Information Systems Department Ownership Responsibility</w:t>
      </w:r>
      <w:r>
        <w:rPr>
          <w:rStyle w:val="Strong"/>
        </w:rPr>
        <w:t xml:space="preserve"> </w:t>
      </w:r>
      <w:r w:rsidRPr="00AB5967">
        <w:t xml:space="preserve">- </w:t>
      </w:r>
      <w:r w:rsidRPr="001E5FFA">
        <w:t>With the exception of operational computer and network information, the Information Systems Department must not be the Owner of any production business information.</w:t>
      </w:r>
    </w:p>
    <w:p w:rsidR="00644D85" w:rsidRDefault="00644D85" w:rsidP="00644D85">
      <w:pPr>
        <w:pStyle w:val="Heading3"/>
      </w:pPr>
      <w:bookmarkStart w:id="10" w:name="_Toc352610586"/>
      <w:bookmarkStart w:id="11" w:name="_Toc352610876"/>
      <w:bookmarkStart w:id="12" w:name="_Toc442133614"/>
      <w:bookmarkStart w:id="13" w:name="_Toc457915797"/>
      <w:r w:rsidRPr="00865B7F">
        <w:rPr>
          <w:rStyle w:val="Strong"/>
          <w:b/>
          <w:bCs/>
        </w:rPr>
        <w:t>Asset Classification</w:t>
      </w:r>
      <w:bookmarkEnd w:id="10"/>
      <w:bookmarkEnd w:id="11"/>
      <w:bookmarkEnd w:id="12"/>
      <w:bookmarkEnd w:id="13"/>
    </w:p>
    <w:p w:rsidR="00644D85" w:rsidRDefault="00644D85" w:rsidP="00644D85">
      <w:pPr>
        <w:spacing w:after="120"/>
        <w:ind w:left="360"/>
      </w:pPr>
      <w:r>
        <w:rPr>
          <w:rStyle w:val="Strong"/>
        </w:rPr>
        <w:t>Three</w:t>
      </w:r>
      <w:r w:rsidRPr="001E5FFA">
        <w:rPr>
          <w:rStyle w:val="Strong"/>
        </w:rPr>
        <w:t>-Category Data Classification</w:t>
      </w:r>
      <w:r>
        <w:t xml:space="preserve"> - </w:t>
      </w:r>
      <w:r w:rsidRPr="001E5FFA">
        <w:t xml:space="preserve">All </w:t>
      </w:r>
      <w:r>
        <w:t>Company X</w:t>
      </w:r>
      <w:r w:rsidRPr="001E5FFA">
        <w:t xml:space="preserve"> data</w:t>
      </w:r>
      <w:r>
        <w:t>, including</w:t>
      </w:r>
      <w:r w:rsidRPr="003A253E">
        <w:t xml:space="preserve"> in</w:t>
      </w:r>
      <w:r>
        <w:t>formation entrusted to Company X</w:t>
      </w:r>
      <w:r w:rsidRPr="003A253E">
        <w:t xml:space="preserve"> from third parties</w:t>
      </w:r>
      <w:r>
        <w:t>,</w:t>
      </w:r>
      <w:r w:rsidRPr="001E5FFA">
        <w:t xml:space="preserve"> must be broken</w:t>
      </w:r>
      <w:r>
        <w:t xml:space="preserve"> into the following three</w:t>
      </w:r>
      <w:r w:rsidRPr="001E5FFA">
        <w:t xml:space="preserve"> sens</w:t>
      </w:r>
      <w:r>
        <w:t xml:space="preserve">itivity classifications: </w:t>
      </w:r>
      <w:r w:rsidRPr="001E5FFA">
        <w:t xml:space="preserve">CONFIDENTIAL, PRIVATE, and </w:t>
      </w:r>
      <w:r>
        <w:t>PUBLIC</w:t>
      </w:r>
      <w:r w:rsidRPr="001E5FFA">
        <w:t>. Distinct handling, labeling, and review procedures must be established for each classification.</w:t>
      </w:r>
    </w:p>
    <w:p w:rsidR="00644D85" w:rsidRDefault="00644D85" w:rsidP="00644D85">
      <w:pPr>
        <w:pStyle w:val="PolicyBodyText"/>
      </w:pPr>
      <w:r w:rsidRPr="00B35D1C">
        <w:rPr>
          <w:b/>
          <w:bCs/>
        </w:rPr>
        <w:t>Data Classification Descriptions</w:t>
      </w:r>
      <w:r>
        <w:t xml:space="preserve"> - The following descriptions are used for identifying and labeling each sensitivity classification for all Company X information.  </w:t>
      </w:r>
    </w:p>
    <w:p w:rsidR="00644D85" w:rsidRDefault="00644D85" w:rsidP="00644D85">
      <w:pPr>
        <w:pStyle w:val="PolicyBodyText"/>
        <w:ind w:left="720"/>
      </w:pPr>
      <w:r w:rsidRPr="00364FFC">
        <w:rPr>
          <w:b/>
        </w:rPr>
        <w:t>CONFIDENTIAL</w:t>
      </w:r>
      <w:r>
        <w:t xml:space="preserve"> - This classification label applies to highly sensitive business information that is intended for use only within Company X. Its unauthorized disclosure could adversely impact Company X or its customers, suppliers, business partners, or employees. Information that some people would consider to be private is included in this classification. Confidential Information may include, but is not limited to, </w:t>
      </w:r>
      <w:r w:rsidRPr="00683322">
        <w:t>confidential litigation documents, medical records, and attorney-client privilege documents</w:t>
      </w:r>
      <w:r>
        <w:t>.</w:t>
      </w:r>
    </w:p>
    <w:p w:rsidR="00644D85" w:rsidRPr="003A253E" w:rsidRDefault="00644D85" w:rsidP="00644D85">
      <w:pPr>
        <w:pStyle w:val="PolicyBodyText"/>
        <w:ind w:left="720"/>
      </w:pPr>
      <w:r w:rsidRPr="00364FFC">
        <w:rPr>
          <w:b/>
        </w:rPr>
        <w:t>INTERNAL USE ONLY</w:t>
      </w:r>
      <w:r>
        <w:t xml:space="preserve"> </w:t>
      </w:r>
      <w:r w:rsidRPr="003A253E">
        <w:rPr>
          <w:b/>
        </w:rPr>
        <w:t xml:space="preserve">(PRIVATE) </w:t>
      </w:r>
      <w:r>
        <w:t xml:space="preserve">- </w:t>
      </w:r>
      <w:r w:rsidRPr="003A253E">
        <w:t xml:space="preserve">This information must be disclosed only to third parties if a confidentiality agreement has been signed. Disclosure is not expected to cause serious harm to </w:t>
      </w:r>
      <w:r>
        <w:t>Company X</w:t>
      </w:r>
      <w:r w:rsidRPr="003A253E">
        <w:t>, and access is provided freely to all internal workers via the organization`s intranet. Examples include the organizational telephone book and staff automated calendars. This is the default classification for any information not specifically designated.</w:t>
      </w:r>
    </w:p>
    <w:p w:rsidR="00644D85" w:rsidRDefault="00644D85" w:rsidP="00644D85">
      <w:pPr>
        <w:pStyle w:val="PolicyBodyText"/>
        <w:ind w:left="720"/>
      </w:pPr>
      <w:r w:rsidRPr="00364FFC">
        <w:rPr>
          <w:b/>
        </w:rPr>
        <w:t>PUBLIC</w:t>
      </w:r>
      <w:r>
        <w:t xml:space="preserve"> - This classification applies to information that has been approved by Company X management for release to the public. By definition, there is no such thing as unauthorized disclosure of this information and it may be disseminated without potential harm. Examples include product and service brochures, advertisements, job opening announcements, and press releases.</w:t>
      </w:r>
    </w:p>
    <w:p w:rsidR="00644D85" w:rsidRDefault="00644D85" w:rsidP="00644D85">
      <w:pPr>
        <w:pStyle w:val="PolicyBodyText"/>
      </w:pPr>
      <w:r w:rsidRPr="00945924">
        <w:rPr>
          <w:b/>
        </w:rPr>
        <w:t>Default Classification</w:t>
      </w:r>
      <w:r>
        <w:t xml:space="preserve"> - Information without a label is by default classified as Internal Use Only.</w:t>
      </w:r>
    </w:p>
    <w:p w:rsidR="00B74A92" w:rsidRPr="00644D85" w:rsidRDefault="00B74A92" w:rsidP="00644D85">
      <w:pPr>
        <w:pStyle w:val="Heading3"/>
        <w:rPr>
          <w:rStyle w:val="Strong"/>
          <w:b/>
          <w:bCs/>
        </w:rPr>
      </w:pPr>
      <w:bookmarkStart w:id="14" w:name="_Toc457915798"/>
      <w:r w:rsidRPr="00644D85">
        <w:rPr>
          <w:rStyle w:val="Strong"/>
          <w:b/>
          <w:bCs/>
        </w:rPr>
        <w:t>Asset Labeling</w:t>
      </w:r>
      <w:bookmarkEnd w:id="14"/>
    </w:p>
    <w:p w:rsidR="00644D85" w:rsidRPr="00AD5BE0" w:rsidRDefault="00644D85" w:rsidP="00644D85">
      <w:pPr>
        <w:pStyle w:val="PolicyBodyText"/>
      </w:pPr>
      <w:r w:rsidRPr="00AD5BE0">
        <w:rPr>
          <w:rStyle w:val="Strong"/>
        </w:rPr>
        <w:t>Data Classification Labeling</w:t>
      </w:r>
      <w:r>
        <w:t xml:space="preserve"> - </w:t>
      </w:r>
      <w:r w:rsidRPr="00AD5BE0">
        <w:t xml:space="preserve">All </w:t>
      </w:r>
      <w:r>
        <w:t>confidential</w:t>
      </w:r>
      <w:r w:rsidRPr="00AD5BE0">
        <w:t xml:space="preserve"> and private information must be labeled according to policies and standards issued by the Information Security Department, while information not falling into one or more of these categories need not be labeled.</w:t>
      </w:r>
    </w:p>
    <w:p w:rsidR="00B74A92" w:rsidRDefault="00B74A92" w:rsidP="00B74A92">
      <w:pPr>
        <w:pStyle w:val="PolicyBodyText"/>
      </w:pPr>
      <w:r w:rsidRPr="00AD5BE0">
        <w:rPr>
          <w:rStyle w:val="Strong"/>
        </w:rPr>
        <w:t>Assigning Data Classification Labels</w:t>
      </w:r>
      <w:r>
        <w:t xml:space="preserve"> - </w:t>
      </w:r>
      <w:r w:rsidRPr="00AD5BE0">
        <w:t>For all existing production information types, the Information Owner is responsible for choosing an appropriate data classification label to be used by all workers who create, compile, alter, or procure production information.</w:t>
      </w:r>
    </w:p>
    <w:p w:rsidR="00B74A92" w:rsidRDefault="00B74A92" w:rsidP="00B74A92">
      <w:pPr>
        <w:pStyle w:val="PolicyBodyText"/>
      </w:pPr>
      <w:r w:rsidRPr="00AD5BE0">
        <w:rPr>
          <w:rStyle w:val="Strong"/>
        </w:rPr>
        <w:t>Multiple Classification Labeling</w:t>
      </w:r>
      <w:r>
        <w:t xml:space="preserve"> - </w:t>
      </w:r>
      <w:r w:rsidRPr="00AD5BE0">
        <w:t>When information of various sensitivity classifications is combined, the resulting collection of information must be classified at the most restricted level found anywhere in the sources.</w:t>
      </w:r>
    </w:p>
    <w:p w:rsidR="00B74A92" w:rsidRDefault="00B74A92" w:rsidP="00B74A92">
      <w:pPr>
        <w:pStyle w:val="PolicyBodyText"/>
      </w:pPr>
      <w:r w:rsidRPr="00AD5BE0">
        <w:rPr>
          <w:rStyle w:val="Strong"/>
        </w:rPr>
        <w:lastRenderedPageBreak/>
        <w:t>Hardcopy Sensitivity Labels</w:t>
      </w:r>
      <w:r>
        <w:t xml:space="preserve"> - </w:t>
      </w:r>
      <w:r w:rsidRPr="00AD5BE0">
        <w:t xml:space="preserve">All printed, handwritten, or other human-readable manifestations of </w:t>
      </w:r>
      <w:r w:rsidR="00644D85">
        <w:t xml:space="preserve">confidential </w:t>
      </w:r>
      <w:r w:rsidRPr="00AD5BE0">
        <w:t>or private information must have an appropriate sensitivity label on the upper-right corner of each page.</w:t>
      </w:r>
    </w:p>
    <w:p w:rsidR="00500549" w:rsidRDefault="00B74A92" w:rsidP="00500549">
      <w:pPr>
        <w:pStyle w:val="PolicyBodyText"/>
      </w:pPr>
      <w:r w:rsidRPr="00AD5BE0">
        <w:rPr>
          <w:rStyle w:val="Strong"/>
        </w:rPr>
        <w:t>Information Life Cycle Labeling</w:t>
      </w:r>
      <w:r>
        <w:t xml:space="preserve"> - </w:t>
      </w:r>
      <w:r w:rsidRPr="00AD5BE0">
        <w:t>From the time when information is created until it is destroyed or declassified, it must be labeled with a sensitivity designation if it is either secret, confidential, or private.</w:t>
      </w:r>
    </w:p>
    <w:p w:rsidR="00B74A92" w:rsidRDefault="00B74A92" w:rsidP="00B74A92">
      <w:pPr>
        <w:pStyle w:val="PolicyBodyText"/>
      </w:pPr>
      <w:r w:rsidRPr="001E28A2">
        <w:rPr>
          <w:b/>
          <w:bCs/>
        </w:rPr>
        <w:t xml:space="preserve">Labels For Externally-Supplied Information </w:t>
      </w:r>
      <w:r w:rsidR="00500549">
        <w:t>–</w:t>
      </w:r>
      <w:r w:rsidRPr="001E28A2">
        <w:t xml:space="preserve"> </w:t>
      </w:r>
      <w:r w:rsidR="00500549">
        <w:t xml:space="preserve">All </w:t>
      </w:r>
      <w:r w:rsidRPr="001E28A2">
        <w:t>externally-provided information that is not clearly in the public domain must receive a Company X data classification system label. The Company X worker who receives this information is responsible for assigning an appropriate classification on behalf of the external party. When assigning a Company X classification label, this staff member must preserve copyright notices, author credits, guidelines for interpretation, and information about restricted dissemination.</w:t>
      </w:r>
    </w:p>
    <w:p w:rsidR="00B74A92" w:rsidRDefault="00B74A92" w:rsidP="00B74A92">
      <w:pPr>
        <w:pStyle w:val="Heading3"/>
      </w:pPr>
      <w:bookmarkStart w:id="15" w:name="_Toc457915799"/>
      <w:r w:rsidRPr="00364FFC">
        <w:t>Declassification And Downgrading</w:t>
      </w:r>
      <w:bookmarkEnd w:id="15"/>
    </w:p>
    <w:p w:rsidR="00B74A92" w:rsidRPr="00D12551" w:rsidRDefault="00B74A92" w:rsidP="00B74A92">
      <w:pPr>
        <w:pStyle w:val="PolicyBodyText"/>
      </w:pPr>
      <w:r w:rsidRPr="00D12551">
        <w:rPr>
          <w:b/>
          <w:bCs/>
        </w:rPr>
        <w:t>Dates For Reclassification</w:t>
      </w:r>
      <w:r w:rsidRPr="00D12551">
        <w:t xml:space="preserve"> - If known, the date that Secret or Confidential information will no longer be sensitive or declassified must be indicated on all Company X sensitive information. This will assist those in possession of the information with its proper handling, even if these people have not been in recent communication with the information’s Owner.</w:t>
      </w:r>
    </w:p>
    <w:p w:rsidR="00B74A92" w:rsidRPr="00D12551" w:rsidRDefault="00B74A92" w:rsidP="00B74A92">
      <w:pPr>
        <w:pStyle w:val="PolicyBodyText"/>
      </w:pPr>
      <w:r w:rsidRPr="00D12551">
        <w:rPr>
          <w:b/>
          <w:bCs/>
        </w:rPr>
        <w:t>Expired Classification Labels</w:t>
      </w:r>
      <w:r w:rsidRPr="00D12551">
        <w:t xml:space="preserve"> - Those workers in possession of sensitive information that was slated to be declassified on a date that has come and gone, but is not known definitively to have been declassified, must check with the information Owner before they disclose the information to any third parties.</w:t>
      </w:r>
    </w:p>
    <w:p w:rsidR="00B74A92" w:rsidRPr="00D12551" w:rsidRDefault="00B74A92" w:rsidP="00B74A92">
      <w:pPr>
        <w:pStyle w:val="PolicyBodyText"/>
      </w:pPr>
      <w:r w:rsidRPr="00D12551">
        <w:rPr>
          <w:b/>
          <w:bCs/>
        </w:rPr>
        <w:t>Notifications</w:t>
      </w:r>
      <w:r w:rsidRPr="00D12551">
        <w:t xml:space="preserve"> - The designated information Owner may, at any time, declassify or downgrade the classification of information entrusted to his or her care. To achieve this, the Owner must change the classification label appearing on the original document, notify all known recipients and Custodians, and notify the Company X archives Custodian.</w:t>
      </w:r>
    </w:p>
    <w:p w:rsidR="00B74A92" w:rsidRDefault="00B74A92" w:rsidP="00B74A92">
      <w:pPr>
        <w:pStyle w:val="PolicyBodyText"/>
      </w:pPr>
      <w:r w:rsidRPr="00D12551">
        <w:rPr>
          <w:b/>
          <w:bCs/>
        </w:rPr>
        <w:t>Schedule For Review</w:t>
      </w:r>
      <w:r w:rsidRPr="00D12551">
        <w:t xml:space="preserve"> - To determine whether sensitive information may be declassified or downgraded, at least once annually, information Owners must review the sensitivity classifications assigned to information for which they are responsible. From the standpoint of sensitivity, information must be declassified or downgraded as soon as practical.</w:t>
      </w:r>
    </w:p>
    <w:p w:rsidR="00A437C9" w:rsidRPr="00074BA0" w:rsidRDefault="00924538" w:rsidP="00074BA0">
      <w:pPr>
        <w:pStyle w:val="PolicyElementHeader"/>
        <w:rPr>
          <w:bCs/>
          <w:color w:val="00527A"/>
        </w:rPr>
      </w:pPr>
      <w:bookmarkStart w:id="16" w:name="_Toc457915800"/>
      <w:r>
        <w:rPr>
          <w:bCs/>
          <w:color w:val="00527A"/>
        </w:rPr>
        <w:t>Violations</w:t>
      </w:r>
      <w:bookmarkEnd w:id="4"/>
      <w:bookmarkEnd w:id="16"/>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FE1CA9">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FE1CA9">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FE1CA9">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C21BF8" w:rsidRPr="00C21BF8" w:rsidRDefault="00A437C9" w:rsidP="00C21BF8">
      <w:pPr>
        <w:pStyle w:val="PolicyElementHeader"/>
        <w:rPr>
          <w:bCs/>
          <w:color w:val="00527A"/>
        </w:rPr>
      </w:pPr>
      <w:bookmarkStart w:id="17" w:name="_Toc241985855"/>
      <w:bookmarkStart w:id="18" w:name="_Toc457915801"/>
      <w:r w:rsidRPr="003F09FA">
        <w:rPr>
          <w:bCs/>
          <w:color w:val="00527A"/>
        </w:rPr>
        <w:t>Definitions</w:t>
      </w:r>
      <w:bookmarkEnd w:id="17"/>
      <w:bookmarkEnd w:id="18"/>
    </w:p>
    <w:p w:rsidR="00C21BF8" w:rsidRDefault="00C21BF8" w:rsidP="00F5315F">
      <w:pPr>
        <w:pStyle w:val="StylePolicyDefinitionNotBold"/>
      </w:pPr>
      <w:r w:rsidRPr="00C21BF8">
        <w:rPr>
          <w:rStyle w:val="PolicyDefinitionChar"/>
        </w:rPr>
        <w:t>Confidential Information (Sensitive Information)</w:t>
      </w:r>
      <w:r w:rsidRPr="00C21BF8">
        <w:t xml:space="preserve"> – Any </w:t>
      </w:r>
      <w:r w:rsidR="00FE1CA9">
        <w:t>Company X</w:t>
      </w:r>
      <w:r w:rsidRPr="00C21BF8">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w:t>
      </w:r>
      <w:r w:rsidRPr="00C21BF8">
        <w:lastRenderedPageBreak/>
        <w:t xml:space="preserve">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r w:rsidR="00FE1CA9">
        <w:t>Company X</w:t>
      </w:r>
      <w:r w:rsidRPr="00C21BF8">
        <w:t xml:space="preserve"> from a third party under a non-disclosure agreement</w:t>
      </w:r>
    </w:p>
    <w:p w:rsidR="00B74A92" w:rsidRDefault="00B74A92" w:rsidP="00B74A92">
      <w:pPr>
        <w:spacing w:after="120"/>
      </w:pPr>
      <w:r w:rsidRPr="00E81331">
        <w:rPr>
          <w:rStyle w:val="Strong"/>
        </w:rPr>
        <w:t>Information Asset</w:t>
      </w:r>
      <w:r w:rsidRPr="00E81331">
        <w:rPr>
          <w:b/>
          <w:bCs/>
        </w:rPr>
        <w:t xml:space="preserve"> </w:t>
      </w:r>
      <w:r w:rsidRPr="00E81331">
        <w:t>- Any Company X data in any form, and the equipment used to manage, process, or store Company X data, that is used in the course of executing business.  This includes, but is not limited to, corporate, customer, and partner data.</w:t>
      </w:r>
    </w:p>
    <w:p w:rsidR="00C21BF8" w:rsidRDefault="00C21BF8" w:rsidP="00C21BF8">
      <w:pPr>
        <w:pStyle w:val="StylePolicyDefinitionNotBold"/>
      </w:pPr>
      <w:r w:rsidRPr="00C21BF8">
        <w:rPr>
          <w:rStyle w:val="PolicyDefinitionChar"/>
        </w:rPr>
        <w:t>Partner</w:t>
      </w:r>
      <w:r w:rsidRPr="00C21BF8">
        <w:t xml:space="preserve"> – Any non-employee of </w:t>
      </w:r>
      <w:r w:rsidR="00FE1CA9">
        <w:t>Company X</w:t>
      </w:r>
      <w:r w:rsidRPr="00C21BF8">
        <w:t xml:space="preserve"> who is contractually bound to provide some form of service to </w:t>
      </w:r>
      <w:r w:rsidR="00FE1CA9">
        <w:t>Company X</w:t>
      </w:r>
      <w:r w:rsidRPr="00C21BF8">
        <w:t>.</w:t>
      </w:r>
    </w:p>
    <w:p w:rsidR="00F51BD1" w:rsidRDefault="007129D9" w:rsidP="00C64EAF">
      <w:pPr>
        <w:spacing w:after="120"/>
        <w:jc w:val="both"/>
      </w:pPr>
      <w:r w:rsidRPr="00EC4A77">
        <w:rPr>
          <w:b/>
          <w:bCs/>
        </w:rPr>
        <w:t>User</w:t>
      </w:r>
      <w:r w:rsidRPr="00EC4A77">
        <w:rPr>
          <w:b/>
        </w:rPr>
        <w:t xml:space="preserve"> - </w:t>
      </w:r>
      <w:r w:rsidRPr="00EC4A77">
        <w:t xml:space="preserve">Any </w:t>
      </w:r>
      <w:r w:rsidR="00FE1CA9">
        <w:t>Company X</w:t>
      </w:r>
      <w:r w:rsidRPr="00EC4A77">
        <w:t xml:space="preserve"> employee or partner who has been authorized to access any </w:t>
      </w:r>
      <w:r w:rsidR="00FE1CA9">
        <w:t>Company X</w:t>
      </w:r>
      <w:r w:rsidRPr="00EC4A77">
        <w:t xml:space="preserve"> electronic information resource.</w:t>
      </w:r>
    </w:p>
    <w:p w:rsidR="00D13DA3" w:rsidRDefault="00D13DA3" w:rsidP="00D13DA3">
      <w:pPr>
        <w:pStyle w:val="PolicyElementHeader"/>
        <w:rPr>
          <w:color w:val="00527A"/>
          <w:szCs w:val="28"/>
        </w:rPr>
      </w:pPr>
      <w:bookmarkStart w:id="19" w:name="_Toc178155364"/>
      <w:bookmarkStart w:id="20" w:name="_Toc241985856"/>
      <w:bookmarkStart w:id="21" w:name="_Toc457915802"/>
      <w:r>
        <w:rPr>
          <w:color w:val="00527A"/>
          <w:szCs w:val="28"/>
        </w:rPr>
        <w:t>References</w:t>
      </w:r>
      <w:bookmarkEnd w:id="19"/>
      <w:bookmarkEnd w:id="20"/>
      <w:bookmarkEnd w:id="21"/>
    </w:p>
    <w:p w:rsidR="00B74A92" w:rsidRDefault="00B74A92" w:rsidP="00B74A92">
      <w:pPr>
        <w:rPr>
          <w:bCs/>
        </w:rPr>
      </w:pPr>
      <w:bookmarkStart w:id="22" w:name="_Toc178155365"/>
      <w:bookmarkStart w:id="23" w:name="_Toc241985857"/>
      <w:r>
        <w:t xml:space="preserve">CPL: </w:t>
      </w:r>
      <w:r w:rsidRPr="002F6B94">
        <w:t>5.2. Information Classification</w:t>
      </w:r>
      <w:r w:rsidRPr="007D37A8">
        <w:rPr>
          <w:bCs/>
        </w:rPr>
        <w:t xml:space="preserve"> </w:t>
      </w:r>
    </w:p>
    <w:p w:rsidR="00B74A92" w:rsidRDefault="00B74A92" w:rsidP="00B74A92">
      <w:r>
        <w:rPr>
          <w:bCs/>
        </w:rPr>
        <w:t>ISO/IEC 27002:</w:t>
      </w:r>
      <w:r w:rsidRPr="007D37A8">
        <w:rPr>
          <w:iCs/>
        </w:rPr>
        <w:t xml:space="preserve"> </w:t>
      </w:r>
      <w:r>
        <w:t>7.2.1 Classification Guidelines</w:t>
      </w:r>
    </w:p>
    <w:p w:rsidR="00B74A92" w:rsidRDefault="00B74A92" w:rsidP="00B74A92">
      <w:r w:rsidRPr="00A726A1">
        <w:rPr>
          <w:bCs/>
        </w:rPr>
        <w:t>ISO/IEC 27002</w:t>
      </w:r>
      <w:r>
        <w:rPr>
          <w:iCs/>
        </w:rPr>
        <w:t xml:space="preserve">: </w:t>
      </w:r>
      <w:r>
        <w:t>7.2.2 Information Labeling and Handling</w:t>
      </w:r>
    </w:p>
    <w:p w:rsidR="00B74A92" w:rsidRDefault="00B74A92" w:rsidP="00B74A92">
      <w:r w:rsidRPr="002F6B94">
        <w:t>PCI</w:t>
      </w:r>
      <w:r>
        <w:t>-DSS</w:t>
      </w:r>
      <w:r w:rsidRPr="002F6B94">
        <w:t>: 9.6.1 Media Classification</w:t>
      </w:r>
    </w:p>
    <w:p w:rsidR="00B74A92" w:rsidRDefault="00B74A92" w:rsidP="00B74A92">
      <w:r w:rsidRPr="002F6B94">
        <w:t>NIST: MP-3 Media Marking</w:t>
      </w:r>
    </w:p>
    <w:p w:rsidR="00B31688" w:rsidRDefault="00B31688" w:rsidP="00DC3A20"/>
    <w:p w:rsidR="00F51BD1" w:rsidRPr="007D37A8" w:rsidRDefault="00D13DA3" w:rsidP="007D37A8">
      <w:pPr>
        <w:pStyle w:val="PolicyElementHeader"/>
        <w:rPr>
          <w:color w:val="00527A"/>
          <w:szCs w:val="28"/>
        </w:rPr>
      </w:pPr>
      <w:bookmarkStart w:id="24" w:name="_Toc457915803"/>
      <w:r>
        <w:rPr>
          <w:color w:val="00527A"/>
          <w:szCs w:val="28"/>
        </w:rPr>
        <w:t>Related Documents</w:t>
      </w:r>
      <w:bookmarkEnd w:id="22"/>
      <w:bookmarkEnd w:id="23"/>
      <w:bookmarkEnd w:id="24"/>
    </w:p>
    <w:p w:rsidR="00D13DA3" w:rsidRDefault="00D13DA3"/>
    <w:p w:rsidR="00D13DA3" w:rsidRPr="00EF734B" w:rsidRDefault="00D13DA3" w:rsidP="00EF734B">
      <w:pPr>
        <w:pStyle w:val="PolicyElementHeader"/>
        <w:rPr>
          <w:bCs/>
          <w:color w:val="00527A"/>
        </w:rPr>
      </w:pPr>
      <w:bookmarkStart w:id="25" w:name="_Toc241985858"/>
      <w:bookmarkStart w:id="26" w:name="_Toc457915804"/>
      <w:r w:rsidRPr="00EF734B">
        <w:rPr>
          <w:bCs/>
          <w:color w:val="00527A"/>
        </w:rPr>
        <w:t>Approval and Ownership</w:t>
      </w:r>
      <w:bookmarkEnd w:id="25"/>
      <w:bookmarkEnd w:id="26"/>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D218BE"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644D85"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644D85"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27" w:name="_Toc241985859"/>
      <w:bookmarkStart w:id="28" w:name="_Toc457915805"/>
      <w:r w:rsidRPr="00EF734B">
        <w:rPr>
          <w:bCs/>
          <w:color w:val="00527A"/>
        </w:rPr>
        <w:t>Revision History</w:t>
      </w:r>
      <w:bookmarkEnd w:id="27"/>
      <w:bookmarkEnd w:id="28"/>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644D85"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644D85"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786" w:rsidRDefault="008E1786">
      <w:r>
        <w:separator/>
      </w:r>
    </w:p>
    <w:p w:rsidR="008E1786" w:rsidRDefault="008E1786"/>
  </w:endnote>
  <w:endnote w:type="continuationSeparator" w:id="0">
    <w:p w:rsidR="008E1786" w:rsidRDefault="008E1786">
      <w:r>
        <w:continuationSeparator/>
      </w:r>
    </w:p>
    <w:p w:rsidR="008E1786" w:rsidRDefault="008E17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FE1CA9" w:rsidP="00575A04">
    <w:pPr>
      <w:pStyle w:val="Footer"/>
    </w:pPr>
    <w:r>
      <w:t>Company X</w:t>
    </w:r>
    <w:r w:rsidR="002863C3">
      <w:t xml:space="preserve"> Security Policy</w:t>
    </w:r>
    <w:r w:rsidR="003C1B8C" w:rsidRPr="00575A04">
      <w:tab/>
      <w:t>CONFIDENTIAL</w:t>
    </w:r>
    <w:r w:rsidR="003C1B8C" w:rsidRPr="00575A04">
      <w:tab/>
    </w:r>
    <w:r w:rsidR="003C1B8C">
      <w:t xml:space="preserve">  </w:t>
    </w:r>
    <w:r w:rsidR="003C1B8C" w:rsidRPr="00575A04">
      <w:t xml:space="preserve">Page </w:t>
    </w:r>
    <w:r w:rsidR="00736143">
      <w:fldChar w:fldCharType="begin"/>
    </w:r>
    <w:r w:rsidR="00736143">
      <w:instrText xml:space="preserve"> PAGE </w:instrText>
    </w:r>
    <w:r w:rsidR="00736143">
      <w:fldChar w:fldCharType="separate"/>
    </w:r>
    <w:r w:rsidR="004B64DE">
      <w:rPr>
        <w:noProof/>
      </w:rPr>
      <w:t>4</w:t>
    </w:r>
    <w:r w:rsidR="00736143">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786" w:rsidRDefault="008E1786">
      <w:r>
        <w:separator/>
      </w:r>
    </w:p>
    <w:p w:rsidR="008E1786" w:rsidRDefault="008E1786"/>
  </w:footnote>
  <w:footnote w:type="continuationSeparator" w:id="0">
    <w:p w:rsidR="008E1786" w:rsidRDefault="008E1786">
      <w:r>
        <w:continuationSeparator/>
      </w:r>
    </w:p>
    <w:p w:rsidR="008E1786" w:rsidRDefault="008E17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037EE"/>
    <w:rsid w:val="00011129"/>
    <w:rsid w:val="0003608C"/>
    <w:rsid w:val="00051520"/>
    <w:rsid w:val="00055F20"/>
    <w:rsid w:val="00074BA0"/>
    <w:rsid w:val="00087738"/>
    <w:rsid w:val="000A6314"/>
    <w:rsid w:val="000C06AA"/>
    <w:rsid w:val="001072C4"/>
    <w:rsid w:val="00107EC2"/>
    <w:rsid w:val="001116EE"/>
    <w:rsid w:val="00120916"/>
    <w:rsid w:val="00143AFF"/>
    <w:rsid w:val="0016248C"/>
    <w:rsid w:val="0016703E"/>
    <w:rsid w:val="001B3246"/>
    <w:rsid w:val="001B556F"/>
    <w:rsid w:val="001E29F7"/>
    <w:rsid w:val="001E5FFA"/>
    <w:rsid w:val="001F1048"/>
    <w:rsid w:val="00222770"/>
    <w:rsid w:val="00234128"/>
    <w:rsid w:val="00244229"/>
    <w:rsid w:val="00255B11"/>
    <w:rsid w:val="0025728D"/>
    <w:rsid w:val="002863C3"/>
    <w:rsid w:val="00291101"/>
    <w:rsid w:val="0029313E"/>
    <w:rsid w:val="002A1334"/>
    <w:rsid w:val="002A4C34"/>
    <w:rsid w:val="002A7256"/>
    <w:rsid w:val="002A7455"/>
    <w:rsid w:val="002A7803"/>
    <w:rsid w:val="002B50C6"/>
    <w:rsid w:val="002D5B91"/>
    <w:rsid w:val="00307C3B"/>
    <w:rsid w:val="003162F7"/>
    <w:rsid w:val="003345C8"/>
    <w:rsid w:val="00364588"/>
    <w:rsid w:val="00375F3E"/>
    <w:rsid w:val="00385F82"/>
    <w:rsid w:val="00397D8F"/>
    <w:rsid w:val="003B089F"/>
    <w:rsid w:val="003C1B8C"/>
    <w:rsid w:val="003D14BE"/>
    <w:rsid w:val="003D1FCA"/>
    <w:rsid w:val="003F09FA"/>
    <w:rsid w:val="00400FC8"/>
    <w:rsid w:val="004254C1"/>
    <w:rsid w:val="00451671"/>
    <w:rsid w:val="00481967"/>
    <w:rsid w:val="00491984"/>
    <w:rsid w:val="004A3D03"/>
    <w:rsid w:val="004B64DE"/>
    <w:rsid w:val="004D2353"/>
    <w:rsid w:val="004D37EB"/>
    <w:rsid w:val="004E3134"/>
    <w:rsid w:val="004F7469"/>
    <w:rsid w:val="00500549"/>
    <w:rsid w:val="0050303A"/>
    <w:rsid w:val="0051524F"/>
    <w:rsid w:val="00555CFC"/>
    <w:rsid w:val="00565990"/>
    <w:rsid w:val="00565B97"/>
    <w:rsid w:val="00575A04"/>
    <w:rsid w:val="005A4B62"/>
    <w:rsid w:val="005B23C5"/>
    <w:rsid w:val="005D12B6"/>
    <w:rsid w:val="005D35BE"/>
    <w:rsid w:val="005D52B4"/>
    <w:rsid w:val="006173D9"/>
    <w:rsid w:val="006200A9"/>
    <w:rsid w:val="0062107D"/>
    <w:rsid w:val="00644D85"/>
    <w:rsid w:val="006510F6"/>
    <w:rsid w:val="00653F92"/>
    <w:rsid w:val="00673932"/>
    <w:rsid w:val="00684D1E"/>
    <w:rsid w:val="0068601F"/>
    <w:rsid w:val="006C099D"/>
    <w:rsid w:val="006D6C78"/>
    <w:rsid w:val="007129D9"/>
    <w:rsid w:val="00736143"/>
    <w:rsid w:val="007714E2"/>
    <w:rsid w:val="0077342D"/>
    <w:rsid w:val="00775AB4"/>
    <w:rsid w:val="007844D5"/>
    <w:rsid w:val="007D37A8"/>
    <w:rsid w:val="007F61A2"/>
    <w:rsid w:val="008063B7"/>
    <w:rsid w:val="00816505"/>
    <w:rsid w:val="008314F4"/>
    <w:rsid w:val="0083580C"/>
    <w:rsid w:val="00837A0A"/>
    <w:rsid w:val="0085160B"/>
    <w:rsid w:val="00853487"/>
    <w:rsid w:val="008555BD"/>
    <w:rsid w:val="0086465F"/>
    <w:rsid w:val="00897169"/>
    <w:rsid w:val="008A2E22"/>
    <w:rsid w:val="008E1786"/>
    <w:rsid w:val="008E325A"/>
    <w:rsid w:val="00923C76"/>
    <w:rsid w:val="00924538"/>
    <w:rsid w:val="009246D3"/>
    <w:rsid w:val="0093202E"/>
    <w:rsid w:val="009320CC"/>
    <w:rsid w:val="00955117"/>
    <w:rsid w:val="00975083"/>
    <w:rsid w:val="009A0C59"/>
    <w:rsid w:val="009A4764"/>
    <w:rsid w:val="009A6CDE"/>
    <w:rsid w:val="009C3530"/>
    <w:rsid w:val="009D2C64"/>
    <w:rsid w:val="009F1103"/>
    <w:rsid w:val="00A13EAC"/>
    <w:rsid w:val="00A31EFA"/>
    <w:rsid w:val="00A32B57"/>
    <w:rsid w:val="00A33801"/>
    <w:rsid w:val="00A3631A"/>
    <w:rsid w:val="00A4341D"/>
    <w:rsid w:val="00A437C9"/>
    <w:rsid w:val="00A726A1"/>
    <w:rsid w:val="00AB5967"/>
    <w:rsid w:val="00AC0F82"/>
    <w:rsid w:val="00AD5BE0"/>
    <w:rsid w:val="00AD7C0E"/>
    <w:rsid w:val="00AF5689"/>
    <w:rsid w:val="00B31688"/>
    <w:rsid w:val="00B35F97"/>
    <w:rsid w:val="00B36AF7"/>
    <w:rsid w:val="00B427DB"/>
    <w:rsid w:val="00B53867"/>
    <w:rsid w:val="00B74A92"/>
    <w:rsid w:val="00BA21BA"/>
    <w:rsid w:val="00BA7551"/>
    <w:rsid w:val="00BB7929"/>
    <w:rsid w:val="00BC6F34"/>
    <w:rsid w:val="00BF1A5F"/>
    <w:rsid w:val="00C21BF8"/>
    <w:rsid w:val="00C312CE"/>
    <w:rsid w:val="00C453A2"/>
    <w:rsid w:val="00C51809"/>
    <w:rsid w:val="00C51C73"/>
    <w:rsid w:val="00C64EAF"/>
    <w:rsid w:val="00C73AEF"/>
    <w:rsid w:val="00C76D3B"/>
    <w:rsid w:val="00C7753F"/>
    <w:rsid w:val="00C80DA4"/>
    <w:rsid w:val="00CA01E1"/>
    <w:rsid w:val="00CD236D"/>
    <w:rsid w:val="00D13DA3"/>
    <w:rsid w:val="00D218BE"/>
    <w:rsid w:val="00D35111"/>
    <w:rsid w:val="00D519A6"/>
    <w:rsid w:val="00D53A22"/>
    <w:rsid w:val="00D83CD8"/>
    <w:rsid w:val="00D86AF2"/>
    <w:rsid w:val="00DA209E"/>
    <w:rsid w:val="00DC3A20"/>
    <w:rsid w:val="00DC3FEF"/>
    <w:rsid w:val="00DC684D"/>
    <w:rsid w:val="00DF45B3"/>
    <w:rsid w:val="00DF667F"/>
    <w:rsid w:val="00E1776B"/>
    <w:rsid w:val="00E364EF"/>
    <w:rsid w:val="00E408FB"/>
    <w:rsid w:val="00E474F5"/>
    <w:rsid w:val="00E53344"/>
    <w:rsid w:val="00E65349"/>
    <w:rsid w:val="00E81331"/>
    <w:rsid w:val="00EA5856"/>
    <w:rsid w:val="00EC5DB4"/>
    <w:rsid w:val="00EF734B"/>
    <w:rsid w:val="00F07EAE"/>
    <w:rsid w:val="00F143D3"/>
    <w:rsid w:val="00F51BD1"/>
    <w:rsid w:val="00F5315F"/>
    <w:rsid w:val="00F906B3"/>
    <w:rsid w:val="00FB3016"/>
    <w:rsid w:val="00FD506E"/>
    <w:rsid w:val="00FE1CA9"/>
    <w:rsid w:val="00FE2000"/>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66AE4"/>
  <w15:docId w15:val="{990297C4-979E-4B0D-AF66-7D5403F6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qFormat/>
    <w:rsid w:val="00E65349"/>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E65349"/>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E65349"/>
    <w:pPr>
      <w:widowControl w:val="0"/>
      <w:ind w:left="360"/>
    </w:pPr>
    <w:rPr>
      <w:szCs w:val="20"/>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paragraph" w:customStyle="1" w:styleId="StylePolicyDefinitionNotBold">
    <w:name w:val="Style Policy Definition + Not Bold"/>
    <w:basedOn w:val="PolicyDefinition"/>
    <w:rsid w:val="00C21BF8"/>
    <w:pPr>
      <w:spacing w:after="120"/>
    </w:pPr>
    <w:rPr>
      <w:b w:val="0"/>
    </w:r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1735742346">
      <w:bodyDiv w:val="1"/>
      <w:marLeft w:val="0"/>
      <w:marRight w:val="0"/>
      <w:marTop w:val="0"/>
      <w:marBottom w:val="0"/>
      <w:divBdr>
        <w:top w:val="none" w:sz="0" w:space="0" w:color="auto"/>
        <w:left w:val="none" w:sz="0" w:space="0" w:color="auto"/>
        <w:bottom w:val="none" w:sz="0" w:space="0" w:color="auto"/>
        <w:right w:val="none" w:sz="0" w:space="0" w:color="auto"/>
      </w:divBdr>
    </w:div>
    <w:div w:id="1822426637">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7EF5E1-A26E-4A5D-80CA-00CE06890477}">
  <ds:schemaRefs>
    <ds:schemaRef ds:uri="http://schemas.openxmlformats.org/officeDocument/2006/bibliography"/>
  </ds:schemaRefs>
</ds:datastoreItem>
</file>

<file path=customXml/itemProps2.xml><?xml version="1.0" encoding="utf-8"?>
<ds:datastoreItem xmlns:ds="http://schemas.openxmlformats.org/officeDocument/2006/customXml" ds:itemID="{7FDABF22-081B-4B8B-8BD3-9C9549F81AE8}"/>
</file>

<file path=customXml/itemProps3.xml><?xml version="1.0" encoding="utf-8"?>
<ds:datastoreItem xmlns:ds="http://schemas.openxmlformats.org/officeDocument/2006/customXml" ds:itemID="{731B7351-BE7D-4C5E-8AFA-0D6F9395587B}"/>
</file>

<file path=customXml/itemProps4.xml><?xml version="1.0" encoding="utf-8"?>
<ds:datastoreItem xmlns:ds="http://schemas.openxmlformats.org/officeDocument/2006/customXml" ds:itemID="{33FEFCDD-A201-4824-9B66-3505AFC5BE62}"/>
</file>

<file path=docProps/app.xml><?xml version="1.0" encoding="utf-8"?>
<Properties xmlns="http://schemas.openxmlformats.org/officeDocument/2006/extended-properties" xmlns:vt="http://schemas.openxmlformats.org/officeDocument/2006/docPropsVTypes">
  <Template>Normal</Template>
  <TotalTime>9</TotalTime>
  <Pages>1</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10569</CharactersWithSpaces>
  <SharedDoc>false</SharedDoc>
  <HLinks>
    <vt:vector size="78" baseType="variant">
      <vt:variant>
        <vt:i4>1572922</vt:i4>
      </vt:variant>
      <vt:variant>
        <vt:i4>74</vt:i4>
      </vt:variant>
      <vt:variant>
        <vt:i4>0</vt:i4>
      </vt:variant>
      <vt:variant>
        <vt:i4>5</vt:i4>
      </vt:variant>
      <vt:variant>
        <vt:lpwstr/>
      </vt:variant>
      <vt:variant>
        <vt:lpwstr>_Toc393192359</vt:lpwstr>
      </vt:variant>
      <vt:variant>
        <vt:i4>1572922</vt:i4>
      </vt:variant>
      <vt:variant>
        <vt:i4>68</vt:i4>
      </vt:variant>
      <vt:variant>
        <vt:i4>0</vt:i4>
      </vt:variant>
      <vt:variant>
        <vt:i4>5</vt:i4>
      </vt:variant>
      <vt:variant>
        <vt:lpwstr/>
      </vt:variant>
      <vt:variant>
        <vt:lpwstr>_Toc393192358</vt:lpwstr>
      </vt:variant>
      <vt:variant>
        <vt:i4>1572922</vt:i4>
      </vt:variant>
      <vt:variant>
        <vt:i4>62</vt:i4>
      </vt:variant>
      <vt:variant>
        <vt:i4>0</vt:i4>
      </vt:variant>
      <vt:variant>
        <vt:i4>5</vt:i4>
      </vt:variant>
      <vt:variant>
        <vt:lpwstr/>
      </vt:variant>
      <vt:variant>
        <vt:lpwstr>_Toc393192357</vt:lpwstr>
      </vt:variant>
      <vt:variant>
        <vt:i4>1572922</vt:i4>
      </vt:variant>
      <vt:variant>
        <vt:i4>56</vt:i4>
      </vt:variant>
      <vt:variant>
        <vt:i4>0</vt:i4>
      </vt:variant>
      <vt:variant>
        <vt:i4>5</vt:i4>
      </vt:variant>
      <vt:variant>
        <vt:lpwstr/>
      </vt:variant>
      <vt:variant>
        <vt:lpwstr>_Toc393192356</vt:lpwstr>
      </vt:variant>
      <vt:variant>
        <vt:i4>1572922</vt:i4>
      </vt:variant>
      <vt:variant>
        <vt:i4>50</vt:i4>
      </vt:variant>
      <vt:variant>
        <vt:i4>0</vt:i4>
      </vt:variant>
      <vt:variant>
        <vt:i4>5</vt:i4>
      </vt:variant>
      <vt:variant>
        <vt:lpwstr/>
      </vt:variant>
      <vt:variant>
        <vt:lpwstr>_Toc393192355</vt:lpwstr>
      </vt:variant>
      <vt:variant>
        <vt:i4>1572922</vt:i4>
      </vt:variant>
      <vt:variant>
        <vt:i4>44</vt:i4>
      </vt:variant>
      <vt:variant>
        <vt:i4>0</vt:i4>
      </vt:variant>
      <vt:variant>
        <vt:i4>5</vt:i4>
      </vt:variant>
      <vt:variant>
        <vt:lpwstr/>
      </vt:variant>
      <vt:variant>
        <vt:lpwstr>_Toc393192354</vt:lpwstr>
      </vt:variant>
      <vt:variant>
        <vt:i4>1572922</vt:i4>
      </vt:variant>
      <vt:variant>
        <vt:i4>38</vt:i4>
      </vt:variant>
      <vt:variant>
        <vt:i4>0</vt:i4>
      </vt:variant>
      <vt:variant>
        <vt:i4>5</vt:i4>
      </vt:variant>
      <vt:variant>
        <vt:lpwstr/>
      </vt:variant>
      <vt:variant>
        <vt:lpwstr>_Toc393192353</vt:lpwstr>
      </vt:variant>
      <vt:variant>
        <vt:i4>1572922</vt:i4>
      </vt:variant>
      <vt:variant>
        <vt:i4>32</vt:i4>
      </vt:variant>
      <vt:variant>
        <vt:i4>0</vt:i4>
      </vt:variant>
      <vt:variant>
        <vt:i4>5</vt:i4>
      </vt:variant>
      <vt:variant>
        <vt:lpwstr/>
      </vt:variant>
      <vt:variant>
        <vt:lpwstr>_Toc393192352</vt:lpwstr>
      </vt:variant>
      <vt:variant>
        <vt:i4>1572922</vt:i4>
      </vt:variant>
      <vt:variant>
        <vt:i4>26</vt:i4>
      </vt:variant>
      <vt:variant>
        <vt:i4>0</vt:i4>
      </vt:variant>
      <vt:variant>
        <vt:i4>5</vt:i4>
      </vt:variant>
      <vt:variant>
        <vt:lpwstr/>
      </vt:variant>
      <vt:variant>
        <vt:lpwstr>_Toc393192351</vt:lpwstr>
      </vt:variant>
      <vt:variant>
        <vt:i4>1572922</vt:i4>
      </vt:variant>
      <vt:variant>
        <vt:i4>20</vt:i4>
      </vt:variant>
      <vt:variant>
        <vt:i4>0</vt:i4>
      </vt:variant>
      <vt:variant>
        <vt:i4>5</vt:i4>
      </vt:variant>
      <vt:variant>
        <vt:lpwstr/>
      </vt:variant>
      <vt:variant>
        <vt:lpwstr>_Toc393192350</vt:lpwstr>
      </vt:variant>
      <vt:variant>
        <vt:i4>1638458</vt:i4>
      </vt:variant>
      <vt:variant>
        <vt:i4>14</vt:i4>
      </vt:variant>
      <vt:variant>
        <vt:i4>0</vt:i4>
      </vt:variant>
      <vt:variant>
        <vt:i4>5</vt:i4>
      </vt:variant>
      <vt:variant>
        <vt:lpwstr/>
      </vt:variant>
      <vt:variant>
        <vt:lpwstr>_Toc393192349</vt:lpwstr>
      </vt:variant>
      <vt:variant>
        <vt:i4>1638458</vt:i4>
      </vt:variant>
      <vt:variant>
        <vt:i4>8</vt:i4>
      </vt:variant>
      <vt:variant>
        <vt:i4>0</vt:i4>
      </vt:variant>
      <vt:variant>
        <vt:i4>5</vt:i4>
      </vt:variant>
      <vt:variant>
        <vt:lpwstr/>
      </vt:variant>
      <vt:variant>
        <vt:lpwstr>_Toc393192348</vt:lpwstr>
      </vt:variant>
      <vt:variant>
        <vt:i4>1638458</vt:i4>
      </vt:variant>
      <vt:variant>
        <vt:i4>2</vt:i4>
      </vt:variant>
      <vt:variant>
        <vt:i4>0</vt:i4>
      </vt:variant>
      <vt:variant>
        <vt:i4>5</vt:i4>
      </vt:variant>
      <vt:variant>
        <vt:lpwstr/>
      </vt:variant>
      <vt:variant>
        <vt:lpwstr>_Toc393192347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6</cp:revision>
  <dcterms:created xsi:type="dcterms:W3CDTF">2016-08-02T11:52:00Z</dcterms:created>
  <dcterms:modified xsi:type="dcterms:W3CDTF">2017-12-03T21:10:00Z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