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88"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06"/>
        <w:gridCol w:w="1343"/>
        <w:gridCol w:w="1664"/>
        <w:gridCol w:w="1933"/>
        <w:gridCol w:w="809"/>
        <w:gridCol w:w="2890"/>
      </w:tblGrid>
      <w:tr w:rsidR="00D13DA3" w:rsidTr="00FE1CA9">
        <w:trPr>
          <w:trHeight w:val="498"/>
        </w:trPr>
        <w:tc>
          <w:tcPr>
            <w:tcW w:w="5000" w:type="pct"/>
            <w:gridSpan w:val="6"/>
            <w:tcBorders>
              <w:bottom w:val="nil"/>
            </w:tcBorders>
            <w:shd w:val="clear" w:color="auto" w:fill="auto"/>
            <w:vAlign w:val="bottom"/>
          </w:tcPr>
          <w:p w:rsidR="00D13DA3" w:rsidRPr="00C96DB6" w:rsidRDefault="00D13DA3" w:rsidP="002B50C6">
            <w:pPr>
              <w:pStyle w:val="MasterTitle"/>
            </w:pPr>
            <w:r w:rsidRPr="002E27B7">
              <w:t xml:space="preserve">Information </w:t>
            </w:r>
            <w:r w:rsidR="00575A04">
              <w:t>Security</w:t>
            </w:r>
            <w:r w:rsidRPr="002E27B7">
              <w:t xml:space="preserve"> Policies</w:t>
            </w:r>
          </w:p>
        </w:tc>
      </w:tr>
      <w:tr w:rsidR="00D13DA3" w:rsidTr="00FE1CA9">
        <w:tc>
          <w:tcPr>
            <w:tcW w:w="5000" w:type="pct"/>
            <w:gridSpan w:val="6"/>
            <w:tcBorders>
              <w:top w:val="nil"/>
              <w:bottom w:val="nil"/>
            </w:tcBorders>
            <w:shd w:val="clear" w:color="auto" w:fill="CCCCCC"/>
          </w:tcPr>
          <w:p w:rsidR="00D13DA3" w:rsidRPr="00FF6728" w:rsidRDefault="00B35F97" w:rsidP="00DC3A20">
            <w:pPr>
              <w:pStyle w:val="policytitle"/>
            </w:pPr>
            <w:r>
              <w:t xml:space="preserve">Information </w:t>
            </w:r>
            <w:r w:rsidR="00DC3A20">
              <w:t>Exchange Security</w:t>
            </w:r>
            <w:r>
              <w:t xml:space="preserve"> </w:t>
            </w:r>
            <w:r w:rsidRPr="007129D9">
              <w:t>Policy</w:t>
            </w:r>
          </w:p>
        </w:tc>
      </w:tr>
      <w:tr w:rsidR="002863C3" w:rsidTr="00FE1CA9">
        <w:tc>
          <w:tcPr>
            <w:tcW w:w="567" w:type="pct"/>
            <w:tcBorders>
              <w:top w:val="nil"/>
            </w:tcBorders>
            <w:shd w:val="clear" w:color="auto" w:fill="auto"/>
            <w:tcMar>
              <w:top w:w="29" w:type="dxa"/>
              <w:left w:w="115" w:type="dxa"/>
              <w:bottom w:w="29" w:type="dxa"/>
              <w:right w:w="115" w:type="dxa"/>
            </w:tcMar>
          </w:tcPr>
          <w:p w:rsidR="002863C3" w:rsidRDefault="002863C3" w:rsidP="002B50C6">
            <w:pPr>
              <w:pStyle w:val="PolicyHeaderLabel"/>
            </w:pPr>
            <w:r>
              <w:t>Policy #</w:t>
            </w:r>
          </w:p>
        </w:tc>
        <w:tc>
          <w:tcPr>
            <w:tcW w:w="689" w:type="pct"/>
            <w:tcBorders>
              <w:top w:val="nil"/>
            </w:tcBorders>
            <w:shd w:val="clear" w:color="auto" w:fill="auto"/>
            <w:tcMar>
              <w:top w:w="29" w:type="dxa"/>
              <w:left w:w="115" w:type="dxa"/>
              <w:bottom w:w="29" w:type="dxa"/>
              <w:right w:w="115" w:type="dxa"/>
            </w:tcMar>
          </w:tcPr>
          <w:p w:rsidR="002863C3" w:rsidRDefault="00913248" w:rsidP="00074BA0">
            <w:pPr>
              <w:pStyle w:val="PolicyHeaderFill"/>
            </w:pPr>
            <w:r>
              <w:t>CPL-</w:t>
            </w:r>
            <w:r w:rsidR="00FE1CA9">
              <w:t>0</w:t>
            </w:r>
            <w:r w:rsidR="00D218BE">
              <w:t>5-</w:t>
            </w:r>
            <w:r w:rsidR="00FE1CA9">
              <w:t>0</w:t>
            </w:r>
            <w:r w:rsidR="00D218BE">
              <w:t>3</w:t>
            </w:r>
          </w:p>
        </w:tc>
        <w:tc>
          <w:tcPr>
            <w:tcW w:w="854" w:type="pct"/>
            <w:tcBorders>
              <w:top w:val="nil"/>
            </w:tcBorders>
            <w:shd w:val="clear" w:color="auto" w:fill="auto"/>
            <w:tcMar>
              <w:top w:w="29" w:type="dxa"/>
              <w:left w:w="115" w:type="dxa"/>
              <w:bottom w:w="29" w:type="dxa"/>
              <w:right w:w="115" w:type="dxa"/>
            </w:tcMar>
          </w:tcPr>
          <w:p w:rsidR="002863C3" w:rsidRDefault="002863C3" w:rsidP="002B50C6">
            <w:pPr>
              <w:pStyle w:val="PolicyHeaderLabel"/>
            </w:pPr>
            <w:r>
              <w:t>Effective Date</w:t>
            </w:r>
          </w:p>
        </w:tc>
        <w:tc>
          <w:tcPr>
            <w:tcW w:w="992" w:type="pct"/>
            <w:tcBorders>
              <w:top w:val="nil"/>
            </w:tcBorders>
            <w:shd w:val="clear" w:color="auto" w:fill="auto"/>
            <w:tcMar>
              <w:top w:w="29" w:type="dxa"/>
              <w:left w:w="115" w:type="dxa"/>
              <w:bottom w:w="29" w:type="dxa"/>
              <w:right w:w="115" w:type="dxa"/>
            </w:tcMar>
          </w:tcPr>
          <w:p w:rsidR="002863C3" w:rsidRDefault="00913248" w:rsidP="008A2E22">
            <w:pPr>
              <w:pStyle w:val="PolicyHeaderFill"/>
            </w:pPr>
            <w:r>
              <w:t>MM/DD/YYYY</w:t>
            </w:r>
          </w:p>
        </w:tc>
        <w:tc>
          <w:tcPr>
            <w:tcW w:w="415" w:type="pct"/>
            <w:tcBorders>
              <w:top w:val="nil"/>
            </w:tcBorders>
            <w:shd w:val="clear" w:color="auto" w:fill="auto"/>
            <w:tcMar>
              <w:top w:w="29" w:type="dxa"/>
              <w:left w:w="115" w:type="dxa"/>
              <w:bottom w:w="29" w:type="dxa"/>
              <w:right w:w="115" w:type="dxa"/>
            </w:tcMar>
          </w:tcPr>
          <w:p w:rsidR="002863C3" w:rsidRDefault="002863C3" w:rsidP="008A2E22">
            <w:pPr>
              <w:pStyle w:val="PolicyHeaderLabel"/>
            </w:pPr>
            <w:r>
              <w:t>Email</w:t>
            </w:r>
          </w:p>
        </w:tc>
        <w:tc>
          <w:tcPr>
            <w:tcW w:w="1483" w:type="pct"/>
            <w:tcBorders>
              <w:top w:val="nil"/>
            </w:tcBorders>
            <w:shd w:val="clear" w:color="auto" w:fill="auto"/>
            <w:tcMar>
              <w:top w:w="29" w:type="dxa"/>
              <w:left w:w="115" w:type="dxa"/>
              <w:bottom w:w="29" w:type="dxa"/>
              <w:right w:w="115" w:type="dxa"/>
            </w:tcMar>
          </w:tcPr>
          <w:p w:rsidR="002863C3" w:rsidRDefault="002863C3" w:rsidP="00B31688">
            <w:pPr>
              <w:pStyle w:val="PolicyHeaderFill"/>
            </w:pPr>
            <w:r>
              <w:t>policy</w:t>
            </w:r>
            <w:r w:rsidRPr="00706542">
              <w:t>@</w:t>
            </w:r>
            <w:r w:rsidR="00913248">
              <w:t>companyx</w:t>
            </w:r>
            <w:r w:rsidR="009A0C59">
              <w:t>.com</w:t>
            </w:r>
          </w:p>
        </w:tc>
      </w:tr>
      <w:tr w:rsidR="00D218BE" w:rsidTr="00FE1CA9">
        <w:tc>
          <w:tcPr>
            <w:tcW w:w="567" w:type="pct"/>
            <w:shd w:val="clear" w:color="auto" w:fill="auto"/>
            <w:tcMar>
              <w:top w:w="29" w:type="dxa"/>
              <w:left w:w="115" w:type="dxa"/>
              <w:bottom w:w="29" w:type="dxa"/>
              <w:right w:w="115" w:type="dxa"/>
            </w:tcMar>
          </w:tcPr>
          <w:p w:rsidR="00D218BE" w:rsidRDefault="00D218BE" w:rsidP="002B50C6">
            <w:pPr>
              <w:pStyle w:val="PolicyHeaderLabel"/>
            </w:pPr>
            <w:r>
              <w:t>Version</w:t>
            </w:r>
          </w:p>
        </w:tc>
        <w:tc>
          <w:tcPr>
            <w:tcW w:w="689" w:type="pct"/>
            <w:shd w:val="clear" w:color="auto" w:fill="auto"/>
            <w:tcMar>
              <w:top w:w="29" w:type="dxa"/>
              <w:left w:w="115" w:type="dxa"/>
              <w:bottom w:w="29" w:type="dxa"/>
              <w:right w:w="115" w:type="dxa"/>
            </w:tcMar>
          </w:tcPr>
          <w:p w:rsidR="00D218BE" w:rsidRDefault="00D218BE" w:rsidP="002B50C6">
            <w:pPr>
              <w:pStyle w:val="PolicyHeaderFill"/>
            </w:pPr>
            <w:r>
              <w:t>1.0</w:t>
            </w:r>
          </w:p>
        </w:tc>
        <w:tc>
          <w:tcPr>
            <w:tcW w:w="854" w:type="pct"/>
            <w:shd w:val="clear" w:color="auto" w:fill="auto"/>
            <w:tcMar>
              <w:top w:w="29" w:type="dxa"/>
              <w:left w:w="115" w:type="dxa"/>
              <w:bottom w:w="29" w:type="dxa"/>
              <w:right w:w="115" w:type="dxa"/>
            </w:tcMar>
          </w:tcPr>
          <w:p w:rsidR="00D218BE" w:rsidRDefault="00D218BE" w:rsidP="002B50C6">
            <w:pPr>
              <w:pStyle w:val="PolicyHeaderLabel"/>
            </w:pPr>
            <w:r>
              <w:t xml:space="preserve">Contact </w:t>
            </w:r>
          </w:p>
        </w:tc>
        <w:tc>
          <w:tcPr>
            <w:tcW w:w="992" w:type="pct"/>
            <w:shd w:val="clear" w:color="auto" w:fill="auto"/>
            <w:tcMar>
              <w:top w:w="29" w:type="dxa"/>
              <w:left w:w="115" w:type="dxa"/>
              <w:bottom w:w="29" w:type="dxa"/>
              <w:right w:w="115" w:type="dxa"/>
            </w:tcMar>
          </w:tcPr>
          <w:p w:rsidR="00D218BE" w:rsidRDefault="00D218BE" w:rsidP="003D1FCA">
            <w:pPr>
              <w:pStyle w:val="PolicyHeaderFill"/>
            </w:pPr>
            <w:r>
              <w:t>Policy Contact</w:t>
            </w:r>
          </w:p>
        </w:tc>
        <w:tc>
          <w:tcPr>
            <w:tcW w:w="415" w:type="pct"/>
            <w:shd w:val="clear" w:color="auto" w:fill="auto"/>
            <w:tcMar>
              <w:top w:w="29" w:type="dxa"/>
              <w:left w:w="115" w:type="dxa"/>
              <w:bottom w:w="29" w:type="dxa"/>
              <w:right w:w="115" w:type="dxa"/>
            </w:tcMar>
          </w:tcPr>
          <w:p w:rsidR="00D218BE" w:rsidRDefault="00D218BE" w:rsidP="003D1FCA">
            <w:pPr>
              <w:pStyle w:val="PolicyHeaderLabel"/>
            </w:pPr>
            <w:r>
              <w:t>Phone</w:t>
            </w:r>
          </w:p>
        </w:tc>
        <w:tc>
          <w:tcPr>
            <w:tcW w:w="1483" w:type="pct"/>
            <w:shd w:val="clear" w:color="auto" w:fill="auto"/>
            <w:tcMar>
              <w:top w:w="29" w:type="dxa"/>
              <w:left w:w="115" w:type="dxa"/>
              <w:bottom w:w="29" w:type="dxa"/>
              <w:right w:w="115" w:type="dxa"/>
            </w:tcMar>
          </w:tcPr>
          <w:p w:rsidR="00D218BE" w:rsidRDefault="00D218BE" w:rsidP="003D1FCA">
            <w:pPr>
              <w:pStyle w:val="PolicyHeaderFill"/>
            </w:pPr>
            <w:r>
              <w:t>888-641-0500</w:t>
            </w:r>
          </w:p>
        </w:tc>
      </w:tr>
    </w:tbl>
    <w:p w:rsidR="007C0310" w:rsidRDefault="007C0310" w:rsidP="002D5B91">
      <w:pPr>
        <w:pStyle w:val="PolicySubheader"/>
        <w:spacing w:before="120"/>
      </w:pPr>
      <w:bookmarkStart w:id="0" w:name="_Toc242654773"/>
    </w:p>
    <w:p w:rsidR="00EA5F7B" w:rsidRDefault="005B23C5" w:rsidP="002D5B91">
      <w:pPr>
        <w:pStyle w:val="PolicySubheader"/>
        <w:spacing w:before="120"/>
        <w:rPr>
          <w:noProof/>
        </w:rPr>
      </w:pPr>
      <w:bookmarkStart w:id="1" w:name="_GoBack"/>
      <w:bookmarkEnd w:id="1"/>
      <w:r w:rsidRPr="0029313E">
        <w:t>Table of Contents</w:t>
      </w:r>
      <w:bookmarkEnd w:id="0"/>
      <w:r w:rsidR="0085160B">
        <w:fldChar w:fldCharType="begin"/>
      </w:r>
      <w:r w:rsidR="0085160B">
        <w:instrText xml:space="preserve"> TOC \o "1-3" \h \z \u </w:instrText>
      </w:r>
      <w:r w:rsidR="0085160B">
        <w:fldChar w:fldCharType="separate"/>
      </w:r>
    </w:p>
    <w:p w:rsidR="00EA5F7B" w:rsidRPr="008D397C" w:rsidRDefault="00EA5F7B">
      <w:pPr>
        <w:pStyle w:val="TOC1"/>
        <w:rPr>
          <w:rFonts w:ascii="Calibri" w:hAnsi="Calibri"/>
          <w:noProof/>
          <w:szCs w:val="22"/>
        </w:rPr>
      </w:pPr>
      <w:hyperlink w:anchor="_Toc457847854" w:history="1">
        <w:r w:rsidRPr="002D69AE">
          <w:rPr>
            <w:rStyle w:val="Hyperlink"/>
            <w:bCs/>
            <w:noProof/>
          </w:rPr>
          <w:t>Purpose</w:t>
        </w:r>
        <w:r>
          <w:rPr>
            <w:noProof/>
            <w:webHidden/>
          </w:rPr>
          <w:tab/>
        </w:r>
        <w:r>
          <w:rPr>
            <w:noProof/>
            <w:webHidden/>
          </w:rPr>
          <w:fldChar w:fldCharType="begin"/>
        </w:r>
        <w:r>
          <w:rPr>
            <w:noProof/>
            <w:webHidden/>
          </w:rPr>
          <w:instrText xml:space="preserve"> PAGEREF _Toc457847854 \h </w:instrText>
        </w:r>
        <w:r>
          <w:rPr>
            <w:noProof/>
            <w:webHidden/>
          </w:rPr>
        </w:r>
        <w:r>
          <w:rPr>
            <w:noProof/>
            <w:webHidden/>
          </w:rPr>
          <w:fldChar w:fldCharType="separate"/>
        </w:r>
        <w:r>
          <w:rPr>
            <w:noProof/>
            <w:webHidden/>
          </w:rPr>
          <w:t>1</w:t>
        </w:r>
        <w:r>
          <w:rPr>
            <w:noProof/>
            <w:webHidden/>
          </w:rPr>
          <w:fldChar w:fldCharType="end"/>
        </w:r>
      </w:hyperlink>
    </w:p>
    <w:p w:rsidR="00EA5F7B" w:rsidRPr="008D397C" w:rsidRDefault="002F1B78">
      <w:pPr>
        <w:pStyle w:val="TOC1"/>
        <w:rPr>
          <w:rFonts w:ascii="Calibri" w:hAnsi="Calibri"/>
          <w:noProof/>
          <w:szCs w:val="22"/>
        </w:rPr>
      </w:pPr>
      <w:hyperlink w:anchor="_Toc457847855" w:history="1">
        <w:r w:rsidR="00EA5F7B" w:rsidRPr="002D69AE">
          <w:rPr>
            <w:rStyle w:val="Hyperlink"/>
            <w:bCs/>
            <w:noProof/>
          </w:rPr>
          <w:t>Scope</w:t>
        </w:r>
        <w:r w:rsidR="00EA5F7B">
          <w:rPr>
            <w:noProof/>
            <w:webHidden/>
          </w:rPr>
          <w:tab/>
        </w:r>
        <w:r w:rsidR="00EA5F7B">
          <w:rPr>
            <w:noProof/>
            <w:webHidden/>
          </w:rPr>
          <w:fldChar w:fldCharType="begin"/>
        </w:r>
        <w:r w:rsidR="00EA5F7B">
          <w:rPr>
            <w:noProof/>
            <w:webHidden/>
          </w:rPr>
          <w:instrText xml:space="preserve"> PAGEREF _Toc457847855 \h </w:instrText>
        </w:r>
        <w:r w:rsidR="00EA5F7B">
          <w:rPr>
            <w:noProof/>
            <w:webHidden/>
          </w:rPr>
        </w:r>
        <w:r w:rsidR="00EA5F7B">
          <w:rPr>
            <w:noProof/>
            <w:webHidden/>
          </w:rPr>
          <w:fldChar w:fldCharType="separate"/>
        </w:r>
        <w:r w:rsidR="00EA5F7B">
          <w:rPr>
            <w:noProof/>
            <w:webHidden/>
          </w:rPr>
          <w:t>1</w:t>
        </w:r>
        <w:r w:rsidR="00EA5F7B">
          <w:rPr>
            <w:noProof/>
            <w:webHidden/>
          </w:rPr>
          <w:fldChar w:fldCharType="end"/>
        </w:r>
      </w:hyperlink>
    </w:p>
    <w:p w:rsidR="00EA5F7B" w:rsidRPr="008D397C" w:rsidRDefault="002F1B78">
      <w:pPr>
        <w:pStyle w:val="TOC1"/>
        <w:rPr>
          <w:rFonts w:ascii="Calibri" w:hAnsi="Calibri"/>
          <w:noProof/>
          <w:szCs w:val="22"/>
        </w:rPr>
      </w:pPr>
      <w:hyperlink w:anchor="_Toc457847856" w:history="1">
        <w:r w:rsidR="00EA5F7B" w:rsidRPr="002D69AE">
          <w:rPr>
            <w:rStyle w:val="Hyperlink"/>
            <w:bCs/>
            <w:noProof/>
          </w:rPr>
          <w:t>Policy</w:t>
        </w:r>
        <w:r w:rsidR="00EA5F7B">
          <w:rPr>
            <w:noProof/>
            <w:webHidden/>
          </w:rPr>
          <w:tab/>
        </w:r>
        <w:r w:rsidR="00EA5F7B">
          <w:rPr>
            <w:noProof/>
            <w:webHidden/>
          </w:rPr>
          <w:fldChar w:fldCharType="begin"/>
        </w:r>
        <w:r w:rsidR="00EA5F7B">
          <w:rPr>
            <w:noProof/>
            <w:webHidden/>
          </w:rPr>
          <w:instrText xml:space="preserve"> PAGEREF _Toc457847856 \h </w:instrText>
        </w:r>
        <w:r w:rsidR="00EA5F7B">
          <w:rPr>
            <w:noProof/>
            <w:webHidden/>
          </w:rPr>
        </w:r>
        <w:r w:rsidR="00EA5F7B">
          <w:rPr>
            <w:noProof/>
            <w:webHidden/>
          </w:rPr>
          <w:fldChar w:fldCharType="separate"/>
        </w:r>
        <w:r w:rsidR="00EA5F7B">
          <w:rPr>
            <w:noProof/>
            <w:webHidden/>
          </w:rPr>
          <w:t>2</w:t>
        </w:r>
        <w:r w:rsidR="00EA5F7B">
          <w:rPr>
            <w:noProof/>
            <w:webHidden/>
          </w:rPr>
          <w:fldChar w:fldCharType="end"/>
        </w:r>
      </w:hyperlink>
    </w:p>
    <w:p w:rsidR="00EA5F7B" w:rsidRPr="008D397C" w:rsidRDefault="002F1B78">
      <w:pPr>
        <w:pStyle w:val="TOC3"/>
        <w:tabs>
          <w:tab w:val="right" w:leader="dot" w:pos="9350"/>
        </w:tabs>
        <w:rPr>
          <w:rFonts w:ascii="Calibri" w:hAnsi="Calibri"/>
          <w:noProof/>
          <w:szCs w:val="22"/>
        </w:rPr>
      </w:pPr>
      <w:hyperlink w:anchor="_Toc457847857" w:history="1">
        <w:r w:rsidR="00EA5F7B" w:rsidRPr="002D69AE">
          <w:rPr>
            <w:rStyle w:val="Hyperlink"/>
            <w:noProof/>
          </w:rPr>
          <w:t>Disclosure Restrictions</w:t>
        </w:r>
        <w:r w:rsidR="00EA5F7B">
          <w:rPr>
            <w:noProof/>
            <w:webHidden/>
          </w:rPr>
          <w:tab/>
        </w:r>
        <w:r w:rsidR="00EA5F7B">
          <w:rPr>
            <w:noProof/>
            <w:webHidden/>
          </w:rPr>
          <w:fldChar w:fldCharType="begin"/>
        </w:r>
        <w:r w:rsidR="00EA5F7B">
          <w:rPr>
            <w:noProof/>
            <w:webHidden/>
          </w:rPr>
          <w:instrText xml:space="preserve"> PAGEREF _Toc457847857 \h </w:instrText>
        </w:r>
        <w:r w:rsidR="00EA5F7B">
          <w:rPr>
            <w:noProof/>
            <w:webHidden/>
          </w:rPr>
        </w:r>
        <w:r w:rsidR="00EA5F7B">
          <w:rPr>
            <w:noProof/>
            <w:webHidden/>
          </w:rPr>
          <w:fldChar w:fldCharType="separate"/>
        </w:r>
        <w:r w:rsidR="00EA5F7B">
          <w:rPr>
            <w:noProof/>
            <w:webHidden/>
          </w:rPr>
          <w:t>2</w:t>
        </w:r>
        <w:r w:rsidR="00EA5F7B">
          <w:rPr>
            <w:noProof/>
            <w:webHidden/>
          </w:rPr>
          <w:fldChar w:fldCharType="end"/>
        </w:r>
      </w:hyperlink>
    </w:p>
    <w:p w:rsidR="00EA5F7B" w:rsidRPr="008D397C" w:rsidRDefault="002F1B78">
      <w:pPr>
        <w:pStyle w:val="TOC3"/>
        <w:tabs>
          <w:tab w:val="right" w:leader="dot" w:pos="9350"/>
        </w:tabs>
        <w:rPr>
          <w:rFonts w:ascii="Calibri" w:hAnsi="Calibri"/>
          <w:noProof/>
          <w:szCs w:val="22"/>
        </w:rPr>
      </w:pPr>
      <w:hyperlink w:anchor="_Toc457847858" w:history="1">
        <w:r w:rsidR="00EA5F7B" w:rsidRPr="002D69AE">
          <w:rPr>
            <w:rStyle w:val="Hyperlink"/>
            <w:noProof/>
          </w:rPr>
          <w:t>Public Information Disclosures</w:t>
        </w:r>
        <w:r w:rsidR="00EA5F7B">
          <w:rPr>
            <w:noProof/>
            <w:webHidden/>
          </w:rPr>
          <w:tab/>
        </w:r>
        <w:r w:rsidR="00EA5F7B">
          <w:rPr>
            <w:noProof/>
            <w:webHidden/>
          </w:rPr>
          <w:fldChar w:fldCharType="begin"/>
        </w:r>
        <w:r w:rsidR="00EA5F7B">
          <w:rPr>
            <w:noProof/>
            <w:webHidden/>
          </w:rPr>
          <w:instrText xml:space="preserve"> PAGEREF _Toc457847858 \h </w:instrText>
        </w:r>
        <w:r w:rsidR="00EA5F7B">
          <w:rPr>
            <w:noProof/>
            <w:webHidden/>
          </w:rPr>
        </w:r>
        <w:r w:rsidR="00EA5F7B">
          <w:rPr>
            <w:noProof/>
            <w:webHidden/>
          </w:rPr>
          <w:fldChar w:fldCharType="separate"/>
        </w:r>
        <w:r w:rsidR="00EA5F7B">
          <w:rPr>
            <w:noProof/>
            <w:webHidden/>
          </w:rPr>
          <w:t>2</w:t>
        </w:r>
        <w:r w:rsidR="00EA5F7B">
          <w:rPr>
            <w:noProof/>
            <w:webHidden/>
          </w:rPr>
          <w:fldChar w:fldCharType="end"/>
        </w:r>
      </w:hyperlink>
    </w:p>
    <w:p w:rsidR="00EA5F7B" w:rsidRPr="008D397C" w:rsidRDefault="002F1B78">
      <w:pPr>
        <w:pStyle w:val="TOC3"/>
        <w:tabs>
          <w:tab w:val="right" w:leader="dot" w:pos="9350"/>
        </w:tabs>
        <w:rPr>
          <w:rFonts w:ascii="Calibri" w:hAnsi="Calibri"/>
          <w:noProof/>
          <w:szCs w:val="22"/>
        </w:rPr>
      </w:pPr>
      <w:hyperlink w:anchor="_Toc457847859" w:history="1">
        <w:r w:rsidR="00EA5F7B" w:rsidRPr="002D69AE">
          <w:rPr>
            <w:rStyle w:val="Hyperlink"/>
            <w:noProof/>
          </w:rPr>
          <w:t>Exchange Agreements</w:t>
        </w:r>
        <w:r w:rsidR="00EA5F7B">
          <w:rPr>
            <w:noProof/>
            <w:webHidden/>
          </w:rPr>
          <w:tab/>
        </w:r>
        <w:r w:rsidR="00EA5F7B">
          <w:rPr>
            <w:noProof/>
            <w:webHidden/>
          </w:rPr>
          <w:fldChar w:fldCharType="begin"/>
        </w:r>
        <w:r w:rsidR="00EA5F7B">
          <w:rPr>
            <w:noProof/>
            <w:webHidden/>
          </w:rPr>
          <w:instrText xml:space="preserve"> PAGEREF _Toc457847859 \h </w:instrText>
        </w:r>
        <w:r w:rsidR="00EA5F7B">
          <w:rPr>
            <w:noProof/>
            <w:webHidden/>
          </w:rPr>
        </w:r>
        <w:r w:rsidR="00EA5F7B">
          <w:rPr>
            <w:noProof/>
            <w:webHidden/>
          </w:rPr>
          <w:fldChar w:fldCharType="separate"/>
        </w:r>
        <w:r w:rsidR="00EA5F7B">
          <w:rPr>
            <w:noProof/>
            <w:webHidden/>
          </w:rPr>
          <w:t>2</w:t>
        </w:r>
        <w:r w:rsidR="00EA5F7B">
          <w:rPr>
            <w:noProof/>
            <w:webHidden/>
          </w:rPr>
          <w:fldChar w:fldCharType="end"/>
        </w:r>
      </w:hyperlink>
    </w:p>
    <w:p w:rsidR="00EA5F7B" w:rsidRPr="008D397C" w:rsidRDefault="002F1B78">
      <w:pPr>
        <w:pStyle w:val="TOC3"/>
        <w:tabs>
          <w:tab w:val="right" w:leader="dot" w:pos="9350"/>
        </w:tabs>
        <w:rPr>
          <w:rFonts w:ascii="Calibri" w:hAnsi="Calibri"/>
          <w:noProof/>
          <w:szCs w:val="22"/>
        </w:rPr>
      </w:pPr>
      <w:hyperlink w:anchor="_Toc457847860" w:history="1">
        <w:r w:rsidR="00EA5F7B" w:rsidRPr="002D69AE">
          <w:rPr>
            <w:rStyle w:val="Hyperlink"/>
            <w:noProof/>
          </w:rPr>
          <w:t>Physical Transit Controls</w:t>
        </w:r>
        <w:r w:rsidR="00EA5F7B">
          <w:rPr>
            <w:noProof/>
            <w:webHidden/>
          </w:rPr>
          <w:tab/>
        </w:r>
        <w:r w:rsidR="00EA5F7B">
          <w:rPr>
            <w:noProof/>
            <w:webHidden/>
          </w:rPr>
          <w:fldChar w:fldCharType="begin"/>
        </w:r>
        <w:r w:rsidR="00EA5F7B">
          <w:rPr>
            <w:noProof/>
            <w:webHidden/>
          </w:rPr>
          <w:instrText xml:space="preserve"> PAGEREF _Toc457847860 \h </w:instrText>
        </w:r>
        <w:r w:rsidR="00EA5F7B">
          <w:rPr>
            <w:noProof/>
            <w:webHidden/>
          </w:rPr>
        </w:r>
        <w:r w:rsidR="00EA5F7B">
          <w:rPr>
            <w:noProof/>
            <w:webHidden/>
          </w:rPr>
          <w:fldChar w:fldCharType="separate"/>
        </w:r>
        <w:r w:rsidR="00EA5F7B">
          <w:rPr>
            <w:noProof/>
            <w:webHidden/>
          </w:rPr>
          <w:t>3</w:t>
        </w:r>
        <w:r w:rsidR="00EA5F7B">
          <w:rPr>
            <w:noProof/>
            <w:webHidden/>
          </w:rPr>
          <w:fldChar w:fldCharType="end"/>
        </w:r>
      </w:hyperlink>
    </w:p>
    <w:p w:rsidR="00EA5F7B" w:rsidRPr="008D397C" w:rsidRDefault="002F1B78">
      <w:pPr>
        <w:pStyle w:val="TOC3"/>
        <w:tabs>
          <w:tab w:val="right" w:leader="dot" w:pos="9350"/>
        </w:tabs>
        <w:rPr>
          <w:rFonts w:ascii="Calibri" w:hAnsi="Calibri"/>
          <w:noProof/>
          <w:szCs w:val="22"/>
        </w:rPr>
      </w:pPr>
      <w:hyperlink w:anchor="_Toc457847861" w:history="1">
        <w:r w:rsidR="00EA5F7B" w:rsidRPr="002D69AE">
          <w:rPr>
            <w:rStyle w:val="Hyperlink"/>
            <w:noProof/>
          </w:rPr>
          <w:t>Confidential Information Removal</w:t>
        </w:r>
        <w:r w:rsidR="00EA5F7B">
          <w:rPr>
            <w:noProof/>
            <w:webHidden/>
          </w:rPr>
          <w:tab/>
        </w:r>
        <w:r w:rsidR="00EA5F7B">
          <w:rPr>
            <w:noProof/>
            <w:webHidden/>
          </w:rPr>
          <w:fldChar w:fldCharType="begin"/>
        </w:r>
        <w:r w:rsidR="00EA5F7B">
          <w:rPr>
            <w:noProof/>
            <w:webHidden/>
          </w:rPr>
          <w:instrText xml:space="preserve"> PAGEREF _Toc457847861 \h </w:instrText>
        </w:r>
        <w:r w:rsidR="00EA5F7B">
          <w:rPr>
            <w:noProof/>
            <w:webHidden/>
          </w:rPr>
        </w:r>
        <w:r w:rsidR="00EA5F7B">
          <w:rPr>
            <w:noProof/>
            <w:webHidden/>
          </w:rPr>
          <w:fldChar w:fldCharType="separate"/>
        </w:r>
        <w:r w:rsidR="00EA5F7B">
          <w:rPr>
            <w:noProof/>
            <w:webHidden/>
          </w:rPr>
          <w:t>3</w:t>
        </w:r>
        <w:r w:rsidR="00EA5F7B">
          <w:rPr>
            <w:noProof/>
            <w:webHidden/>
          </w:rPr>
          <w:fldChar w:fldCharType="end"/>
        </w:r>
      </w:hyperlink>
    </w:p>
    <w:p w:rsidR="00EA5F7B" w:rsidRPr="008D397C" w:rsidRDefault="002F1B78">
      <w:pPr>
        <w:pStyle w:val="TOC3"/>
        <w:tabs>
          <w:tab w:val="right" w:leader="dot" w:pos="9350"/>
        </w:tabs>
        <w:rPr>
          <w:rFonts w:ascii="Calibri" w:hAnsi="Calibri"/>
          <w:noProof/>
          <w:szCs w:val="22"/>
        </w:rPr>
      </w:pPr>
      <w:hyperlink w:anchor="_Toc457847862" w:history="1">
        <w:r w:rsidR="00EA5F7B" w:rsidRPr="002D69AE">
          <w:rPr>
            <w:rStyle w:val="Hyperlink"/>
            <w:noProof/>
          </w:rPr>
          <w:t>Electronic Transmission</w:t>
        </w:r>
        <w:r w:rsidR="00EA5F7B">
          <w:rPr>
            <w:noProof/>
            <w:webHidden/>
          </w:rPr>
          <w:tab/>
        </w:r>
        <w:r w:rsidR="00EA5F7B">
          <w:rPr>
            <w:noProof/>
            <w:webHidden/>
          </w:rPr>
          <w:fldChar w:fldCharType="begin"/>
        </w:r>
        <w:r w:rsidR="00EA5F7B">
          <w:rPr>
            <w:noProof/>
            <w:webHidden/>
          </w:rPr>
          <w:instrText xml:space="preserve"> PAGEREF _Toc457847862 \h </w:instrText>
        </w:r>
        <w:r w:rsidR="00EA5F7B">
          <w:rPr>
            <w:noProof/>
            <w:webHidden/>
          </w:rPr>
        </w:r>
        <w:r w:rsidR="00EA5F7B">
          <w:rPr>
            <w:noProof/>
            <w:webHidden/>
          </w:rPr>
          <w:fldChar w:fldCharType="separate"/>
        </w:r>
        <w:r w:rsidR="00EA5F7B">
          <w:rPr>
            <w:noProof/>
            <w:webHidden/>
          </w:rPr>
          <w:t>3</w:t>
        </w:r>
        <w:r w:rsidR="00EA5F7B">
          <w:rPr>
            <w:noProof/>
            <w:webHidden/>
          </w:rPr>
          <w:fldChar w:fldCharType="end"/>
        </w:r>
      </w:hyperlink>
    </w:p>
    <w:p w:rsidR="00EA5F7B" w:rsidRPr="008D397C" w:rsidRDefault="002F1B78">
      <w:pPr>
        <w:pStyle w:val="TOC3"/>
        <w:tabs>
          <w:tab w:val="right" w:leader="dot" w:pos="9350"/>
        </w:tabs>
        <w:rPr>
          <w:rFonts w:ascii="Calibri" w:hAnsi="Calibri"/>
          <w:noProof/>
          <w:szCs w:val="22"/>
        </w:rPr>
      </w:pPr>
      <w:hyperlink w:anchor="_Toc457847863" w:history="1">
        <w:r w:rsidR="00EA5F7B" w:rsidRPr="002D69AE">
          <w:rPr>
            <w:rStyle w:val="Hyperlink"/>
            <w:noProof/>
          </w:rPr>
          <w:t>Electronic Mail</w:t>
        </w:r>
        <w:r w:rsidR="00EA5F7B">
          <w:rPr>
            <w:noProof/>
            <w:webHidden/>
          </w:rPr>
          <w:tab/>
        </w:r>
        <w:r w:rsidR="00EA5F7B">
          <w:rPr>
            <w:noProof/>
            <w:webHidden/>
          </w:rPr>
          <w:fldChar w:fldCharType="begin"/>
        </w:r>
        <w:r w:rsidR="00EA5F7B">
          <w:rPr>
            <w:noProof/>
            <w:webHidden/>
          </w:rPr>
          <w:instrText xml:space="preserve"> PAGEREF _Toc457847863 \h </w:instrText>
        </w:r>
        <w:r w:rsidR="00EA5F7B">
          <w:rPr>
            <w:noProof/>
            <w:webHidden/>
          </w:rPr>
        </w:r>
        <w:r w:rsidR="00EA5F7B">
          <w:rPr>
            <w:noProof/>
            <w:webHidden/>
          </w:rPr>
          <w:fldChar w:fldCharType="separate"/>
        </w:r>
        <w:r w:rsidR="00EA5F7B">
          <w:rPr>
            <w:noProof/>
            <w:webHidden/>
          </w:rPr>
          <w:t>4</w:t>
        </w:r>
        <w:r w:rsidR="00EA5F7B">
          <w:rPr>
            <w:noProof/>
            <w:webHidden/>
          </w:rPr>
          <w:fldChar w:fldCharType="end"/>
        </w:r>
      </w:hyperlink>
    </w:p>
    <w:p w:rsidR="00EA5F7B" w:rsidRPr="008D397C" w:rsidRDefault="002F1B78">
      <w:pPr>
        <w:pStyle w:val="TOC3"/>
        <w:tabs>
          <w:tab w:val="right" w:leader="dot" w:pos="9350"/>
        </w:tabs>
        <w:rPr>
          <w:rFonts w:ascii="Calibri" w:hAnsi="Calibri"/>
          <w:noProof/>
          <w:szCs w:val="22"/>
        </w:rPr>
      </w:pPr>
      <w:hyperlink w:anchor="_Toc457847864" w:history="1">
        <w:r w:rsidR="00EA5F7B" w:rsidRPr="002D69AE">
          <w:rPr>
            <w:rStyle w:val="Hyperlink"/>
            <w:noProof/>
          </w:rPr>
          <w:t>Travel Considerations</w:t>
        </w:r>
        <w:r w:rsidR="00EA5F7B">
          <w:rPr>
            <w:noProof/>
            <w:webHidden/>
          </w:rPr>
          <w:tab/>
        </w:r>
        <w:r w:rsidR="00EA5F7B">
          <w:rPr>
            <w:noProof/>
            <w:webHidden/>
          </w:rPr>
          <w:fldChar w:fldCharType="begin"/>
        </w:r>
        <w:r w:rsidR="00EA5F7B">
          <w:rPr>
            <w:noProof/>
            <w:webHidden/>
          </w:rPr>
          <w:instrText xml:space="preserve"> PAGEREF _Toc457847864 \h </w:instrText>
        </w:r>
        <w:r w:rsidR="00EA5F7B">
          <w:rPr>
            <w:noProof/>
            <w:webHidden/>
          </w:rPr>
        </w:r>
        <w:r w:rsidR="00EA5F7B">
          <w:rPr>
            <w:noProof/>
            <w:webHidden/>
          </w:rPr>
          <w:fldChar w:fldCharType="separate"/>
        </w:r>
        <w:r w:rsidR="00EA5F7B">
          <w:rPr>
            <w:noProof/>
            <w:webHidden/>
          </w:rPr>
          <w:t>4</w:t>
        </w:r>
        <w:r w:rsidR="00EA5F7B">
          <w:rPr>
            <w:noProof/>
            <w:webHidden/>
          </w:rPr>
          <w:fldChar w:fldCharType="end"/>
        </w:r>
      </w:hyperlink>
    </w:p>
    <w:p w:rsidR="00EA5F7B" w:rsidRPr="008D397C" w:rsidRDefault="002F1B78">
      <w:pPr>
        <w:pStyle w:val="TOC3"/>
        <w:tabs>
          <w:tab w:val="right" w:leader="dot" w:pos="9350"/>
        </w:tabs>
        <w:rPr>
          <w:rFonts w:ascii="Calibri" w:hAnsi="Calibri"/>
          <w:noProof/>
          <w:szCs w:val="22"/>
        </w:rPr>
      </w:pPr>
      <w:hyperlink w:anchor="_Toc457847865" w:history="1">
        <w:r w:rsidR="00EA5F7B" w:rsidRPr="002D69AE">
          <w:rPr>
            <w:rStyle w:val="Hyperlink"/>
            <w:noProof/>
          </w:rPr>
          <w:t>Faxing Information</w:t>
        </w:r>
        <w:r w:rsidR="00EA5F7B">
          <w:rPr>
            <w:noProof/>
            <w:webHidden/>
          </w:rPr>
          <w:tab/>
        </w:r>
        <w:r w:rsidR="00EA5F7B">
          <w:rPr>
            <w:noProof/>
            <w:webHidden/>
          </w:rPr>
          <w:fldChar w:fldCharType="begin"/>
        </w:r>
        <w:r w:rsidR="00EA5F7B">
          <w:rPr>
            <w:noProof/>
            <w:webHidden/>
          </w:rPr>
          <w:instrText xml:space="preserve"> PAGEREF _Toc457847865 \h </w:instrText>
        </w:r>
        <w:r w:rsidR="00EA5F7B">
          <w:rPr>
            <w:noProof/>
            <w:webHidden/>
          </w:rPr>
        </w:r>
        <w:r w:rsidR="00EA5F7B">
          <w:rPr>
            <w:noProof/>
            <w:webHidden/>
          </w:rPr>
          <w:fldChar w:fldCharType="separate"/>
        </w:r>
        <w:r w:rsidR="00EA5F7B">
          <w:rPr>
            <w:noProof/>
            <w:webHidden/>
          </w:rPr>
          <w:t>4</w:t>
        </w:r>
        <w:r w:rsidR="00EA5F7B">
          <w:rPr>
            <w:noProof/>
            <w:webHidden/>
          </w:rPr>
          <w:fldChar w:fldCharType="end"/>
        </w:r>
      </w:hyperlink>
    </w:p>
    <w:p w:rsidR="00EA5F7B" w:rsidRPr="008D397C" w:rsidRDefault="002F1B78">
      <w:pPr>
        <w:pStyle w:val="TOC3"/>
        <w:tabs>
          <w:tab w:val="right" w:leader="dot" w:pos="9350"/>
        </w:tabs>
        <w:rPr>
          <w:rFonts w:ascii="Calibri" w:hAnsi="Calibri"/>
          <w:noProof/>
          <w:szCs w:val="22"/>
        </w:rPr>
      </w:pPr>
      <w:hyperlink w:anchor="_Toc457847866" w:history="1">
        <w:r w:rsidR="00EA5F7B" w:rsidRPr="002D69AE">
          <w:rPr>
            <w:rStyle w:val="Hyperlink"/>
            <w:noProof/>
          </w:rPr>
          <w:t>Customer Communications</w:t>
        </w:r>
        <w:r w:rsidR="00EA5F7B">
          <w:rPr>
            <w:noProof/>
            <w:webHidden/>
          </w:rPr>
          <w:tab/>
        </w:r>
        <w:r w:rsidR="00EA5F7B">
          <w:rPr>
            <w:noProof/>
            <w:webHidden/>
          </w:rPr>
          <w:fldChar w:fldCharType="begin"/>
        </w:r>
        <w:r w:rsidR="00EA5F7B">
          <w:rPr>
            <w:noProof/>
            <w:webHidden/>
          </w:rPr>
          <w:instrText xml:space="preserve"> PAGEREF _Toc457847866 \h </w:instrText>
        </w:r>
        <w:r w:rsidR="00EA5F7B">
          <w:rPr>
            <w:noProof/>
            <w:webHidden/>
          </w:rPr>
        </w:r>
        <w:r w:rsidR="00EA5F7B">
          <w:rPr>
            <w:noProof/>
            <w:webHidden/>
          </w:rPr>
          <w:fldChar w:fldCharType="separate"/>
        </w:r>
        <w:r w:rsidR="00EA5F7B">
          <w:rPr>
            <w:noProof/>
            <w:webHidden/>
          </w:rPr>
          <w:t>5</w:t>
        </w:r>
        <w:r w:rsidR="00EA5F7B">
          <w:rPr>
            <w:noProof/>
            <w:webHidden/>
          </w:rPr>
          <w:fldChar w:fldCharType="end"/>
        </w:r>
      </w:hyperlink>
    </w:p>
    <w:p w:rsidR="00EA5F7B" w:rsidRPr="008D397C" w:rsidRDefault="002F1B78">
      <w:pPr>
        <w:pStyle w:val="TOC3"/>
        <w:tabs>
          <w:tab w:val="right" w:leader="dot" w:pos="9350"/>
        </w:tabs>
        <w:rPr>
          <w:rFonts w:ascii="Calibri" w:hAnsi="Calibri"/>
          <w:noProof/>
          <w:szCs w:val="22"/>
        </w:rPr>
      </w:pPr>
      <w:hyperlink w:anchor="_Toc457847867" w:history="1">
        <w:r w:rsidR="00EA5F7B" w:rsidRPr="002D69AE">
          <w:rPr>
            <w:rStyle w:val="Hyperlink"/>
            <w:noProof/>
          </w:rPr>
          <w:t>Business Information Systems</w:t>
        </w:r>
        <w:r w:rsidR="00EA5F7B">
          <w:rPr>
            <w:noProof/>
            <w:webHidden/>
          </w:rPr>
          <w:tab/>
        </w:r>
        <w:r w:rsidR="00EA5F7B">
          <w:rPr>
            <w:noProof/>
            <w:webHidden/>
          </w:rPr>
          <w:fldChar w:fldCharType="begin"/>
        </w:r>
        <w:r w:rsidR="00EA5F7B">
          <w:rPr>
            <w:noProof/>
            <w:webHidden/>
          </w:rPr>
          <w:instrText xml:space="preserve"> PAGEREF _Toc457847867 \h </w:instrText>
        </w:r>
        <w:r w:rsidR="00EA5F7B">
          <w:rPr>
            <w:noProof/>
            <w:webHidden/>
          </w:rPr>
        </w:r>
        <w:r w:rsidR="00EA5F7B">
          <w:rPr>
            <w:noProof/>
            <w:webHidden/>
          </w:rPr>
          <w:fldChar w:fldCharType="separate"/>
        </w:r>
        <w:r w:rsidR="00EA5F7B">
          <w:rPr>
            <w:noProof/>
            <w:webHidden/>
          </w:rPr>
          <w:t>5</w:t>
        </w:r>
        <w:r w:rsidR="00EA5F7B">
          <w:rPr>
            <w:noProof/>
            <w:webHidden/>
          </w:rPr>
          <w:fldChar w:fldCharType="end"/>
        </w:r>
      </w:hyperlink>
    </w:p>
    <w:p w:rsidR="00EA5F7B" w:rsidRPr="008D397C" w:rsidRDefault="002F1B78">
      <w:pPr>
        <w:pStyle w:val="TOC3"/>
        <w:tabs>
          <w:tab w:val="right" w:leader="dot" w:pos="9350"/>
        </w:tabs>
        <w:rPr>
          <w:rFonts w:ascii="Calibri" w:hAnsi="Calibri"/>
          <w:noProof/>
          <w:szCs w:val="22"/>
        </w:rPr>
      </w:pPr>
      <w:hyperlink w:anchor="_Toc457847868" w:history="1">
        <w:r w:rsidR="00EA5F7B" w:rsidRPr="002D69AE">
          <w:rPr>
            <w:rStyle w:val="Hyperlink"/>
            <w:noProof/>
          </w:rPr>
          <w:t>Internet and Intranet</w:t>
        </w:r>
        <w:r w:rsidR="00EA5F7B">
          <w:rPr>
            <w:noProof/>
            <w:webHidden/>
          </w:rPr>
          <w:tab/>
        </w:r>
        <w:r w:rsidR="00EA5F7B">
          <w:rPr>
            <w:noProof/>
            <w:webHidden/>
          </w:rPr>
          <w:fldChar w:fldCharType="begin"/>
        </w:r>
        <w:r w:rsidR="00EA5F7B">
          <w:rPr>
            <w:noProof/>
            <w:webHidden/>
          </w:rPr>
          <w:instrText xml:space="preserve"> PAGEREF _Toc457847868 \h </w:instrText>
        </w:r>
        <w:r w:rsidR="00EA5F7B">
          <w:rPr>
            <w:noProof/>
            <w:webHidden/>
          </w:rPr>
        </w:r>
        <w:r w:rsidR="00EA5F7B">
          <w:rPr>
            <w:noProof/>
            <w:webHidden/>
          </w:rPr>
          <w:fldChar w:fldCharType="separate"/>
        </w:r>
        <w:r w:rsidR="00EA5F7B">
          <w:rPr>
            <w:noProof/>
            <w:webHidden/>
          </w:rPr>
          <w:t>6</w:t>
        </w:r>
        <w:r w:rsidR="00EA5F7B">
          <w:rPr>
            <w:noProof/>
            <w:webHidden/>
          </w:rPr>
          <w:fldChar w:fldCharType="end"/>
        </w:r>
      </w:hyperlink>
    </w:p>
    <w:p w:rsidR="00EA5F7B" w:rsidRPr="008D397C" w:rsidRDefault="002F1B78">
      <w:pPr>
        <w:pStyle w:val="TOC3"/>
        <w:tabs>
          <w:tab w:val="right" w:leader="dot" w:pos="9350"/>
        </w:tabs>
        <w:rPr>
          <w:rFonts w:ascii="Calibri" w:hAnsi="Calibri"/>
          <w:noProof/>
          <w:szCs w:val="22"/>
        </w:rPr>
      </w:pPr>
      <w:hyperlink w:anchor="_Toc457847869" w:history="1">
        <w:r w:rsidR="00EA5F7B" w:rsidRPr="002D69AE">
          <w:rPr>
            <w:rStyle w:val="Hyperlink"/>
            <w:noProof/>
          </w:rPr>
          <w:t>Intranet Content</w:t>
        </w:r>
        <w:r w:rsidR="00EA5F7B">
          <w:rPr>
            <w:noProof/>
            <w:webHidden/>
          </w:rPr>
          <w:tab/>
        </w:r>
        <w:r w:rsidR="00EA5F7B">
          <w:rPr>
            <w:noProof/>
            <w:webHidden/>
          </w:rPr>
          <w:fldChar w:fldCharType="begin"/>
        </w:r>
        <w:r w:rsidR="00EA5F7B">
          <w:rPr>
            <w:noProof/>
            <w:webHidden/>
          </w:rPr>
          <w:instrText xml:space="preserve"> PAGEREF _Toc457847869 \h </w:instrText>
        </w:r>
        <w:r w:rsidR="00EA5F7B">
          <w:rPr>
            <w:noProof/>
            <w:webHidden/>
          </w:rPr>
        </w:r>
        <w:r w:rsidR="00EA5F7B">
          <w:rPr>
            <w:noProof/>
            <w:webHidden/>
          </w:rPr>
          <w:fldChar w:fldCharType="separate"/>
        </w:r>
        <w:r w:rsidR="00EA5F7B">
          <w:rPr>
            <w:noProof/>
            <w:webHidden/>
          </w:rPr>
          <w:t>6</w:t>
        </w:r>
        <w:r w:rsidR="00EA5F7B">
          <w:rPr>
            <w:noProof/>
            <w:webHidden/>
          </w:rPr>
          <w:fldChar w:fldCharType="end"/>
        </w:r>
      </w:hyperlink>
    </w:p>
    <w:p w:rsidR="00EA5F7B" w:rsidRPr="008D397C" w:rsidRDefault="002F1B78">
      <w:pPr>
        <w:pStyle w:val="TOC3"/>
        <w:tabs>
          <w:tab w:val="right" w:leader="dot" w:pos="9350"/>
        </w:tabs>
        <w:rPr>
          <w:rFonts w:ascii="Calibri" w:hAnsi="Calibri"/>
          <w:noProof/>
          <w:szCs w:val="22"/>
        </w:rPr>
      </w:pPr>
      <w:hyperlink w:anchor="_Toc457847870" w:history="1">
        <w:r w:rsidR="00EA5F7B" w:rsidRPr="002D69AE">
          <w:rPr>
            <w:rStyle w:val="Hyperlink"/>
            <w:noProof/>
          </w:rPr>
          <w:t>Web Site Security</w:t>
        </w:r>
        <w:r w:rsidR="00EA5F7B">
          <w:rPr>
            <w:noProof/>
            <w:webHidden/>
          </w:rPr>
          <w:tab/>
        </w:r>
        <w:r w:rsidR="00EA5F7B">
          <w:rPr>
            <w:noProof/>
            <w:webHidden/>
          </w:rPr>
          <w:fldChar w:fldCharType="begin"/>
        </w:r>
        <w:r w:rsidR="00EA5F7B">
          <w:rPr>
            <w:noProof/>
            <w:webHidden/>
          </w:rPr>
          <w:instrText xml:space="preserve"> PAGEREF _Toc457847870 \h </w:instrText>
        </w:r>
        <w:r w:rsidR="00EA5F7B">
          <w:rPr>
            <w:noProof/>
            <w:webHidden/>
          </w:rPr>
        </w:r>
        <w:r w:rsidR="00EA5F7B">
          <w:rPr>
            <w:noProof/>
            <w:webHidden/>
          </w:rPr>
          <w:fldChar w:fldCharType="separate"/>
        </w:r>
        <w:r w:rsidR="00EA5F7B">
          <w:rPr>
            <w:noProof/>
            <w:webHidden/>
          </w:rPr>
          <w:t>6</w:t>
        </w:r>
        <w:r w:rsidR="00EA5F7B">
          <w:rPr>
            <w:noProof/>
            <w:webHidden/>
          </w:rPr>
          <w:fldChar w:fldCharType="end"/>
        </w:r>
      </w:hyperlink>
    </w:p>
    <w:p w:rsidR="00EA5F7B" w:rsidRPr="008D397C" w:rsidRDefault="002F1B78">
      <w:pPr>
        <w:pStyle w:val="TOC3"/>
        <w:tabs>
          <w:tab w:val="right" w:leader="dot" w:pos="9350"/>
        </w:tabs>
        <w:rPr>
          <w:rFonts w:ascii="Calibri" w:hAnsi="Calibri"/>
          <w:noProof/>
          <w:szCs w:val="22"/>
        </w:rPr>
      </w:pPr>
      <w:hyperlink w:anchor="_Toc457847871" w:history="1">
        <w:r w:rsidR="00EA5F7B" w:rsidRPr="002D69AE">
          <w:rPr>
            <w:rStyle w:val="Hyperlink"/>
            <w:noProof/>
          </w:rPr>
          <w:t>Public Information</w:t>
        </w:r>
        <w:r w:rsidR="00EA5F7B">
          <w:rPr>
            <w:noProof/>
            <w:webHidden/>
          </w:rPr>
          <w:tab/>
        </w:r>
        <w:r w:rsidR="00EA5F7B">
          <w:rPr>
            <w:noProof/>
            <w:webHidden/>
          </w:rPr>
          <w:fldChar w:fldCharType="begin"/>
        </w:r>
        <w:r w:rsidR="00EA5F7B">
          <w:rPr>
            <w:noProof/>
            <w:webHidden/>
          </w:rPr>
          <w:instrText xml:space="preserve"> PAGEREF _Toc457847871 \h </w:instrText>
        </w:r>
        <w:r w:rsidR="00EA5F7B">
          <w:rPr>
            <w:noProof/>
            <w:webHidden/>
          </w:rPr>
        </w:r>
        <w:r w:rsidR="00EA5F7B">
          <w:rPr>
            <w:noProof/>
            <w:webHidden/>
          </w:rPr>
          <w:fldChar w:fldCharType="separate"/>
        </w:r>
        <w:r w:rsidR="00EA5F7B">
          <w:rPr>
            <w:noProof/>
            <w:webHidden/>
          </w:rPr>
          <w:t>7</w:t>
        </w:r>
        <w:r w:rsidR="00EA5F7B">
          <w:rPr>
            <w:noProof/>
            <w:webHidden/>
          </w:rPr>
          <w:fldChar w:fldCharType="end"/>
        </w:r>
      </w:hyperlink>
    </w:p>
    <w:p w:rsidR="00EA5F7B" w:rsidRPr="008D397C" w:rsidRDefault="002F1B78">
      <w:pPr>
        <w:pStyle w:val="TOC1"/>
        <w:rPr>
          <w:rFonts w:ascii="Calibri" w:hAnsi="Calibri"/>
          <w:noProof/>
          <w:szCs w:val="22"/>
        </w:rPr>
      </w:pPr>
      <w:hyperlink w:anchor="_Toc457847872" w:history="1">
        <w:r w:rsidR="00EA5F7B" w:rsidRPr="002D69AE">
          <w:rPr>
            <w:rStyle w:val="Hyperlink"/>
            <w:bCs/>
            <w:noProof/>
          </w:rPr>
          <w:t>Violations</w:t>
        </w:r>
        <w:r w:rsidR="00EA5F7B">
          <w:rPr>
            <w:noProof/>
            <w:webHidden/>
          </w:rPr>
          <w:tab/>
        </w:r>
        <w:r w:rsidR="00EA5F7B">
          <w:rPr>
            <w:noProof/>
            <w:webHidden/>
          </w:rPr>
          <w:fldChar w:fldCharType="begin"/>
        </w:r>
        <w:r w:rsidR="00EA5F7B">
          <w:rPr>
            <w:noProof/>
            <w:webHidden/>
          </w:rPr>
          <w:instrText xml:space="preserve"> PAGEREF _Toc457847872 \h </w:instrText>
        </w:r>
        <w:r w:rsidR="00EA5F7B">
          <w:rPr>
            <w:noProof/>
            <w:webHidden/>
          </w:rPr>
        </w:r>
        <w:r w:rsidR="00EA5F7B">
          <w:rPr>
            <w:noProof/>
            <w:webHidden/>
          </w:rPr>
          <w:fldChar w:fldCharType="separate"/>
        </w:r>
        <w:r w:rsidR="00EA5F7B">
          <w:rPr>
            <w:noProof/>
            <w:webHidden/>
          </w:rPr>
          <w:t>7</w:t>
        </w:r>
        <w:r w:rsidR="00EA5F7B">
          <w:rPr>
            <w:noProof/>
            <w:webHidden/>
          </w:rPr>
          <w:fldChar w:fldCharType="end"/>
        </w:r>
      </w:hyperlink>
    </w:p>
    <w:p w:rsidR="00EA5F7B" w:rsidRPr="008D397C" w:rsidRDefault="002F1B78">
      <w:pPr>
        <w:pStyle w:val="TOC1"/>
        <w:rPr>
          <w:rFonts w:ascii="Calibri" w:hAnsi="Calibri"/>
          <w:noProof/>
          <w:szCs w:val="22"/>
        </w:rPr>
      </w:pPr>
      <w:hyperlink w:anchor="_Toc457847873" w:history="1">
        <w:r w:rsidR="00EA5F7B" w:rsidRPr="002D69AE">
          <w:rPr>
            <w:rStyle w:val="Hyperlink"/>
            <w:bCs/>
            <w:noProof/>
          </w:rPr>
          <w:t>Definitions</w:t>
        </w:r>
        <w:r w:rsidR="00EA5F7B">
          <w:rPr>
            <w:noProof/>
            <w:webHidden/>
          </w:rPr>
          <w:tab/>
        </w:r>
        <w:r w:rsidR="00EA5F7B">
          <w:rPr>
            <w:noProof/>
            <w:webHidden/>
          </w:rPr>
          <w:fldChar w:fldCharType="begin"/>
        </w:r>
        <w:r w:rsidR="00EA5F7B">
          <w:rPr>
            <w:noProof/>
            <w:webHidden/>
          </w:rPr>
          <w:instrText xml:space="preserve"> PAGEREF _Toc457847873 \h </w:instrText>
        </w:r>
        <w:r w:rsidR="00EA5F7B">
          <w:rPr>
            <w:noProof/>
            <w:webHidden/>
          </w:rPr>
        </w:r>
        <w:r w:rsidR="00EA5F7B">
          <w:rPr>
            <w:noProof/>
            <w:webHidden/>
          </w:rPr>
          <w:fldChar w:fldCharType="separate"/>
        </w:r>
        <w:r w:rsidR="00EA5F7B">
          <w:rPr>
            <w:noProof/>
            <w:webHidden/>
          </w:rPr>
          <w:t>7</w:t>
        </w:r>
        <w:r w:rsidR="00EA5F7B">
          <w:rPr>
            <w:noProof/>
            <w:webHidden/>
          </w:rPr>
          <w:fldChar w:fldCharType="end"/>
        </w:r>
      </w:hyperlink>
    </w:p>
    <w:p w:rsidR="00EA5F7B" w:rsidRPr="008D397C" w:rsidRDefault="002F1B78">
      <w:pPr>
        <w:pStyle w:val="TOC1"/>
        <w:rPr>
          <w:rFonts w:ascii="Calibri" w:hAnsi="Calibri"/>
          <w:noProof/>
          <w:szCs w:val="22"/>
        </w:rPr>
      </w:pPr>
      <w:hyperlink w:anchor="_Toc457847874" w:history="1">
        <w:r w:rsidR="00EA5F7B" w:rsidRPr="002D69AE">
          <w:rPr>
            <w:rStyle w:val="Hyperlink"/>
            <w:noProof/>
          </w:rPr>
          <w:t>References</w:t>
        </w:r>
        <w:r w:rsidR="00EA5F7B">
          <w:rPr>
            <w:noProof/>
            <w:webHidden/>
          </w:rPr>
          <w:tab/>
        </w:r>
        <w:r w:rsidR="00EA5F7B">
          <w:rPr>
            <w:noProof/>
            <w:webHidden/>
          </w:rPr>
          <w:fldChar w:fldCharType="begin"/>
        </w:r>
        <w:r w:rsidR="00EA5F7B">
          <w:rPr>
            <w:noProof/>
            <w:webHidden/>
          </w:rPr>
          <w:instrText xml:space="preserve"> PAGEREF _Toc457847874 \h </w:instrText>
        </w:r>
        <w:r w:rsidR="00EA5F7B">
          <w:rPr>
            <w:noProof/>
            <w:webHidden/>
          </w:rPr>
        </w:r>
        <w:r w:rsidR="00EA5F7B">
          <w:rPr>
            <w:noProof/>
            <w:webHidden/>
          </w:rPr>
          <w:fldChar w:fldCharType="separate"/>
        </w:r>
        <w:r w:rsidR="00EA5F7B">
          <w:rPr>
            <w:noProof/>
            <w:webHidden/>
          </w:rPr>
          <w:t>8</w:t>
        </w:r>
        <w:r w:rsidR="00EA5F7B">
          <w:rPr>
            <w:noProof/>
            <w:webHidden/>
          </w:rPr>
          <w:fldChar w:fldCharType="end"/>
        </w:r>
      </w:hyperlink>
    </w:p>
    <w:p w:rsidR="00EA5F7B" w:rsidRPr="008D397C" w:rsidRDefault="002F1B78">
      <w:pPr>
        <w:pStyle w:val="TOC1"/>
        <w:rPr>
          <w:rFonts w:ascii="Calibri" w:hAnsi="Calibri"/>
          <w:noProof/>
          <w:szCs w:val="22"/>
        </w:rPr>
      </w:pPr>
      <w:hyperlink w:anchor="_Toc457847875" w:history="1">
        <w:r w:rsidR="00EA5F7B" w:rsidRPr="002D69AE">
          <w:rPr>
            <w:rStyle w:val="Hyperlink"/>
            <w:noProof/>
          </w:rPr>
          <w:t>Related Documents</w:t>
        </w:r>
        <w:r w:rsidR="00EA5F7B">
          <w:rPr>
            <w:noProof/>
            <w:webHidden/>
          </w:rPr>
          <w:tab/>
        </w:r>
        <w:r w:rsidR="00EA5F7B">
          <w:rPr>
            <w:noProof/>
            <w:webHidden/>
          </w:rPr>
          <w:fldChar w:fldCharType="begin"/>
        </w:r>
        <w:r w:rsidR="00EA5F7B">
          <w:rPr>
            <w:noProof/>
            <w:webHidden/>
          </w:rPr>
          <w:instrText xml:space="preserve"> PAGEREF _Toc457847875 \h </w:instrText>
        </w:r>
        <w:r w:rsidR="00EA5F7B">
          <w:rPr>
            <w:noProof/>
            <w:webHidden/>
          </w:rPr>
        </w:r>
        <w:r w:rsidR="00EA5F7B">
          <w:rPr>
            <w:noProof/>
            <w:webHidden/>
          </w:rPr>
          <w:fldChar w:fldCharType="separate"/>
        </w:r>
        <w:r w:rsidR="00EA5F7B">
          <w:rPr>
            <w:noProof/>
            <w:webHidden/>
          </w:rPr>
          <w:t>8</w:t>
        </w:r>
        <w:r w:rsidR="00EA5F7B">
          <w:rPr>
            <w:noProof/>
            <w:webHidden/>
          </w:rPr>
          <w:fldChar w:fldCharType="end"/>
        </w:r>
      </w:hyperlink>
    </w:p>
    <w:p w:rsidR="00EA5F7B" w:rsidRPr="008D397C" w:rsidRDefault="002F1B78">
      <w:pPr>
        <w:pStyle w:val="TOC1"/>
        <w:rPr>
          <w:rFonts w:ascii="Calibri" w:hAnsi="Calibri"/>
          <w:noProof/>
          <w:szCs w:val="22"/>
        </w:rPr>
      </w:pPr>
      <w:hyperlink w:anchor="_Toc457847876" w:history="1">
        <w:r w:rsidR="00EA5F7B" w:rsidRPr="002D69AE">
          <w:rPr>
            <w:rStyle w:val="Hyperlink"/>
            <w:bCs/>
            <w:noProof/>
          </w:rPr>
          <w:t>Approval and Ownership</w:t>
        </w:r>
        <w:r w:rsidR="00EA5F7B">
          <w:rPr>
            <w:noProof/>
            <w:webHidden/>
          </w:rPr>
          <w:tab/>
        </w:r>
        <w:r w:rsidR="00EA5F7B">
          <w:rPr>
            <w:noProof/>
            <w:webHidden/>
          </w:rPr>
          <w:fldChar w:fldCharType="begin"/>
        </w:r>
        <w:r w:rsidR="00EA5F7B">
          <w:rPr>
            <w:noProof/>
            <w:webHidden/>
          </w:rPr>
          <w:instrText xml:space="preserve"> PAGEREF _Toc457847876 \h </w:instrText>
        </w:r>
        <w:r w:rsidR="00EA5F7B">
          <w:rPr>
            <w:noProof/>
            <w:webHidden/>
          </w:rPr>
        </w:r>
        <w:r w:rsidR="00EA5F7B">
          <w:rPr>
            <w:noProof/>
            <w:webHidden/>
          </w:rPr>
          <w:fldChar w:fldCharType="separate"/>
        </w:r>
        <w:r w:rsidR="00EA5F7B">
          <w:rPr>
            <w:noProof/>
            <w:webHidden/>
          </w:rPr>
          <w:t>8</w:t>
        </w:r>
        <w:r w:rsidR="00EA5F7B">
          <w:rPr>
            <w:noProof/>
            <w:webHidden/>
          </w:rPr>
          <w:fldChar w:fldCharType="end"/>
        </w:r>
      </w:hyperlink>
    </w:p>
    <w:p w:rsidR="00EA5F7B" w:rsidRPr="008D397C" w:rsidRDefault="002F1B78">
      <w:pPr>
        <w:pStyle w:val="TOC1"/>
        <w:rPr>
          <w:rFonts w:ascii="Calibri" w:hAnsi="Calibri"/>
          <w:noProof/>
          <w:szCs w:val="22"/>
        </w:rPr>
      </w:pPr>
      <w:hyperlink w:anchor="_Toc457847877" w:history="1">
        <w:r w:rsidR="00EA5F7B" w:rsidRPr="002D69AE">
          <w:rPr>
            <w:rStyle w:val="Hyperlink"/>
            <w:bCs/>
            <w:noProof/>
          </w:rPr>
          <w:t>Revision History</w:t>
        </w:r>
        <w:r w:rsidR="00EA5F7B">
          <w:rPr>
            <w:noProof/>
            <w:webHidden/>
          </w:rPr>
          <w:tab/>
        </w:r>
        <w:r w:rsidR="00EA5F7B">
          <w:rPr>
            <w:noProof/>
            <w:webHidden/>
          </w:rPr>
          <w:fldChar w:fldCharType="begin"/>
        </w:r>
        <w:r w:rsidR="00EA5F7B">
          <w:rPr>
            <w:noProof/>
            <w:webHidden/>
          </w:rPr>
          <w:instrText xml:space="preserve"> PAGEREF _Toc457847877 \h </w:instrText>
        </w:r>
        <w:r w:rsidR="00EA5F7B">
          <w:rPr>
            <w:noProof/>
            <w:webHidden/>
          </w:rPr>
        </w:r>
        <w:r w:rsidR="00EA5F7B">
          <w:rPr>
            <w:noProof/>
            <w:webHidden/>
          </w:rPr>
          <w:fldChar w:fldCharType="separate"/>
        </w:r>
        <w:r w:rsidR="00EA5F7B">
          <w:rPr>
            <w:noProof/>
            <w:webHidden/>
          </w:rPr>
          <w:t>8</w:t>
        </w:r>
        <w:r w:rsidR="00EA5F7B">
          <w:rPr>
            <w:noProof/>
            <w:webHidden/>
          </w:rPr>
          <w:fldChar w:fldCharType="end"/>
        </w:r>
      </w:hyperlink>
    </w:p>
    <w:p w:rsidR="0085160B" w:rsidRDefault="0085160B" w:rsidP="00E65349">
      <w:pPr>
        <w:pStyle w:val="TOC1"/>
      </w:pPr>
      <w:r>
        <w:fldChar w:fldCharType="end"/>
      </w:r>
    </w:p>
    <w:p w:rsidR="00B35F97" w:rsidRPr="003F09FA" w:rsidRDefault="00B35F97" w:rsidP="00B35F97">
      <w:pPr>
        <w:pStyle w:val="PolicyElementHeader"/>
        <w:rPr>
          <w:bCs/>
          <w:color w:val="00527A"/>
        </w:rPr>
      </w:pPr>
      <w:bookmarkStart w:id="2" w:name="_Toc293391939"/>
      <w:bookmarkStart w:id="3" w:name="_Toc457847854"/>
      <w:bookmarkStart w:id="4" w:name="_Toc241985854"/>
      <w:r w:rsidRPr="003F09FA">
        <w:rPr>
          <w:bCs/>
          <w:color w:val="00527A"/>
        </w:rPr>
        <w:t>Purpose</w:t>
      </w:r>
      <w:bookmarkEnd w:id="2"/>
      <w:bookmarkEnd w:id="3"/>
    </w:p>
    <w:p w:rsidR="00B35F97" w:rsidRDefault="00B35F97" w:rsidP="00B35F97">
      <w:bookmarkStart w:id="5" w:name="_Toc293391940"/>
      <w:r>
        <w:t>This policy defines</w:t>
      </w:r>
      <w:r w:rsidRPr="000A0026">
        <w:t xml:space="preserve"> </w:t>
      </w:r>
      <w:r>
        <w:t>controls</w:t>
      </w:r>
      <w:r w:rsidRPr="000A0026">
        <w:t xml:space="preserve"> for the proper disposal of all </w:t>
      </w:r>
      <w:r w:rsidR="00FE1CA9">
        <w:t>Company X</w:t>
      </w:r>
      <w:r>
        <w:t xml:space="preserve"> </w:t>
      </w:r>
      <w:r w:rsidRPr="000A0026">
        <w:t>sensitive information, either in paper or electronic format.</w:t>
      </w:r>
      <w:r>
        <w:t xml:space="preserve">  </w:t>
      </w:r>
    </w:p>
    <w:p w:rsidR="00B35F97" w:rsidRPr="003F09FA" w:rsidRDefault="00B35F97" w:rsidP="00B35F97">
      <w:pPr>
        <w:pStyle w:val="PolicyElementHeader"/>
        <w:rPr>
          <w:bCs/>
          <w:color w:val="00527A"/>
        </w:rPr>
      </w:pPr>
      <w:bookmarkStart w:id="6" w:name="_Toc457847855"/>
      <w:r w:rsidRPr="003F09FA">
        <w:rPr>
          <w:bCs/>
          <w:color w:val="00527A"/>
        </w:rPr>
        <w:t>Scope</w:t>
      </w:r>
      <w:bookmarkEnd w:id="5"/>
      <w:bookmarkEnd w:id="6"/>
    </w:p>
    <w:p w:rsidR="00B35F97" w:rsidRPr="0077342D" w:rsidRDefault="00B35F97" w:rsidP="00B35F97">
      <w:bookmarkStart w:id="7" w:name="_Toc293391941"/>
      <w:r w:rsidRPr="005A4B62">
        <w:t xml:space="preserve">This </w:t>
      </w:r>
      <w:r>
        <w:t>policy</w:t>
      </w:r>
      <w:r w:rsidRPr="005A4B62">
        <w:t xml:space="preserve"> applies to all </w:t>
      </w:r>
      <w:r w:rsidR="00FE1CA9">
        <w:t>Company X</w:t>
      </w:r>
      <w:r w:rsidRPr="005A4B62">
        <w:t xml:space="preserve"> computer systems and facilities, </w:t>
      </w:r>
      <w:r>
        <w:t xml:space="preserve">including those managed for </w:t>
      </w:r>
      <w:r w:rsidR="00FE1CA9">
        <w:t>Company X</w:t>
      </w:r>
      <w:r>
        <w:t xml:space="preserve"> customers.  </w:t>
      </w:r>
      <w:r w:rsidRPr="0081411B">
        <w:t xml:space="preserve">This </w:t>
      </w:r>
      <w:r>
        <w:t xml:space="preserve">policy applies to all employees, partners and third-parties with access to </w:t>
      </w:r>
      <w:r w:rsidR="00FE1CA9">
        <w:t>Company X</w:t>
      </w:r>
      <w:r>
        <w:t xml:space="preserve"> information assets in digital or hardcopy form</w:t>
      </w:r>
      <w:r w:rsidRPr="0081411B">
        <w:t>.</w:t>
      </w:r>
    </w:p>
    <w:p w:rsidR="00B35F97" w:rsidRDefault="00B35F97" w:rsidP="00B35F97"/>
    <w:p w:rsidR="00B31688" w:rsidRDefault="00B31688" w:rsidP="00B35F97"/>
    <w:p w:rsidR="00B35F97" w:rsidRPr="008D4F8B" w:rsidRDefault="00B35F97" w:rsidP="00B35F97">
      <w:pPr>
        <w:pStyle w:val="PolicyElementHeader"/>
        <w:rPr>
          <w:bCs/>
          <w:color w:val="00527A"/>
        </w:rPr>
      </w:pPr>
      <w:bookmarkStart w:id="8" w:name="_Toc457847856"/>
      <w:r w:rsidRPr="008D4F8B">
        <w:rPr>
          <w:bCs/>
          <w:color w:val="00527A"/>
        </w:rPr>
        <w:lastRenderedPageBreak/>
        <w:t>Policy</w:t>
      </w:r>
      <w:bookmarkEnd w:id="7"/>
      <w:bookmarkEnd w:id="8"/>
    </w:p>
    <w:p w:rsidR="00DC3A20" w:rsidRPr="00913248" w:rsidRDefault="00DC3A20" w:rsidP="00913248">
      <w:pPr>
        <w:pStyle w:val="Heading3"/>
      </w:pPr>
      <w:bookmarkStart w:id="9" w:name="_Toc457847857"/>
      <w:r w:rsidRPr="00913248">
        <w:rPr>
          <w:rStyle w:val="Strong"/>
          <w:b/>
          <w:bCs/>
        </w:rPr>
        <w:t>Disclosure Restrictions</w:t>
      </w:r>
      <w:bookmarkEnd w:id="9"/>
    </w:p>
    <w:p w:rsidR="00DC3A20" w:rsidRPr="00CA4606" w:rsidRDefault="00DC3A20" w:rsidP="00DC3A20">
      <w:pPr>
        <w:spacing w:after="120"/>
        <w:ind w:left="360"/>
        <w:rPr>
          <w:rStyle w:val="Strong"/>
        </w:rPr>
      </w:pPr>
      <w:r w:rsidRPr="00CA4606">
        <w:rPr>
          <w:rStyle w:val="Strong"/>
        </w:rPr>
        <w:t>External Information Requests</w:t>
      </w:r>
      <w:r>
        <w:rPr>
          <w:rStyle w:val="Strong"/>
        </w:rPr>
        <w:t xml:space="preserve"> </w:t>
      </w:r>
      <w:r w:rsidRPr="00E5158E">
        <w:t xml:space="preserve">- All requests from a third party for internal information that is not </w:t>
      </w:r>
      <w:r>
        <w:t>classified as PUBLIC</w:t>
      </w:r>
      <w:r w:rsidRPr="00E5158E">
        <w:t xml:space="preserve"> must be approved by both the Information Owner and the </w:t>
      </w:r>
      <w:r w:rsidR="00FE1CA9">
        <w:t>Company X</w:t>
      </w:r>
      <w:r w:rsidRPr="00E5158E">
        <w:t xml:space="preserve"> corporate counsel, who must each be given five business days to evaluate the merits of the request.</w:t>
      </w:r>
    </w:p>
    <w:p w:rsidR="00DC3A20" w:rsidRDefault="00DC3A20" w:rsidP="00DC3A20">
      <w:pPr>
        <w:spacing w:after="120"/>
        <w:ind w:left="360"/>
      </w:pPr>
      <w:r w:rsidRPr="00CA4606">
        <w:rPr>
          <w:rStyle w:val="Strong"/>
        </w:rPr>
        <w:t>Information Transfer To Third Parties</w:t>
      </w:r>
      <w:r>
        <w:rPr>
          <w:rStyle w:val="Strong"/>
        </w:rPr>
        <w:t xml:space="preserve"> </w:t>
      </w:r>
      <w:r w:rsidRPr="00E5158E">
        <w:t xml:space="preserve">- </w:t>
      </w:r>
      <w:r w:rsidR="00FE1CA9">
        <w:t>Company X</w:t>
      </w:r>
      <w:r w:rsidRPr="00E5158E">
        <w:t xml:space="preserve"> software, documentation, and all other types of internal information must not be sold or otherwise transferred to any non-</w:t>
      </w:r>
      <w:r w:rsidR="00FE1CA9">
        <w:t>Company X</w:t>
      </w:r>
      <w:r w:rsidRPr="00E5158E">
        <w:t xml:space="preserve"> party for any purposes other than those expressly authorized by management.</w:t>
      </w:r>
    </w:p>
    <w:p w:rsidR="009A0C59" w:rsidRDefault="00DC3A20" w:rsidP="00913248">
      <w:pPr>
        <w:spacing w:after="120"/>
        <w:ind w:left="360"/>
        <w:rPr>
          <w:rStyle w:val="Strong"/>
        </w:rPr>
      </w:pPr>
      <w:r w:rsidRPr="00CA4606">
        <w:rPr>
          <w:rStyle w:val="Strong"/>
        </w:rPr>
        <w:t>Requests For Organization Information</w:t>
      </w:r>
      <w:r>
        <w:rPr>
          <w:rStyle w:val="Strong"/>
        </w:rPr>
        <w:t xml:space="preserve"> </w:t>
      </w:r>
      <w:r>
        <w:t>- Unless authorized by</w:t>
      </w:r>
      <w:r w:rsidRPr="00E5158E">
        <w:t xml:space="preserve"> management, all requests for information about </w:t>
      </w:r>
      <w:r w:rsidR="00FE1CA9">
        <w:t>Company X</w:t>
      </w:r>
      <w:r w:rsidRPr="00E5158E">
        <w:t xml:space="preserve"> and its business activities including, but not limited to, questionnaires, surveys, and newspaper interviews, must be referred to the Public Relations Department.</w:t>
      </w:r>
    </w:p>
    <w:p w:rsidR="00DC3A20" w:rsidRPr="00913248" w:rsidRDefault="00DC3A20" w:rsidP="00913248">
      <w:pPr>
        <w:pStyle w:val="Heading3"/>
        <w:rPr>
          <w:rStyle w:val="Strong"/>
          <w:b/>
          <w:bCs/>
        </w:rPr>
      </w:pPr>
      <w:bookmarkStart w:id="10" w:name="_Toc457847858"/>
      <w:r w:rsidRPr="00913248">
        <w:rPr>
          <w:rStyle w:val="Strong"/>
          <w:b/>
          <w:bCs/>
        </w:rPr>
        <w:t>Public Information Disclosures</w:t>
      </w:r>
      <w:bookmarkEnd w:id="10"/>
    </w:p>
    <w:p w:rsidR="00DC3A20" w:rsidRPr="00CA4606" w:rsidRDefault="00DC3A20" w:rsidP="00DC3A20">
      <w:pPr>
        <w:spacing w:after="120"/>
        <w:ind w:left="360"/>
        <w:rPr>
          <w:rStyle w:val="Strong"/>
        </w:rPr>
      </w:pPr>
      <w:r w:rsidRPr="00CA4606">
        <w:rPr>
          <w:rStyle w:val="Strong"/>
        </w:rPr>
        <w:t>Public Representation Approval</w:t>
      </w:r>
      <w:r>
        <w:rPr>
          <w:rStyle w:val="Strong"/>
        </w:rPr>
        <w:t xml:space="preserve"> </w:t>
      </w:r>
      <w:r w:rsidRPr="00E5158E">
        <w:t>- All public representations including, but not limited to, media advertisements, Internet home pages, electronic bulletin board postings, and voice mail broadcast messages, must be issued or approved by the Public Relations Department.</w:t>
      </w:r>
    </w:p>
    <w:p w:rsidR="00DC3A20" w:rsidRPr="00CA4606" w:rsidRDefault="00DC3A20" w:rsidP="00DC3A20">
      <w:pPr>
        <w:spacing w:after="120"/>
        <w:ind w:left="360"/>
        <w:rPr>
          <w:rStyle w:val="Strong"/>
        </w:rPr>
      </w:pPr>
      <w:r w:rsidRPr="00CA4606">
        <w:rPr>
          <w:rStyle w:val="Strong"/>
        </w:rPr>
        <w:t>Information Released To The Public — Contact Name</w:t>
      </w:r>
      <w:r>
        <w:rPr>
          <w:rStyle w:val="Strong"/>
        </w:rPr>
        <w:t xml:space="preserve"> </w:t>
      </w:r>
      <w:r w:rsidRPr="00E5158E">
        <w:t xml:space="preserve">- Information generated by </w:t>
      </w:r>
      <w:r w:rsidR="00FE1CA9">
        <w:t>Company X</w:t>
      </w:r>
      <w:r w:rsidRPr="00E5158E">
        <w:t xml:space="preserve"> and released to the public must be accompanied by the name of a designated staff member acting as the single recognized official source and point-of-contact.</w:t>
      </w:r>
    </w:p>
    <w:p w:rsidR="00DC3A20" w:rsidRDefault="00DC3A20" w:rsidP="00DC3A20">
      <w:pPr>
        <w:spacing w:after="120"/>
        <w:ind w:left="360"/>
      </w:pPr>
      <w:r w:rsidRPr="00CA4606">
        <w:rPr>
          <w:rStyle w:val="Strong"/>
        </w:rPr>
        <w:t>Release Of Organization Information</w:t>
      </w:r>
      <w:r>
        <w:rPr>
          <w:rStyle w:val="Strong"/>
        </w:rPr>
        <w:t xml:space="preserve"> </w:t>
      </w:r>
      <w:r w:rsidRPr="00E5158E">
        <w:t xml:space="preserve">- Permission to disclose any internal </w:t>
      </w:r>
      <w:r w:rsidR="00FE1CA9">
        <w:t>Company X</w:t>
      </w:r>
      <w:r w:rsidRPr="00E5158E">
        <w:t xml:space="preserve"> information to the news media or to other third parties must be obtained from </w:t>
      </w:r>
      <w:r w:rsidR="00FE1CA9">
        <w:t>Company X</w:t>
      </w:r>
      <w:r w:rsidRPr="00E5158E">
        <w:t xml:space="preserve"> senior management prior to release.</w:t>
      </w:r>
    </w:p>
    <w:p w:rsidR="00DC3A20" w:rsidRPr="00CA4606" w:rsidRDefault="00DC3A20" w:rsidP="00DC3A20">
      <w:pPr>
        <w:spacing w:after="120"/>
        <w:ind w:left="360"/>
        <w:rPr>
          <w:rStyle w:val="Strong"/>
        </w:rPr>
      </w:pPr>
      <w:r w:rsidRPr="00CA4606">
        <w:rPr>
          <w:rStyle w:val="Strong"/>
        </w:rPr>
        <w:t>Information Released To The Public — Authorization</w:t>
      </w:r>
      <w:r>
        <w:rPr>
          <w:rStyle w:val="Strong"/>
        </w:rPr>
        <w:t xml:space="preserve"> </w:t>
      </w:r>
      <w:r w:rsidRPr="00935EC8">
        <w:t xml:space="preserve">- All internal </w:t>
      </w:r>
      <w:r w:rsidR="00FE1CA9">
        <w:t>Company X</w:t>
      </w:r>
      <w:r w:rsidRPr="00935EC8">
        <w:t xml:space="preserve"> information to be released to the public must have first been reviewed by management according to an established and documented process.</w:t>
      </w:r>
    </w:p>
    <w:p w:rsidR="00DC3A20" w:rsidRPr="00913248" w:rsidRDefault="00913248" w:rsidP="00913248">
      <w:pPr>
        <w:pStyle w:val="Heading3"/>
        <w:rPr>
          <w:rStyle w:val="Strong"/>
          <w:b/>
          <w:bCs/>
        </w:rPr>
      </w:pPr>
      <w:bookmarkStart w:id="11" w:name="_Toc457847859"/>
      <w:r w:rsidRPr="00913248">
        <w:rPr>
          <w:rStyle w:val="Strong"/>
          <w:b/>
          <w:bCs/>
        </w:rPr>
        <w:t xml:space="preserve">Exchange </w:t>
      </w:r>
      <w:r w:rsidR="00DC3A20" w:rsidRPr="00913248">
        <w:rPr>
          <w:rStyle w:val="Strong"/>
          <w:b/>
          <w:bCs/>
        </w:rPr>
        <w:t>Agreements</w:t>
      </w:r>
      <w:bookmarkEnd w:id="11"/>
    </w:p>
    <w:p w:rsidR="00DC3A20" w:rsidRPr="00A3558C" w:rsidRDefault="00DC3A20" w:rsidP="00DC3A20">
      <w:pPr>
        <w:spacing w:after="120"/>
        <w:ind w:left="360"/>
        <w:rPr>
          <w:rStyle w:val="Strong"/>
        </w:rPr>
      </w:pPr>
      <w:r w:rsidRPr="00A3558C">
        <w:rPr>
          <w:rStyle w:val="Strong"/>
        </w:rPr>
        <w:t>Software And Data Exchange Agreements</w:t>
      </w:r>
      <w:r>
        <w:rPr>
          <w:rStyle w:val="Strong"/>
        </w:rPr>
        <w:t xml:space="preserve"> </w:t>
      </w:r>
      <w:r w:rsidRPr="00935EC8">
        <w:t xml:space="preserve">- Exchanges of in-house software or internal information between </w:t>
      </w:r>
      <w:r w:rsidR="00FE1CA9">
        <w:t>Company X</w:t>
      </w:r>
      <w:r w:rsidRPr="00935EC8">
        <w:t xml:space="preserve"> and any third party must be accompanied by a written agreement that specifies the terms of the exchange, and the manner in which the software or information is to be handled and protected.</w:t>
      </w:r>
    </w:p>
    <w:p w:rsidR="00DC3A20" w:rsidRPr="00A3558C" w:rsidRDefault="00DC3A20" w:rsidP="00DC3A20">
      <w:pPr>
        <w:spacing w:after="120"/>
        <w:ind w:left="360"/>
        <w:rPr>
          <w:rStyle w:val="Strong"/>
        </w:rPr>
      </w:pPr>
      <w:r w:rsidRPr="00A3558C">
        <w:rPr>
          <w:rStyle w:val="Strong"/>
        </w:rPr>
        <w:t>Third-Party Software Agreements</w:t>
      </w:r>
      <w:r>
        <w:rPr>
          <w:rStyle w:val="Strong"/>
        </w:rPr>
        <w:t xml:space="preserve"> </w:t>
      </w:r>
      <w:r w:rsidRPr="00935EC8">
        <w:t xml:space="preserve">- All software developed by </w:t>
      </w:r>
      <w:r w:rsidR="00FE1CA9">
        <w:t>Company X</w:t>
      </w:r>
      <w:r w:rsidRPr="00935EC8">
        <w:t xml:space="preserve"> for use by prospects, customers, business partners, and others, must be distributed only after the recipients have signed an agreement stating they will not disassemble, reverse engineer, modify, or otherwise use the programs except as agreed with </w:t>
      </w:r>
      <w:r w:rsidR="00FE1CA9">
        <w:t>Company X</w:t>
      </w:r>
      <w:r w:rsidRPr="00935EC8">
        <w:t>.</w:t>
      </w:r>
    </w:p>
    <w:p w:rsidR="00DC3A20" w:rsidRPr="00A3558C" w:rsidRDefault="00DC3A20" w:rsidP="00DC3A20">
      <w:pPr>
        <w:spacing w:after="120"/>
        <w:ind w:left="360"/>
        <w:rPr>
          <w:rStyle w:val="Strong"/>
        </w:rPr>
      </w:pPr>
      <w:r w:rsidRPr="00A3558C">
        <w:rPr>
          <w:rStyle w:val="Strong"/>
        </w:rPr>
        <w:t>Online Contracts By Exchange Of Paper And Signatures</w:t>
      </w:r>
      <w:r>
        <w:rPr>
          <w:rStyle w:val="Strong"/>
        </w:rPr>
        <w:t xml:space="preserve"> </w:t>
      </w:r>
      <w:r w:rsidRPr="00935EC8">
        <w:t xml:space="preserve">- Whenever third parties accept an online offer made by </w:t>
      </w:r>
      <w:r w:rsidR="00FE1CA9">
        <w:t>Company X</w:t>
      </w:r>
      <w:r w:rsidRPr="00935EC8">
        <w:t>, they must provide paper-based, hand-rendered signatures by regular mail or courier.</w:t>
      </w:r>
    </w:p>
    <w:p w:rsidR="00DC3A20" w:rsidRPr="00A3558C" w:rsidRDefault="00DC3A20" w:rsidP="00DC3A20">
      <w:pPr>
        <w:spacing w:after="120"/>
        <w:ind w:left="360"/>
        <w:rPr>
          <w:rStyle w:val="Strong"/>
        </w:rPr>
      </w:pPr>
      <w:r w:rsidRPr="00A3558C">
        <w:rPr>
          <w:rStyle w:val="Strong"/>
        </w:rPr>
        <w:t>Identity Validation Of External Parties</w:t>
      </w:r>
      <w:r>
        <w:rPr>
          <w:rStyle w:val="Strong"/>
        </w:rPr>
        <w:t xml:space="preserve"> </w:t>
      </w:r>
      <w:r w:rsidRPr="00935EC8">
        <w:t xml:space="preserve">- Before workers release any internal </w:t>
      </w:r>
      <w:r w:rsidR="00FE1CA9">
        <w:t>Company X</w:t>
      </w:r>
      <w:r w:rsidRPr="00935EC8">
        <w:t xml:space="preserve"> information, enter into any contracts, or order any products through public networks, the identity of the individuals and organizations contacted must be confirmed through digital certificates, letters of credit, third-party references, or telephone conversations.</w:t>
      </w:r>
    </w:p>
    <w:p w:rsidR="00DC3A20" w:rsidRPr="00913248" w:rsidRDefault="0050303A" w:rsidP="00913248">
      <w:pPr>
        <w:pStyle w:val="Heading3"/>
        <w:rPr>
          <w:rStyle w:val="Strong"/>
          <w:b/>
          <w:bCs/>
        </w:rPr>
      </w:pPr>
      <w:bookmarkStart w:id="12" w:name="_Toc457847860"/>
      <w:r w:rsidRPr="00913248">
        <w:rPr>
          <w:rStyle w:val="Strong"/>
          <w:b/>
          <w:bCs/>
        </w:rPr>
        <w:lastRenderedPageBreak/>
        <w:t xml:space="preserve">Physical </w:t>
      </w:r>
      <w:r w:rsidR="00DC3A20" w:rsidRPr="00913248">
        <w:rPr>
          <w:rStyle w:val="Strong"/>
          <w:b/>
          <w:bCs/>
        </w:rPr>
        <w:t>Transit Controls</w:t>
      </w:r>
      <w:bookmarkEnd w:id="12"/>
    </w:p>
    <w:p w:rsidR="00DC3A20" w:rsidRPr="00A3558C" w:rsidRDefault="00DC3A20" w:rsidP="00DC3A20">
      <w:pPr>
        <w:spacing w:after="120"/>
        <w:ind w:left="360"/>
        <w:rPr>
          <w:rStyle w:val="Strong"/>
        </w:rPr>
      </w:pPr>
      <w:r w:rsidRPr="00A3558C">
        <w:rPr>
          <w:rStyle w:val="Strong"/>
        </w:rPr>
        <w:t>Delivering Sensitive Computer Output</w:t>
      </w:r>
      <w:r>
        <w:rPr>
          <w:rStyle w:val="Strong"/>
        </w:rPr>
        <w:t xml:space="preserve"> </w:t>
      </w:r>
      <w:r w:rsidRPr="00935EC8">
        <w:t xml:space="preserve">- </w:t>
      </w:r>
      <w:r>
        <w:t>Confidential</w:t>
      </w:r>
      <w:r w:rsidRPr="00935EC8">
        <w:t xml:space="preserve"> computer system hardcopy output must be personally delivered to the designated recipients and never delivered to an unattended desk, or left out in the open in an unoccupied office.</w:t>
      </w:r>
    </w:p>
    <w:p w:rsidR="00DC3A20" w:rsidRPr="00A3558C" w:rsidRDefault="00DC3A20" w:rsidP="00DC3A20">
      <w:pPr>
        <w:spacing w:after="120"/>
        <w:ind w:left="360"/>
        <w:rPr>
          <w:rStyle w:val="Strong"/>
        </w:rPr>
      </w:pPr>
      <w:r w:rsidRPr="00A3558C">
        <w:rPr>
          <w:rStyle w:val="Strong"/>
        </w:rPr>
        <w:t>Using Couriers</w:t>
      </w:r>
      <w:r>
        <w:rPr>
          <w:rStyle w:val="Strong"/>
        </w:rPr>
        <w:t xml:space="preserve"> </w:t>
      </w:r>
      <w:r w:rsidRPr="00935EC8">
        <w:t xml:space="preserve">- Private, Confidential, or </w:t>
      </w:r>
      <w:r w:rsidR="00D53A22">
        <w:t>Confidential</w:t>
      </w:r>
      <w:r w:rsidRPr="00935EC8">
        <w:t xml:space="preserve"> information in hardcopy form that is sent through commercial courier must always be tracked with a weigh bill number and must always be marked recipient “signature required.”</w:t>
      </w:r>
    </w:p>
    <w:p w:rsidR="00DC3A20" w:rsidRDefault="00DC3A20" w:rsidP="00DC3A20">
      <w:pPr>
        <w:spacing w:after="120"/>
        <w:ind w:left="360"/>
      </w:pPr>
      <w:r w:rsidRPr="00A3558C">
        <w:rPr>
          <w:rStyle w:val="Strong"/>
        </w:rPr>
        <w:t xml:space="preserve">Sending </w:t>
      </w:r>
      <w:r w:rsidR="0050303A" w:rsidRPr="00A3558C">
        <w:rPr>
          <w:rStyle w:val="Strong"/>
        </w:rPr>
        <w:t xml:space="preserve">Confidential </w:t>
      </w:r>
      <w:r w:rsidRPr="00A3558C">
        <w:rPr>
          <w:rStyle w:val="Strong"/>
        </w:rPr>
        <w:t>Information</w:t>
      </w:r>
      <w:r>
        <w:rPr>
          <w:rStyle w:val="Strong"/>
        </w:rPr>
        <w:t xml:space="preserve"> </w:t>
      </w:r>
      <w:r w:rsidR="0050303A">
        <w:rPr>
          <w:rStyle w:val="Strong"/>
        </w:rPr>
        <w:t>– Mail Packaging</w:t>
      </w:r>
      <w:r>
        <w:rPr>
          <w:rStyle w:val="Strong"/>
        </w:rPr>
        <w:t xml:space="preserve"> </w:t>
      </w:r>
      <w:r w:rsidRPr="00935EC8">
        <w:t>- If private</w:t>
      </w:r>
      <w:r>
        <w:t xml:space="preserve"> or confidential</w:t>
      </w:r>
      <w:r w:rsidRPr="00935EC8">
        <w:t xml:space="preserve"> information is sent through internal mail, external mail, or by courier, it must be enclosed in two envelopes or containers with the outside envelope or container providing no indication of the sensitivity of the information contained therein and the inside sealed and opaque envelope or container labeled “Private,” “Confidential,” or “</w:t>
      </w:r>
      <w:r w:rsidR="00D53A22">
        <w:t>Confidential</w:t>
      </w:r>
      <w:r w:rsidRPr="00935EC8">
        <w:t>.”</w:t>
      </w:r>
    </w:p>
    <w:p w:rsidR="0050303A" w:rsidRDefault="0050303A" w:rsidP="0050303A">
      <w:pPr>
        <w:spacing w:after="120"/>
        <w:ind w:left="360"/>
      </w:pPr>
      <w:r>
        <w:rPr>
          <w:rStyle w:val="Strong"/>
        </w:rPr>
        <w:t>Sending Confidential</w:t>
      </w:r>
      <w:r w:rsidRPr="00A3558C">
        <w:rPr>
          <w:rStyle w:val="Strong"/>
        </w:rPr>
        <w:t xml:space="preserve"> Information</w:t>
      </w:r>
      <w:r>
        <w:rPr>
          <w:rStyle w:val="Strong"/>
        </w:rPr>
        <w:t xml:space="preserve"> - Packaging </w:t>
      </w:r>
      <w:r w:rsidRPr="00935EC8">
        <w:t xml:space="preserve">- </w:t>
      </w:r>
      <w:r>
        <w:t>Confidential</w:t>
      </w:r>
      <w:r w:rsidRPr="00935EC8">
        <w:t xml:space="preserve"> information must be shipped or sent through internal or external mails in a sealed opaque envelope marked “To Be Opened By Addressee Only,” which is enclosed in a plain outer envelope that does not indicate the sensitivity of the contents.</w:t>
      </w:r>
    </w:p>
    <w:p w:rsidR="00DC3A20" w:rsidRDefault="0050303A" w:rsidP="00DC3A20">
      <w:pPr>
        <w:spacing w:after="120"/>
        <w:ind w:left="360"/>
      </w:pPr>
      <w:r>
        <w:rPr>
          <w:rStyle w:val="Strong"/>
        </w:rPr>
        <w:t xml:space="preserve">Sending </w:t>
      </w:r>
      <w:r w:rsidR="00DC3A20" w:rsidRPr="00A3558C">
        <w:rPr>
          <w:rStyle w:val="Strong"/>
        </w:rPr>
        <w:t>Confidential Information</w:t>
      </w:r>
      <w:r w:rsidR="00DC3A20">
        <w:rPr>
          <w:rStyle w:val="Strong"/>
        </w:rPr>
        <w:t xml:space="preserve"> </w:t>
      </w:r>
      <w:r>
        <w:rPr>
          <w:rStyle w:val="Strong"/>
        </w:rPr>
        <w:t xml:space="preserve">– Transport </w:t>
      </w:r>
      <w:r w:rsidR="00DC3A20" w:rsidRPr="00935EC8">
        <w:t>- Private and confidential information must be shipped or sent through internal or external mails in a sealed opaque envelope marked “To Be Opened By Addressee Only.”</w:t>
      </w:r>
    </w:p>
    <w:p w:rsidR="0050303A" w:rsidRPr="0050303A" w:rsidRDefault="0050303A" w:rsidP="0050303A">
      <w:pPr>
        <w:spacing w:after="120"/>
        <w:ind w:left="360"/>
      </w:pPr>
      <w:r>
        <w:rPr>
          <w:rStyle w:val="Strong"/>
        </w:rPr>
        <w:t>Sending</w:t>
      </w:r>
      <w:r w:rsidRPr="00A3558C">
        <w:rPr>
          <w:rStyle w:val="Strong"/>
        </w:rPr>
        <w:t xml:space="preserve"> </w:t>
      </w:r>
      <w:r>
        <w:rPr>
          <w:rStyle w:val="Strong"/>
        </w:rPr>
        <w:t>Confidential</w:t>
      </w:r>
      <w:r w:rsidRPr="00A3558C">
        <w:rPr>
          <w:rStyle w:val="Strong"/>
        </w:rPr>
        <w:t xml:space="preserve"> Hardcopy Information</w:t>
      </w:r>
      <w:r>
        <w:rPr>
          <w:rStyle w:val="Strong"/>
        </w:rPr>
        <w:t xml:space="preserve"> </w:t>
      </w:r>
      <w:r w:rsidRPr="00935EC8">
        <w:t xml:space="preserve">- </w:t>
      </w:r>
      <w:r>
        <w:t>Confidential</w:t>
      </w:r>
      <w:r w:rsidRPr="00935EC8">
        <w:t xml:space="preserve"> information in hardcopy form must be sent by trusted courier or registered mail.</w:t>
      </w:r>
    </w:p>
    <w:p w:rsidR="00DC3A20" w:rsidRPr="00913248" w:rsidRDefault="00D53A22" w:rsidP="00913248">
      <w:pPr>
        <w:pStyle w:val="Heading3"/>
      </w:pPr>
      <w:bookmarkStart w:id="13" w:name="_Toc457847861"/>
      <w:r w:rsidRPr="00913248">
        <w:rPr>
          <w:rStyle w:val="Strong"/>
          <w:b/>
          <w:bCs/>
        </w:rPr>
        <w:t>Confidential</w:t>
      </w:r>
      <w:r w:rsidR="00DC3A20" w:rsidRPr="00913248">
        <w:rPr>
          <w:rStyle w:val="Strong"/>
          <w:b/>
          <w:bCs/>
        </w:rPr>
        <w:t xml:space="preserve"> Information</w:t>
      </w:r>
      <w:r w:rsidR="0050303A" w:rsidRPr="00913248">
        <w:rPr>
          <w:rStyle w:val="Strong"/>
          <w:b/>
          <w:bCs/>
        </w:rPr>
        <w:t xml:space="preserve"> Removal</w:t>
      </w:r>
      <w:bookmarkEnd w:id="13"/>
    </w:p>
    <w:p w:rsidR="0050303A" w:rsidRDefault="0050303A" w:rsidP="0050303A">
      <w:pPr>
        <w:spacing w:after="120"/>
        <w:ind w:left="360"/>
      </w:pPr>
      <w:r>
        <w:rPr>
          <w:rStyle w:val="Strong"/>
        </w:rPr>
        <w:t>Confidential</w:t>
      </w:r>
      <w:r w:rsidRPr="00A3558C">
        <w:rPr>
          <w:rStyle w:val="Strong"/>
        </w:rPr>
        <w:t xml:space="preserve"> Information Leaving Offices</w:t>
      </w:r>
      <w:r>
        <w:rPr>
          <w:rStyle w:val="Strong"/>
        </w:rPr>
        <w:t xml:space="preserve"> </w:t>
      </w:r>
      <w:r w:rsidRPr="00935EC8">
        <w:t xml:space="preserve">- </w:t>
      </w:r>
      <w:r>
        <w:t>Confidential</w:t>
      </w:r>
      <w:r w:rsidRPr="00935EC8">
        <w:t xml:space="preserve"> </w:t>
      </w:r>
      <w:r w:rsidR="00FE1CA9">
        <w:t>Company X</w:t>
      </w:r>
      <w:r w:rsidRPr="00935EC8">
        <w:t xml:space="preserve"> information, no matter what form it happens to take, must not leave </w:t>
      </w:r>
      <w:r w:rsidR="00FE1CA9">
        <w:t>Company X</w:t>
      </w:r>
      <w:r w:rsidRPr="00935EC8">
        <w:t xml:space="preserve"> offices unless the approval of the Information Security Manager has first been obtained.</w:t>
      </w:r>
    </w:p>
    <w:p w:rsidR="0050303A" w:rsidRPr="00A3558C" w:rsidRDefault="0050303A" w:rsidP="0050303A">
      <w:pPr>
        <w:spacing w:after="120"/>
        <w:ind w:left="360"/>
        <w:rPr>
          <w:rStyle w:val="Strong"/>
        </w:rPr>
      </w:pPr>
      <w:r w:rsidRPr="00A3558C">
        <w:rPr>
          <w:rStyle w:val="Strong"/>
        </w:rPr>
        <w:t>Sensitive Information Removal Log</w:t>
      </w:r>
      <w:r>
        <w:rPr>
          <w:rStyle w:val="Strong"/>
        </w:rPr>
        <w:t xml:space="preserve"> </w:t>
      </w:r>
      <w:r w:rsidRPr="00935EC8">
        <w:t xml:space="preserve">- All sensitive information removed from </w:t>
      </w:r>
      <w:r w:rsidR="00FE1CA9">
        <w:t>Company X</w:t>
      </w:r>
      <w:r w:rsidRPr="00935EC8">
        <w:t xml:space="preserve"> premises must be logged with a record of the date, the information involved, and the persons possessing the information.</w:t>
      </w:r>
    </w:p>
    <w:p w:rsidR="00DC3A20" w:rsidRPr="00A3558C" w:rsidRDefault="00DC3A20" w:rsidP="00DC3A20">
      <w:pPr>
        <w:spacing w:after="120"/>
        <w:ind w:left="360"/>
        <w:rPr>
          <w:rStyle w:val="Strong"/>
        </w:rPr>
      </w:pPr>
      <w:r w:rsidRPr="00A3558C">
        <w:rPr>
          <w:rStyle w:val="Strong"/>
        </w:rPr>
        <w:t xml:space="preserve">Delivery Of </w:t>
      </w:r>
      <w:r w:rsidR="00D53A22">
        <w:rPr>
          <w:rStyle w:val="Strong"/>
        </w:rPr>
        <w:t>Confidential</w:t>
      </w:r>
      <w:r w:rsidRPr="00A3558C">
        <w:rPr>
          <w:rStyle w:val="Strong"/>
        </w:rPr>
        <w:t xml:space="preserve"> Information</w:t>
      </w:r>
      <w:r>
        <w:rPr>
          <w:rStyle w:val="Strong"/>
        </w:rPr>
        <w:t xml:space="preserve"> </w:t>
      </w:r>
      <w:r w:rsidRPr="00935EC8">
        <w:t xml:space="preserve">- All deliveries of </w:t>
      </w:r>
      <w:r w:rsidR="00D53A22">
        <w:t>confidential</w:t>
      </w:r>
      <w:r w:rsidRPr="00935EC8">
        <w:t xml:space="preserve"> information must be conducted such that the recipient formally acknowledges that the information has been received.</w:t>
      </w:r>
    </w:p>
    <w:p w:rsidR="0050303A" w:rsidRPr="00913248" w:rsidRDefault="0050303A" w:rsidP="00913248">
      <w:pPr>
        <w:pStyle w:val="Heading3"/>
      </w:pPr>
      <w:bookmarkStart w:id="14" w:name="_Toc457847862"/>
      <w:r w:rsidRPr="00913248">
        <w:rPr>
          <w:rStyle w:val="Strong"/>
          <w:b/>
          <w:bCs/>
        </w:rPr>
        <w:t>Electronic Transmission</w:t>
      </w:r>
      <w:bookmarkEnd w:id="14"/>
    </w:p>
    <w:p w:rsidR="0050303A" w:rsidRPr="00A3558C" w:rsidRDefault="0050303A" w:rsidP="0050303A">
      <w:pPr>
        <w:spacing w:after="120"/>
        <w:ind w:left="360"/>
        <w:rPr>
          <w:rStyle w:val="Strong"/>
        </w:rPr>
      </w:pPr>
      <w:r>
        <w:rPr>
          <w:rStyle w:val="Strong"/>
        </w:rPr>
        <w:t>Transferring</w:t>
      </w:r>
      <w:r w:rsidRPr="00A3558C">
        <w:rPr>
          <w:rStyle w:val="Strong"/>
        </w:rPr>
        <w:t xml:space="preserve"> Sensitive Information</w:t>
      </w:r>
      <w:r>
        <w:rPr>
          <w:rStyle w:val="Strong"/>
        </w:rPr>
        <w:t xml:space="preserve"> </w:t>
      </w:r>
      <w:r w:rsidRPr="00935EC8">
        <w:t xml:space="preserve">- Before any </w:t>
      </w:r>
      <w:r w:rsidR="00FE1CA9">
        <w:t>Company X</w:t>
      </w:r>
      <w:r w:rsidRPr="00935EC8">
        <w:t xml:space="preserve"> </w:t>
      </w:r>
      <w:r>
        <w:t>C</w:t>
      </w:r>
      <w:r w:rsidRPr="00935EC8">
        <w:t>onfidential or private information may be transferred from one computer to another, the worker making the transfer must ensure that access controls on the destination computer are commensurate with access controls on the originating computer.</w:t>
      </w:r>
    </w:p>
    <w:p w:rsidR="00DC3A20" w:rsidRPr="00A3558C" w:rsidRDefault="00DC3A20" w:rsidP="00DC3A20">
      <w:pPr>
        <w:spacing w:after="120"/>
        <w:ind w:left="360"/>
        <w:rPr>
          <w:rStyle w:val="Strong"/>
        </w:rPr>
      </w:pPr>
      <w:r w:rsidRPr="00A3558C">
        <w:rPr>
          <w:rStyle w:val="Strong"/>
        </w:rPr>
        <w:t xml:space="preserve">Wireless Transmissions Of </w:t>
      </w:r>
      <w:r w:rsidR="00D53A22">
        <w:rPr>
          <w:rStyle w:val="Strong"/>
        </w:rPr>
        <w:t>Confidential</w:t>
      </w:r>
      <w:r w:rsidRPr="00A3558C">
        <w:rPr>
          <w:rStyle w:val="Strong"/>
        </w:rPr>
        <w:t xml:space="preserve"> Information</w:t>
      </w:r>
      <w:r>
        <w:rPr>
          <w:rStyle w:val="Strong"/>
        </w:rPr>
        <w:t xml:space="preserve"> </w:t>
      </w:r>
      <w:r w:rsidRPr="00935EC8">
        <w:t xml:space="preserve">- Wireless technology must never be used for the transmission of unencrypted </w:t>
      </w:r>
      <w:r w:rsidR="00D53A22">
        <w:t>confidential</w:t>
      </w:r>
      <w:r w:rsidRPr="00935EC8">
        <w:t xml:space="preserve"> information.</w:t>
      </w:r>
    </w:p>
    <w:p w:rsidR="00DC3A20" w:rsidRDefault="00DC3A20" w:rsidP="00DC3A20">
      <w:pPr>
        <w:spacing w:after="120"/>
        <w:ind w:left="360"/>
      </w:pPr>
      <w:r w:rsidRPr="00A3558C">
        <w:rPr>
          <w:rStyle w:val="Strong"/>
        </w:rPr>
        <w:t xml:space="preserve">Third-Party Delivery Of </w:t>
      </w:r>
      <w:r w:rsidR="00D53A22">
        <w:rPr>
          <w:rStyle w:val="Strong"/>
        </w:rPr>
        <w:t>Confidential</w:t>
      </w:r>
      <w:r w:rsidRPr="00A3558C">
        <w:rPr>
          <w:rStyle w:val="Strong"/>
        </w:rPr>
        <w:t xml:space="preserve"> Information</w:t>
      </w:r>
      <w:r>
        <w:rPr>
          <w:rStyle w:val="Strong"/>
        </w:rPr>
        <w:t xml:space="preserve"> </w:t>
      </w:r>
      <w:r w:rsidRPr="00935EC8">
        <w:t xml:space="preserve">- Unencrypted </w:t>
      </w:r>
      <w:r w:rsidR="00D53A22">
        <w:t>confidential</w:t>
      </w:r>
      <w:r w:rsidRPr="00935EC8">
        <w:t xml:space="preserve"> information must not be sent through any third parties</w:t>
      </w:r>
      <w:r w:rsidR="0050303A">
        <w:t xml:space="preserve"> including, </w:t>
      </w:r>
      <w:r w:rsidRPr="00935EC8">
        <w:t>but not limited to, couriers, postal services, telephone companies, and Internet service providers.</w:t>
      </w:r>
    </w:p>
    <w:p w:rsidR="00DC3A20" w:rsidRDefault="00DC3A20" w:rsidP="00DC3A20">
      <w:pPr>
        <w:spacing w:after="120"/>
        <w:ind w:left="360"/>
      </w:pPr>
      <w:r w:rsidRPr="00A3558C">
        <w:rPr>
          <w:rStyle w:val="Strong"/>
        </w:rPr>
        <w:lastRenderedPageBreak/>
        <w:t>Public Network Data Transmission</w:t>
      </w:r>
      <w:r>
        <w:rPr>
          <w:rStyle w:val="Strong"/>
        </w:rPr>
        <w:t xml:space="preserve"> </w:t>
      </w:r>
      <w:r w:rsidRPr="00935EC8">
        <w:t xml:space="preserve">- Strong cryptography and security protocols such as SSL/TLS or IPSEC must be implemented to safeguard confidential </w:t>
      </w:r>
      <w:r w:rsidR="00FE1CA9">
        <w:t>Company X</w:t>
      </w:r>
      <w:r>
        <w:t xml:space="preserve"> information </w:t>
      </w:r>
      <w:r w:rsidRPr="00935EC8">
        <w:t>during transmission over open, public networks.</w:t>
      </w:r>
    </w:p>
    <w:p w:rsidR="00D53A22" w:rsidRDefault="00D53A22" w:rsidP="00D53A22">
      <w:pPr>
        <w:spacing w:after="120"/>
        <w:ind w:left="360"/>
      </w:pPr>
      <w:r>
        <w:rPr>
          <w:rStyle w:val="Strong"/>
        </w:rPr>
        <w:t>Confidential</w:t>
      </w:r>
      <w:r w:rsidRPr="00AC511C">
        <w:rPr>
          <w:rStyle w:val="Strong"/>
        </w:rPr>
        <w:t xml:space="preserve"> Data </w:t>
      </w:r>
      <w:r>
        <w:rPr>
          <w:rStyle w:val="Strong"/>
        </w:rPr>
        <w:t xml:space="preserve">Electronic </w:t>
      </w:r>
      <w:r w:rsidRPr="00AC511C">
        <w:rPr>
          <w:rStyle w:val="Strong"/>
        </w:rPr>
        <w:t>Trans</w:t>
      </w:r>
      <w:r>
        <w:rPr>
          <w:rStyle w:val="Strong"/>
        </w:rPr>
        <w:t xml:space="preserve">mission </w:t>
      </w:r>
      <w:r w:rsidRPr="00E5158E">
        <w:t xml:space="preserve">- All </w:t>
      </w:r>
      <w:r w:rsidR="00FE1CA9">
        <w:t>Company X</w:t>
      </w:r>
      <w:r w:rsidRPr="00E5158E">
        <w:t xml:space="preserve"> </w:t>
      </w:r>
      <w:r>
        <w:t>confidential</w:t>
      </w:r>
      <w:r w:rsidRPr="00E5158E">
        <w:t xml:space="preserve"> data transmitted over any communication network must be encrypted.</w:t>
      </w:r>
    </w:p>
    <w:p w:rsidR="00D53A22" w:rsidRDefault="00D53A22" w:rsidP="00D53A22">
      <w:pPr>
        <w:spacing w:after="120"/>
        <w:ind w:left="360"/>
      </w:pPr>
      <w:r>
        <w:rPr>
          <w:rStyle w:val="Strong"/>
        </w:rPr>
        <w:t xml:space="preserve">Confidential Information Encryption </w:t>
      </w:r>
      <w:r w:rsidRPr="00E5158E">
        <w:t xml:space="preserve">- All computerized </w:t>
      </w:r>
      <w:r>
        <w:t>confidential</w:t>
      </w:r>
      <w:r w:rsidRPr="00E5158E">
        <w:t xml:space="preserve"> information must be encrypted, with tools approved by the Information Security Department, when not in active use for authorized business purposes.</w:t>
      </w:r>
    </w:p>
    <w:p w:rsidR="004A3D03" w:rsidRPr="00913248" w:rsidRDefault="004A3D03" w:rsidP="00913248">
      <w:pPr>
        <w:pStyle w:val="Heading3"/>
      </w:pPr>
      <w:bookmarkStart w:id="15" w:name="_Toc457847863"/>
      <w:r w:rsidRPr="00913248">
        <w:rPr>
          <w:rStyle w:val="Strong"/>
          <w:b/>
          <w:bCs/>
        </w:rPr>
        <w:t>Electronic Mail</w:t>
      </w:r>
      <w:bookmarkEnd w:id="15"/>
    </w:p>
    <w:p w:rsidR="0050303A" w:rsidRPr="0045344B" w:rsidRDefault="0050303A" w:rsidP="0050303A">
      <w:pPr>
        <w:spacing w:after="120"/>
        <w:ind w:left="360"/>
        <w:rPr>
          <w:b/>
          <w:bCs/>
        </w:rPr>
      </w:pPr>
      <w:r>
        <w:rPr>
          <w:rStyle w:val="Strong"/>
        </w:rPr>
        <w:t xml:space="preserve">Electronic Mail Encryption </w:t>
      </w:r>
      <w:r w:rsidRPr="00E5158E">
        <w:t>- All sensitive information including, but not lim</w:t>
      </w:r>
      <w:r>
        <w:t>ited to electronic health information (EPHI)</w:t>
      </w:r>
      <w:r w:rsidRPr="00E5158E">
        <w:t xml:space="preserve"> must be encrypted when transmitted through electronic mail.</w:t>
      </w:r>
    </w:p>
    <w:p w:rsidR="0050303A" w:rsidRPr="008A3C0A" w:rsidRDefault="0050303A" w:rsidP="0050303A">
      <w:pPr>
        <w:spacing w:after="120"/>
        <w:ind w:left="360"/>
        <w:rPr>
          <w:rStyle w:val="Strong"/>
        </w:rPr>
      </w:pPr>
      <w:r w:rsidRPr="008A3C0A">
        <w:rPr>
          <w:rStyle w:val="Strong"/>
        </w:rPr>
        <w:t>Electronic Mail</w:t>
      </w:r>
      <w:r>
        <w:rPr>
          <w:rStyle w:val="Strong"/>
        </w:rPr>
        <w:t xml:space="preserve"> Approval </w:t>
      </w:r>
      <w:r w:rsidRPr="00935EC8">
        <w:t xml:space="preserve">- Unencrypted </w:t>
      </w:r>
      <w:r>
        <w:t>sensitive or confidential</w:t>
      </w:r>
      <w:r w:rsidRPr="00935EC8">
        <w:t xml:space="preserve"> information must not be sent by electronic mail unless a vice president specifically authorizes each occurrence.</w:t>
      </w:r>
    </w:p>
    <w:p w:rsidR="00D53A22" w:rsidRPr="00A3558C" w:rsidRDefault="0050303A" w:rsidP="004A3D03">
      <w:pPr>
        <w:spacing w:after="120"/>
        <w:ind w:left="360"/>
        <w:rPr>
          <w:rStyle w:val="Strong"/>
        </w:rPr>
      </w:pPr>
      <w:r w:rsidRPr="008A3C0A">
        <w:rPr>
          <w:rStyle w:val="Strong"/>
        </w:rPr>
        <w:t>Electronic Mail Addresses</w:t>
      </w:r>
      <w:r>
        <w:rPr>
          <w:rStyle w:val="Strong"/>
        </w:rPr>
        <w:t xml:space="preserve"> </w:t>
      </w:r>
      <w:r w:rsidRPr="00935EC8">
        <w:t xml:space="preserve">- Workers must not employ any electronic mail addresses other than official </w:t>
      </w:r>
      <w:r w:rsidR="00FE1CA9">
        <w:t>Company X</w:t>
      </w:r>
      <w:r w:rsidRPr="00935EC8">
        <w:t xml:space="preserve"> electronic mail addresses for all company business matters.</w:t>
      </w:r>
    </w:p>
    <w:p w:rsidR="00DC3A20" w:rsidRPr="00913248" w:rsidRDefault="00D53A22" w:rsidP="00913248">
      <w:pPr>
        <w:pStyle w:val="Heading3"/>
        <w:rPr>
          <w:rStyle w:val="Strong"/>
          <w:b/>
          <w:bCs/>
        </w:rPr>
      </w:pPr>
      <w:bookmarkStart w:id="16" w:name="_Toc457847864"/>
      <w:r w:rsidRPr="00913248">
        <w:rPr>
          <w:rStyle w:val="Strong"/>
          <w:b/>
          <w:bCs/>
        </w:rPr>
        <w:t>Travel Considerations</w:t>
      </w:r>
      <w:bookmarkEnd w:id="16"/>
    </w:p>
    <w:p w:rsidR="00D53A22" w:rsidRDefault="00D53A22" w:rsidP="00D53A22">
      <w:pPr>
        <w:spacing w:after="120"/>
        <w:ind w:left="360"/>
        <w:rPr>
          <w:rStyle w:val="Strong"/>
        </w:rPr>
      </w:pPr>
      <w:r w:rsidRPr="00A3558C">
        <w:rPr>
          <w:rStyle w:val="Strong"/>
        </w:rPr>
        <w:t>International Travel - Special Travel Laptops Required</w:t>
      </w:r>
      <w:r>
        <w:rPr>
          <w:rStyle w:val="Strong"/>
        </w:rPr>
        <w:t xml:space="preserve"> </w:t>
      </w:r>
      <w:r w:rsidRPr="00935EC8">
        <w:t xml:space="preserve">- All </w:t>
      </w:r>
      <w:r w:rsidR="00FE1CA9">
        <w:t>Company X</w:t>
      </w:r>
      <w:r w:rsidRPr="00935EC8">
        <w:t xml:space="preserve"> employees traveling with </w:t>
      </w:r>
      <w:r>
        <w:t>Confidential</w:t>
      </w:r>
      <w:r w:rsidRPr="00935EC8">
        <w:t xml:space="preserve"> information must only use special “travel” laptops issued by the Information Technology department.  These special devices are stripped of all non-essential information and must employ both full-disk encryption and two-factor authentication.</w:t>
      </w:r>
    </w:p>
    <w:p w:rsidR="00DC3A20" w:rsidRDefault="00DC3A20" w:rsidP="00DC3A20">
      <w:pPr>
        <w:spacing w:after="120"/>
        <w:ind w:left="360"/>
      </w:pPr>
      <w:r w:rsidRPr="00A3558C">
        <w:rPr>
          <w:rStyle w:val="Strong"/>
        </w:rPr>
        <w:t xml:space="preserve">Traveling With </w:t>
      </w:r>
      <w:r w:rsidR="00D53A22">
        <w:rPr>
          <w:rStyle w:val="Strong"/>
        </w:rPr>
        <w:t>Confidential</w:t>
      </w:r>
      <w:r w:rsidRPr="00A3558C">
        <w:rPr>
          <w:rStyle w:val="Strong"/>
        </w:rPr>
        <w:t xml:space="preserve"> Information</w:t>
      </w:r>
      <w:r>
        <w:rPr>
          <w:rStyle w:val="Strong"/>
        </w:rPr>
        <w:t xml:space="preserve"> </w:t>
      </w:r>
      <w:r w:rsidRPr="00935EC8">
        <w:t xml:space="preserve">- Workers must not travel on public transportation when in the possession of </w:t>
      </w:r>
      <w:r w:rsidR="00D53A22">
        <w:t>confidential</w:t>
      </w:r>
      <w:r w:rsidRPr="00935EC8">
        <w:t xml:space="preserve"> </w:t>
      </w:r>
      <w:r w:rsidR="00FE1CA9">
        <w:t>Company X</w:t>
      </w:r>
      <w:r w:rsidRPr="00935EC8">
        <w:t xml:space="preserve"> information unless specific management approval has been obtained.</w:t>
      </w:r>
    </w:p>
    <w:p w:rsidR="00DC3A20" w:rsidRPr="00A3558C" w:rsidRDefault="00DC3A20" w:rsidP="00DC3A20">
      <w:pPr>
        <w:spacing w:after="120"/>
        <w:ind w:left="360"/>
        <w:rPr>
          <w:rStyle w:val="Strong"/>
        </w:rPr>
      </w:pPr>
      <w:r w:rsidRPr="00A3558C">
        <w:rPr>
          <w:rStyle w:val="Strong"/>
        </w:rPr>
        <w:t xml:space="preserve">International Transport Of </w:t>
      </w:r>
      <w:r w:rsidR="00D53A22">
        <w:rPr>
          <w:rStyle w:val="Strong"/>
        </w:rPr>
        <w:t>Confidential</w:t>
      </w:r>
      <w:r w:rsidRPr="00A3558C">
        <w:rPr>
          <w:rStyle w:val="Strong"/>
        </w:rPr>
        <w:t xml:space="preserve"> Information — Security</w:t>
      </w:r>
      <w:r>
        <w:rPr>
          <w:rStyle w:val="Strong"/>
        </w:rPr>
        <w:t xml:space="preserve"> </w:t>
      </w:r>
      <w:r w:rsidRPr="00935EC8">
        <w:t xml:space="preserve">- Whenever </w:t>
      </w:r>
      <w:r w:rsidR="00D53A22">
        <w:t>confidential</w:t>
      </w:r>
      <w:r w:rsidRPr="00935EC8">
        <w:t xml:space="preserve"> information is carried by a </w:t>
      </w:r>
      <w:r w:rsidR="00FE1CA9">
        <w:t>Company X</w:t>
      </w:r>
      <w:r w:rsidRPr="00935EC8">
        <w:t xml:space="preserve"> worker into a foreign country, the information must either be stored in some inaccessible form or must remain in the worker’s possession at all times.</w:t>
      </w:r>
    </w:p>
    <w:p w:rsidR="00DC3A20" w:rsidRPr="00904683" w:rsidRDefault="00DC3A20" w:rsidP="00DC3A20">
      <w:pPr>
        <w:spacing w:after="120"/>
        <w:ind w:left="360"/>
        <w:rPr>
          <w:b/>
          <w:bCs/>
        </w:rPr>
      </w:pPr>
      <w:r w:rsidRPr="00A3558C">
        <w:rPr>
          <w:rStyle w:val="Strong"/>
        </w:rPr>
        <w:t xml:space="preserve">International Transport Of </w:t>
      </w:r>
      <w:r w:rsidR="00D53A22">
        <w:rPr>
          <w:rStyle w:val="Strong"/>
        </w:rPr>
        <w:t>Confidential</w:t>
      </w:r>
      <w:r w:rsidRPr="00A3558C">
        <w:rPr>
          <w:rStyle w:val="Strong"/>
        </w:rPr>
        <w:t xml:space="preserve"> Information — Authorization</w:t>
      </w:r>
      <w:r>
        <w:rPr>
          <w:rStyle w:val="Strong"/>
        </w:rPr>
        <w:t xml:space="preserve"> </w:t>
      </w:r>
      <w:r w:rsidRPr="00935EC8">
        <w:t xml:space="preserve">- </w:t>
      </w:r>
      <w:r w:rsidR="00FE1CA9">
        <w:t>Company X</w:t>
      </w:r>
      <w:r w:rsidRPr="00935EC8">
        <w:t xml:space="preserve"> workers must not take </w:t>
      </w:r>
      <w:r w:rsidR="00D53A22">
        <w:t>confidential</w:t>
      </w:r>
      <w:r w:rsidRPr="00935EC8">
        <w:t xml:space="preserve"> </w:t>
      </w:r>
      <w:r w:rsidR="00FE1CA9">
        <w:t>Company X</w:t>
      </w:r>
      <w:r w:rsidRPr="00935EC8">
        <w:t xml:space="preserve"> information into another country unless advance permission has been obtained from the Information Security Manager.</w:t>
      </w:r>
    </w:p>
    <w:p w:rsidR="00DC3A20" w:rsidRPr="00913248" w:rsidRDefault="00DC3A20" w:rsidP="00913248">
      <w:pPr>
        <w:pStyle w:val="Heading3"/>
        <w:rPr>
          <w:rStyle w:val="Strong"/>
          <w:b/>
          <w:bCs/>
        </w:rPr>
      </w:pPr>
      <w:bookmarkStart w:id="17" w:name="_Toc457847865"/>
      <w:r w:rsidRPr="00913248">
        <w:rPr>
          <w:rStyle w:val="Strong"/>
          <w:b/>
          <w:bCs/>
        </w:rPr>
        <w:t>Faxing Information</w:t>
      </w:r>
      <w:bookmarkEnd w:id="17"/>
    </w:p>
    <w:p w:rsidR="00DC3A20" w:rsidRDefault="00DC3A20" w:rsidP="00DC3A20">
      <w:pPr>
        <w:spacing w:after="120"/>
        <w:ind w:left="360"/>
        <w:rPr>
          <w:rStyle w:val="Strong"/>
        </w:rPr>
      </w:pPr>
      <w:r w:rsidRPr="00A3558C">
        <w:rPr>
          <w:rStyle w:val="Strong"/>
        </w:rPr>
        <w:t>Fax Cover Sheet Notice</w:t>
      </w:r>
      <w:r>
        <w:rPr>
          <w:rStyle w:val="Strong"/>
        </w:rPr>
        <w:t xml:space="preserve"> </w:t>
      </w:r>
      <w:r w:rsidRPr="00935EC8">
        <w:t xml:space="preserve">- All outgoing </w:t>
      </w:r>
      <w:r w:rsidR="00FE1CA9">
        <w:t>Company X</w:t>
      </w:r>
      <w:r w:rsidRPr="00935EC8">
        <w:t xml:space="preserve"> faxes must include a cover sheet that includes wording approved by the Legal Department.</w:t>
      </w:r>
    </w:p>
    <w:p w:rsidR="00DC3A20" w:rsidRPr="00A3558C" w:rsidRDefault="00DC3A20" w:rsidP="00DC3A20">
      <w:pPr>
        <w:spacing w:after="120"/>
        <w:ind w:left="360"/>
        <w:rPr>
          <w:rStyle w:val="Strong"/>
        </w:rPr>
      </w:pPr>
      <w:r w:rsidRPr="008064E1">
        <w:rPr>
          <w:rStyle w:val="Strong"/>
        </w:rPr>
        <w:t>Fax Logs</w:t>
      </w:r>
      <w:r>
        <w:rPr>
          <w:rStyle w:val="Strong"/>
        </w:rPr>
        <w:t xml:space="preserve"> </w:t>
      </w:r>
      <w:r w:rsidRPr="00935EC8">
        <w:t>- Logs reflecting the involved phone numbers and the number of pages for all inbound and outbound fax transmissions must be retained for one year.</w:t>
      </w:r>
    </w:p>
    <w:p w:rsidR="00DC3A20" w:rsidRPr="00A3558C" w:rsidRDefault="00DC3A20" w:rsidP="00DC3A20">
      <w:pPr>
        <w:spacing w:after="120"/>
        <w:ind w:left="360"/>
        <w:rPr>
          <w:rStyle w:val="Strong"/>
        </w:rPr>
      </w:pPr>
      <w:r w:rsidRPr="00A3558C">
        <w:rPr>
          <w:rStyle w:val="Strong"/>
        </w:rPr>
        <w:t>Faxing Sensitive Information — Notification</w:t>
      </w:r>
      <w:r>
        <w:rPr>
          <w:rStyle w:val="Strong"/>
        </w:rPr>
        <w:t xml:space="preserve"> </w:t>
      </w:r>
      <w:r w:rsidRPr="00935EC8">
        <w:t xml:space="preserve">- If </w:t>
      </w:r>
      <w:r>
        <w:t>sensitive</w:t>
      </w:r>
      <w:r w:rsidRPr="00935EC8">
        <w:t xml:space="preserve"> information is to be sent by fax, the recipient must have been notified of the time when it will be transmitted, and also have agreed that an authorized person will be present at the destination machine when the material is sent. An exception to this policy is permitted when the destination fax machine is physically or logically restricted such that persons who are not authorized to see the material being faxed may not enter the immediate area or otherwise gain access to faxes received.</w:t>
      </w:r>
    </w:p>
    <w:p w:rsidR="00DC3A20" w:rsidRPr="00A3558C" w:rsidRDefault="00DC3A20" w:rsidP="00DC3A20">
      <w:pPr>
        <w:spacing w:after="120"/>
        <w:ind w:left="360"/>
        <w:rPr>
          <w:rStyle w:val="Strong"/>
        </w:rPr>
      </w:pPr>
      <w:r w:rsidRPr="00A3558C">
        <w:rPr>
          <w:rStyle w:val="Strong"/>
        </w:rPr>
        <w:lastRenderedPageBreak/>
        <w:t>Faxing Sensitive Information — Human Presence</w:t>
      </w:r>
      <w:r>
        <w:rPr>
          <w:rStyle w:val="Strong"/>
        </w:rPr>
        <w:t xml:space="preserve"> </w:t>
      </w:r>
      <w:r w:rsidRPr="00935EC8">
        <w:t>- Sensitive materials must not be faxed unless the sender has immediately beforehand confirmed that an authorized staff member is on hand to properly handle the materials at the receiving machine. When the transmission is complete, the staff member at the receiving end must confirm to the sender that a certain number of pages were received. An exception is allowed if the receiving machine is in a locked room accessible only to authorized personnel, or if a password-protected fax mailbox is used to restrict unauthorized release of faxed materials.</w:t>
      </w:r>
    </w:p>
    <w:p w:rsidR="00DC3A20" w:rsidRPr="00A3558C" w:rsidRDefault="00DC3A20" w:rsidP="00DC3A20">
      <w:pPr>
        <w:spacing w:after="120"/>
        <w:ind w:left="360"/>
        <w:rPr>
          <w:rStyle w:val="Strong"/>
        </w:rPr>
      </w:pPr>
      <w:r w:rsidRPr="00A3558C">
        <w:rPr>
          <w:rStyle w:val="Strong"/>
        </w:rPr>
        <w:t>Faxing Sensitive Information — Intermediaries</w:t>
      </w:r>
      <w:r>
        <w:rPr>
          <w:rStyle w:val="Strong"/>
        </w:rPr>
        <w:t xml:space="preserve"> </w:t>
      </w:r>
      <w:r w:rsidRPr="00935EC8">
        <w:t xml:space="preserve">- Sensitive </w:t>
      </w:r>
      <w:r w:rsidR="00FE1CA9">
        <w:t>Company X</w:t>
      </w:r>
      <w:r w:rsidRPr="00935EC8">
        <w:t xml:space="preserve"> information must not be faxed through un</w:t>
      </w:r>
      <w:r>
        <w:t>-</w:t>
      </w:r>
      <w:r w:rsidRPr="00935EC8">
        <w:t>trusted intermediaries including, but not limited to, hotel staff, airport office services staff, and rented mailbox store staff.</w:t>
      </w:r>
    </w:p>
    <w:p w:rsidR="00DC3A20" w:rsidRPr="00A3558C" w:rsidRDefault="00DC3A20" w:rsidP="00DC3A20">
      <w:pPr>
        <w:spacing w:after="120"/>
        <w:ind w:left="360"/>
        <w:rPr>
          <w:rStyle w:val="Strong"/>
        </w:rPr>
      </w:pPr>
      <w:r w:rsidRPr="00A3558C">
        <w:rPr>
          <w:rStyle w:val="Strong"/>
        </w:rPr>
        <w:t xml:space="preserve">Faxing Sensitive Information — </w:t>
      </w:r>
      <w:r>
        <w:rPr>
          <w:rStyle w:val="Strong"/>
        </w:rPr>
        <w:t xml:space="preserve">Dual </w:t>
      </w:r>
      <w:r w:rsidRPr="00A3558C">
        <w:rPr>
          <w:rStyle w:val="Strong"/>
        </w:rPr>
        <w:t>Cover Sheet</w:t>
      </w:r>
      <w:r>
        <w:rPr>
          <w:rStyle w:val="Strong"/>
        </w:rPr>
        <w:t xml:space="preserve"> </w:t>
      </w:r>
      <w:r w:rsidRPr="00935EC8">
        <w:t>- When sensitive information must be faxed, a cover sheet must be sent and acknowledged by the recipient, after which the sensitive information may be sent through a second call.</w:t>
      </w:r>
    </w:p>
    <w:p w:rsidR="00DC3A20" w:rsidRPr="00A3558C" w:rsidRDefault="00DC3A20" w:rsidP="00DC3A20">
      <w:pPr>
        <w:spacing w:after="120"/>
        <w:ind w:left="360"/>
        <w:rPr>
          <w:rStyle w:val="Strong"/>
        </w:rPr>
      </w:pPr>
      <w:r w:rsidRPr="00A3558C">
        <w:rPr>
          <w:rStyle w:val="Strong"/>
        </w:rPr>
        <w:t>Faxing Sensitive Information — Physical Security</w:t>
      </w:r>
      <w:r>
        <w:rPr>
          <w:rStyle w:val="Strong"/>
        </w:rPr>
        <w:t xml:space="preserve"> </w:t>
      </w:r>
      <w:r>
        <w:t>- C</w:t>
      </w:r>
      <w:r w:rsidRPr="00935EC8">
        <w:t>onfidential information must not be sent to an unattended fax machine unless the destination machine is in a locked room for which the keys are possessed only by people authorized to receive the information.</w:t>
      </w:r>
    </w:p>
    <w:p w:rsidR="00DC3A20" w:rsidRPr="008064E1" w:rsidRDefault="00DC3A20" w:rsidP="00DC3A20">
      <w:pPr>
        <w:spacing w:after="120"/>
        <w:ind w:left="360"/>
        <w:rPr>
          <w:b/>
          <w:bCs/>
        </w:rPr>
      </w:pPr>
      <w:r w:rsidRPr="00935EC8">
        <w:rPr>
          <w:rStyle w:val="Strong"/>
        </w:rPr>
        <w:t>Faxing Sensitive Information - Annual Inventory of FAX numbers</w:t>
      </w:r>
      <w:r>
        <w:rPr>
          <w:b/>
          <w:bCs/>
        </w:rPr>
        <w:t xml:space="preserve"> </w:t>
      </w:r>
      <w:r w:rsidRPr="00935EC8">
        <w:t xml:space="preserve">- </w:t>
      </w:r>
      <w:r w:rsidR="00FE1CA9">
        <w:t>Company X</w:t>
      </w:r>
      <w:r w:rsidRPr="00935EC8">
        <w:t xml:space="preserve"> must maintain an inventory of all outgoing FAX numbers and the associated organization designated to receive sensitive information.  The list of numbers must be updated and verified annually.  The list must be distributed to all personnel responsible for transmitting sensitive data.</w:t>
      </w:r>
      <w:r w:rsidRPr="008064E1">
        <w:rPr>
          <w:b/>
          <w:bCs/>
        </w:rPr>
        <w:t xml:space="preserve"> </w:t>
      </w:r>
    </w:p>
    <w:p w:rsidR="00DC3A20" w:rsidRPr="00913248" w:rsidRDefault="00DC3A20" w:rsidP="00913248">
      <w:pPr>
        <w:pStyle w:val="Heading3"/>
        <w:rPr>
          <w:rStyle w:val="Strong"/>
          <w:b/>
          <w:bCs/>
        </w:rPr>
      </w:pPr>
      <w:bookmarkStart w:id="18" w:name="_Toc457847866"/>
      <w:r w:rsidRPr="00913248">
        <w:rPr>
          <w:rStyle w:val="Strong"/>
          <w:b/>
          <w:bCs/>
        </w:rPr>
        <w:t>Customer Communications</w:t>
      </w:r>
      <w:bookmarkEnd w:id="18"/>
    </w:p>
    <w:p w:rsidR="00DC3A20" w:rsidRPr="008A3C0A" w:rsidRDefault="00DC3A20" w:rsidP="00DC3A20">
      <w:pPr>
        <w:spacing w:after="120"/>
        <w:ind w:left="360"/>
        <w:rPr>
          <w:rStyle w:val="Strong"/>
        </w:rPr>
      </w:pPr>
      <w:r w:rsidRPr="008A3C0A">
        <w:rPr>
          <w:rStyle w:val="Strong"/>
        </w:rPr>
        <w:t>Electronic Mail Distributions</w:t>
      </w:r>
      <w:r>
        <w:rPr>
          <w:rStyle w:val="Strong"/>
        </w:rPr>
        <w:t xml:space="preserve"> </w:t>
      </w:r>
      <w:r w:rsidRPr="00935EC8">
        <w:t xml:space="preserve">- </w:t>
      </w:r>
      <w:r w:rsidR="00FE1CA9">
        <w:t>Company X</w:t>
      </w:r>
      <w:r w:rsidRPr="00935EC8">
        <w:t xml:space="preserve"> must receive a positive confirmation through an opt-in process for anyone who is placed on an electronic mail distribution list.</w:t>
      </w:r>
    </w:p>
    <w:p w:rsidR="00DC3A20" w:rsidRDefault="00DC3A20" w:rsidP="00DC3A20">
      <w:pPr>
        <w:spacing w:after="120"/>
        <w:ind w:left="360"/>
      </w:pPr>
      <w:r w:rsidRPr="008A3C0A">
        <w:rPr>
          <w:rStyle w:val="Strong"/>
        </w:rPr>
        <w:t>Customer Status Notifications Sent Via Electronic Mail</w:t>
      </w:r>
      <w:r>
        <w:rPr>
          <w:rStyle w:val="Strong"/>
        </w:rPr>
        <w:t xml:space="preserve"> </w:t>
      </w:r>
      <w:r w:rsidRPr="00935EC8">
        <w:t xml:space="preserve">- </w:t>
      </w:r>
      <w:r w:rsidR="00FE1CA9">
        <w:t>Company X</w:t>
      </w:r>
      <w:r w:rsidRPr="00935EC8">
        <w:t xml:space="preserve"> must not use electronic mail as the sole source of notification for changes or updates to customer account features. Any customer notifications sent via electronic mail will include instructions for validating the authenticity of the message.</w:t>
      </w:r>
    </w:p>
    <w:p w:rsidR="00DC3A20" w:rsidRPr="008A3C0A" w:rsidRDefault="00DC3A20" w:rsidP="00DC3A20">
      <w:pPr>
        <w:spacing w:after="120"/>
        <w:ind w:left="360"/>
        <w:rPr>
          <w:rStyle w:val="Strong"/>
        </w:rPr>
      </w:pPr>
      <w:r w:rsidRPr="008A3C0A">
        <w:rPr>
          <w:rStyle w:val="Strong"/>
        </w:rPr>
        <w:t>Electronic Marketing Material Source</w:t>
      </w:r>
      <w:r>
        <w:rPr>
          <w:rStyle w:val="Strong"/>
        </w:rPr>
        <w:t xml:space="preserve"> </w:t>
      </w:r>
      <w:r w:rsidRPr="00935EC8">
        <w:t>- All marketing materials sent through electronic mail must include an accurate return address and must provide clear and explicit instructions permitting recipients to quickly be removed from the distribution list.</w:t>
      </w:r>
    </w:p>
    <w:p w:rsidR="00DC3A20" w:rsidRDefault="00DC3A20" w:rsidP="000037EE">
      <w:pPr>
        <w:pStyle w:val="Heading3"/>
        <w:rPr>
          <w:rStyle w:val="Strong"/>
        </w:rPr>
      </w:pPr>
      <w:bookmarkStart w:id="19" w:name="_Toc457847867"/>
      <w:r w:rsidRPr="008064E1">
        <w:t>Business Information Systems</w:t>
      </w:r>
      <w:bookmarkEnd w:id="19"/>
    </w:p>
    <w:p w:rsidR="00DC3A20" w:rsidRPr="008064E1" w:rsidRDefault="00DC3A20" w:rsidP="00DC3A20">
      <w:pPr>
        <w:spacing w:after="120"/>
        <w:ind w:left="360"/>
        <w:rPr>
          <w:rStyle w:val="Strong"/>
        </w:rPr>
      </w:pPr>
      <w:r w:rsidRPr="008064E1">
        <w:rPr>
          <w:rStyle w:val="Strong"/>
        </w:rPr>
        <w:t>Intermediate Products Containing Sensitive Information</w:t>
      </w:r>
      <w:r>
        <w:rPr>
          <w:rStyle w:val="Strong"/>
        </w:rPr>
        <w:t xml:space="preserve"> </w:t>
      </w:r>
      <w:r w:rsidRPr="00935EC8">
        <w:t xml:space="preserve">- If a copy machine jams or malfunctions when workers are making copies of </w:t>
      </w:r>
      <w:r w:rsidR="00D53A22">
        <w:t>confidential</w:t>
      </w:r>
      <w:r w:rsidRPr="00935EC8">
        <w:t xml:space="preserve"> information, they must not leave the machine until all copies of the information are removed from the machine or destroyed beyond recognition.</w:t>
      </w:r>
    </w:p>
    <w:p w:rsidR="00DC3A20" w:rsidRPr="008064E1" w:rsidRDefault="00DC3A20" w:rsidP="00DC3A20">
      <w:pPr>
        <w:spacing w:after="120"/>
        <w:ind w:left="360"/>
        <w:rPr>
          <w:rStyle w:val="Strong"/>
        </w:rPr>
      </w:pPr>
      <w:r w:rsidRPr="008064E1">
        <w:rPr>
          <w:rStyle w:val="Strong"/>
        </w:rPr>
        <w:t>Distribution Of Marketing Materials</w:t>
      </w:r>
      <w:r>
        <w:rPr>
          <w:rStyle w:val="Strong"/>
        </w:rPr>
        <w:t xml:space="preserve"> </w:t>
      </w:r>
      <w:r w:rsidRPr="00935EC8">
        <w:t>- Workers must not use facsimile machines, electronic mail, auto-dialer robot voice systems, or any other electronic communications systems for the distribution of unsolicited advertising material.</w:t>
      </w:r>
    </w:p>
    <w:p w:rsidR="00DC3A20" w:rsidRPr="008064E1" w:rsidRDefault="00DC3A20" w:rsidP="00DC3A20">
      <w:pPr>
        <w:spacing w:after="120"/>
        <w:ind w:left="360"/>
        <w:rPr>
          <w:rStyle w:val="Strong"/>
        </w:rPr>
      </w:pPr>
      <w:r w:rsidRPr="008064E1">
        <w:rPr>
          <w:rStyle w:val="Strong"/>
        </w:rPr>
        <w:t>Recording Video Conferences</w:t>
      </w:r>
      <w:r>
        <w:rPr>
          <w:rStyle w:val="Strong"/>
        </w:rPr>
        <w:t xml:space="preserve"> </w:t>
      </w:r>
      <w:r w:rsidRPr="00935EC8">
        <w:t xml:space="preserve">- </w:t>
      </w:r>
      <w:r w:rsidR="00FE1CA9">
        <w:t>Company X</w:t>
      </w:r>
      <w:r w:rsidRPr="00935EC8">
        <w:t xml:space="preserve"> video conferencing sessions must not be recorded unless this recording is approved in advance by the manager of information security and communicated in advance to all video conference participants.</w:t>
      </w:r>
    </w:p>
    <w:p w:rsidR="00DC3A20" w:rsidRPr="008064E1" w:rsidRDefault="00DC3A20" w:rsidP="00DC3A20">
      <w:pPr>
        <w:spacing w:after="120"/>
        <w:ind w:left="360"/>
        <w:rPr>
          <w:rStyle w:val="Strong"/>
        </w:rPr>
      </w:pPr>
      <w:r w:rsidRPr="008064E1">
        <w:rPr>
          <w:rStyle w:val="Strong"/>
        </w:rPr>
        <w:lastRenderedPageBreak/>
        <w:t>Logically Separate Voice And Data On IP Networks</w:t>
      </w:r>
      <w:r>
        <w:rPr>
          <w:rStyle w:val="Strong"/>
        </w:rPr>
        <w:t xml:space="preserve"> </w:t>
      </w:r>
      <w:r w:rsidRPr="00935EC8">
        <w:t xml:space="preserve">- In every instance where voice over IP (VOIP) technology is deployed at </w:t>
      </w:r>
      <w:r w:rsidR="00FE1CA9">
        <w:t>Company X</w:t>
      </w:r>
      <w:r w:rsidRPr="00935EC8">
        <w:t xml:space="preserve"> facilities, this technology must use a completely logically separate network other than the network used for data transmission.</w:t>
      </w:r>
    </w:p>
    <w:p w:rsidR="00DC3A20" w:rsidRPr="008064E1" w:rsidRDefault="00DC3A20" w:rsidP="00DC3A20">
      <w:pPr>
        <w:spacing w:after="120"/>
        <w:ind w:left="360"/>
        <w:rPr>
          <w:rStyle w:val="Strong"/>
        </w:rPr>
      </w:pPr>
      <w:r w:rsidRPr="008064E1">
        <w:rPr>
          <w:rStyle w:val="Strong"/>
        </w:rPr>
        <w:t>Critical Telephone Services Must Not Be Supported Via VOIP</w:t>
      </w:r>
      <w:r>
        <w:rPr>
          <w:rStyle w:val="Strong"/>
        </w:rPr>
        <w:t xml:space="preserve"> </w:t>
      </w:r>
      <w:r w:rsidRPr="00935EC8">
        <w:t xml:space="preserve">- </w:t>
      </w:r>
      <w:r w:rsidR="00FE1CA9">
        <w:t>Company X</w:t>
      </w:r>
      <w:r w:rsidRPr="00935EC8">
        <w:t xml:space="preserve"> business-critical telephone services -- such as over-the-phone order-taking with sales representatives -- must not be supported by voice over IP (VOIP) systems, until the Information Security Manager deems these systems sufficiently reliable and stable to support these services.</w:t>
      </w:r>
    </w:p>
    <w:p w:rsidR="00DC3A20" w:rsidRDefault="00DC3A20" w:rsidP="00DC3A20">
      <w:pPr>
        <w:spacing w:after="120"/>
        <w:ind w:left="360"/>
      </w:pPr>
      <w:r w:rsidRPr="00AC511C">
        <w:rPr>
          <w:rStyle w:val="Strong"/>
        </w:rPr>
        <w:t>VOIP Remote Management Or Audi</w:t>
      </w:r>
      <w:r>
        <w:rPr>
          <w:rStyle w:val="Strong"/>
        </w:rPr>
        <w:t xml:space="preserve">ting Requires Encrypted Channel </w:t>
      </w:r>
      <w:r w:rsidRPr="00E5158E">
        <w:t>- Whenever either remote management or remote auditing is performed on a voice over IP (VOIP) network, these connections must employ a fully-encrypted channel.</w:t>
      </w:r>
    </w:p>
    <w:p w:rsidR="00DC3A20" w:rsidRPr="008064E1" w:rsidRDefault="00DC3A20" w:rsidP="00DC3A20">
      <w:pPr>
        <w:spacing w:after="120"/>
        <w:ind w:left="360"/>
        <w:rPr>
          <w:rStyle w:val="Strong"/>
        </w:rPr>
      </w:pPr>
      <w:r w:rsidRPr="008064E1">
        <w:rPr>
          <w:rStyle w:val="Strong"/>
        </w:rPr>
        <w:t>Direct Inwa</w:t>
      </w:r>
      <w:r>
        <w:rPr>
          <w:rStyle w:val="Strong"/>
        </w:rPr>
        <w:t xml:space="preserve">rd System Access Implementation </w:t>
      </w:r>
      <w:r w:rsidRPr="00E5158E">
        <w:t xml:space="preserve">- </w:t>
      </w:r>
      <w:r w:rsidR="00FE1CA9">
        <w:t>Company X</w:t>
      </w:r>
      <w:r w:rsidRPr="00E5158E">
        <w:t xml:space="preserve"> sites must not enable the direct inward system access features on private branch exchange telephone systems unless they are accompanied by a fraud detection and limitation system approved by the manager of the Telecommunications Department.</w:t>
      </w:r>
    </w:p>
    <w:p w:rsidR="00DC3A20" w:rsidRPr="006C4B3E" w:rsidRDefault="00DC3A20" w:rsidP="00DC3A20">
      <w:pPr>
        <w:spacing w:after="120"/>
        <w:ind w:left="360"/>
        <w:rPr>
          <w:rStyle w:val="Strong"/>
          <w:b w:val="0"/>
          <w:bCs w:val="0"/>
        </w:rPr>
      </w:pPr>
      <w:r w:rsidRPr="008064E1">
        <w:rPr>
          <w:rStyle w:val="Strong"/>
        </w:rPr>
        <w:t>Conference Bridge Acti</w:t>
      </w:r>
      <w:r>
        <w:rPr>
          <w:rStyle w:val="Strong"/>
        </w:rPr>
        <w:t xml:space="preserve">vation </w:t>
      </w:r>
      <w:r w:rsidRPr="00E5158E">
        <w:t>- Conference bridges must be specifically activated only when needed. They must not be left in an activated state when not in use.</w:t>
      </w:r>
    </w:p>
    <w:p w:rsidR="00DC3A20" w:rsidRPr="00913248" w:rsidRDefault="00DC3A20" w:rsidP="00913248">
      <w:pPr>
        <w:pStyle w:val="Heading3"/>
        <w:rPr>
          <w:rStyle w:val="Strong"/>
          <w:b/>
          <w:bCs/>
        </w:rPr>
      </w:pPr>
      <w:bookmarkStart w:id="20" w:name="_Toc457847868"/>
      <w:r w:rsidRPr="00913248">
        <w:rPr>
          <w:rStyle w:val="Strong"/>
          <w:b/>
          <w:bCs/>
        </w:rPr>
        <w:t>Internet and Intranet</w:t>
      </w:r>
      <w:bookmarkEnd w:id="20"/>
    </w:p>
    <w:p w:rsidR="00DC3A20" w:rsidRPr="00AC511C" w:rsidRDefault="00DC3A20" w:rsidP="00DC3A20">
      <w:pPr>
        <w:spacing w:after="120"/>
        <w:ind w:left="360"/>
        <w:rPr>
          <w:rStyle w:val="Strong"/>
        </w:rPr>
      </w:pPr>
      <w:r w:rsidRPr="00AC511C">
        <w:rPr>
          <w:rStyle w:val="Strong"/>
        </w:rPr>
        <w:t>Internet Transm</w:t>
      </w:r>
      <w:r>
        <w:rPr>
          <w:rStyle w:val="Strong"/>
        </w:rPr>
        <w:t xml:space="preserve">ission Of Sensitive Information </w:t>
      </w:r>
      <w:r w:rsidRPr="00E5158E">
        <w:t xml:space="preserve">- Unencrypted </w:t>
      </w:r>
      <w:r w:rsidR="00FE1CA9">
        <w:t>Company X</w:t>
      </w:r>
      <w:r>
        <w:t xml:space="preserve"> sensitive</w:t>
      </w:r>
      <w:r w:rsidRPr="00E5158E">
        <w:t xml:space="preserve"> or private information must not be sent over the Internet.</w:t>
      </w:r>
    </w:p>
    <w:p w:rsidR="00DC3A20" w:rsidRPr="00AC511C" w:rsidRDefault="00DC3A20" w:rsidP="00DC3A20">
      <w:pPr>
        <w:spacing w:after="120"/>
        <w:ind w:left="360"/>
        <w:rPr>
          <w:rStyle w:val="Strong"/>
        </w:rPr>
      </w:pPr>
      <w:r>
        <w:rPr>
          <w:rStyle w:val="Strong"/>
        </w:rPr>
        <w:t xml:space="preserve">Publicly-Modifiable Directories </w:t>
      </w:r>
      <w:r w:rsidRPr="00E5158E">
        <w:t xml:space="preserve">- All publicly-modifiable directories on </w:t>
      </w:r>
      <w:r w:rsidR="00FE1CA9">
        <w:t>Company X</w:t>
      </w:r>
      <w:r w:rsidRPr="00E5158E">
        <w:t xml:space="preserve"> Internet-connected computers must be reviewed and cleared each evening.</w:t>
      </w:r>
    </w:p>
    <w:p w:rsidR="00DC3A20" w:rsidRPr="00AC511C" w:rsidRDefault="00DC3A20" w:rsidP="00DC3A20">
      <w:pPr>
        <w:spacing w:after="120"/>
        <w:ind w:left="360"/>
        <w:rPr>
          <w:rStyle w:val="Strong"/>
        </w:rPr>
      </w:pPr>
      <w:r>
        <w:rPr>
          <w:rStyle w:val="Strong"/>
        </w:rPr>
        <w:t xml:space="preserve">Internet News Sources </w:t>
      </w:r>
      <w:r w:rsidRPr="00E5158E">
        <w:t xml:space="preserve">- News feeds, electronic mail mailing lists, push data updates, and other mechanisms for receiving information over the Internet must be restricted to material that is clearly related to </w:t>
      </w:r>
      <w:r w:rsidR="00FE1CA9">
        <w:t>Company X</w:t>
      </w:r>
      <w:r w:rsidRPr="00E5158E">
        <w:t xml:space="preserve"> business and the duties of the receiving workers.</w:t>
      </w:r>
    </w:p>
    <w:p w:rsidR="00DC3A20" w:rsidRPr="00913248" w:rsidRDefault="00DC3A20" w:rsidP="00913248">
      <w:pPr>
        <w:pStyle w:val="Heading3"/>
      </w:pPr>
      <w:bookmarkStart w:id="21" w:name="_Toc457847869"/>
      <w:r w:rsidRPr="00913248">
        <w:rPr>
          <w:rStyle w:val="Strong"/>
          <w:b/>
          <w:bCs/>
        </w:rPr>
        <w:t>Intranet Content</w:t>
      </w:r>
      <w:bookmarkEnd w:id="21"/>
    </w:p>
    <w:p w:rsidR="00DC3A20" w:rsidRPr="00AC511C" w:rsidRDefault="00DC3A20" w:rsidP="00DC3A20">
      <w:pPr>
        <w:spacing w:after="120"/>
        <w:ind w:left="360"/>
        <w:rPr>
          <w:rStyle w:val="Strong"/>
        </w:rPr>
      </w:pPr>
      <w:r>
        <w:rPr>
          <w:rStyle w:val="Strong"/>
        </w:rPr>
        <w:t xml:space="preserve">Intranet Postings </w:t>
      </w:r>
      <w:r w:rsidRPr="00E5158E">
        <w:t xml:space="preserve">- Before any </w:t>
      </w:r>
      <w:r w:rsidR="004A3D03">
        <w:t>C</w:t>
      </w:r>
      <w:r w:rsidR="0050303A">
        <w:t xml:space="preserve">onfidential </w:t>
      </w:r>
      <w:r w:rsidRPr="00E5158E">
        <w:t xml:space="preserve">information is posted to the </w:t>
      </w:r>
      <w:r w:rsidR="00FE1CA9">
        <w:t>Company X</w:t>
      </w:r>
      <w:r w:rsidRPr="00E5158E">
        <w:t xml:space="preserve"> intranet, both the department manager in charge of the relevant intranet page and the Owner of the involved information must approve.</w:t>
      </w:r>
    </w:p>
    <w:p w:rsidR="00DC3A20" w:rsidRPr="00AC511C" w:rsidRDefault="00DC3A20" w:rsidP="00DC3A20">
      <w:pPr>
        <w:spacing w:after="120"/>
        <w:ind w:left="360"/>
        <w:rPr>
          <w:rStyle w:val="Strong"/>
        </w:rPr>
      </w:pPr>
      <w:r>
        <w:rPr>
          <w:rStyle w:val="Strong"/>
        </w:rPr>
        <w:t xml:space="preserve">Intranet Content Ownership </w:t>
      </w:r>
      <w:r w:rsidRPr="00E5158E">
        <w:t xml:space="preserve">- Unless approved in advance by the Information Technology Department Manager, and explicitly noted on the intranet web page, all content posted to the </w:t>
      </w:r>
      <w:r w:rsidR="00FE1CA9">
        <w:t>Company X</w:t>
      </w:r>
      <w:r w:rsidRPr="00E5158E">
        <w:t xml:space="preserve"> intranet is the property of </w:t>
      </w:r>
      <w:r w:rsidR="00FE1CA9">
        <w:t>Company X</w:t>
      </w:r>
      <w:r w:rsidRPr="00E5158E">
        <w:t>.</w:t>
      </w:r>
    </w:p>
    <w:p w:rsidR="00DC3A20" w:rsidRPr="00913248" w:rsidRDefault="00DC3A20" w:rsidP="00913248">
      <w:pPr>
        <w:pStyle w:val="Heading3"/>
        <w:rPr>
          <w:rStyle w:val="Strong"/>
          <w:b/>
          <w:bCs/>
        </w:rPr>
      </w:pPr>
      <w:bookmarkStart w:id="22" w:name="_Toc457847870"/>
      <w:r w:rsidRPr="00913248">
        <w:rPr>
          <w:rStyle w:val="Strong"/>
          <w:b/>
          <w:bCs/>
        </w:rPr>
        <w:t>Web Site Security</w:t>
      </w:r>
      <w:bookmarkEnd w:id="22"/>
    </w:p>
    <w:p w:rsidR="00DC3A20" w:rsidRDefault="00DC3A20" w:rsidP="00DC3A20">
      <w:pPr>
        <w:spacing w:after="120"/>
        <w:ind w:left="360"/>
      </w:pPr>
      <w:r>
        <w:rPr>
          <w:rStyle w:val="Strong"/>
        </w:rPr>
        <w:t xml:space="preserve">Confidential Information On Web </w:t>
      </w:r>
      <w:r>
        <w:t>–</w:t>
      </w:r>
      <w:r w:rsidRPr="00E5158E">
        <w:t xml:space="preserve"> </w:t>
      </w:r>
      <w:r w:rsidR="00FE1CA9">
        <w:t>Company X</w:t>
      </w:r>
      <w:r>
        <w:t xml:space="preserve"> Confidential</w:t>
      </w:r>
      <w:r w:rsidRPr="00E5158E">
        <w:t xml:space="preserve"> information must not be resident on either Internet or intranet servers.</w:t>
      </w:r>
    </w:p>
    <w:p w:rsidR="00DC3A20" w:rsidRPr="00AC511C" w:rsidRDefault="00DC3A20" w:rsidP="00DC3A20">
      <w:pPr>
        <w:spacing w:after="120"/>
        <w:ind w:left="360"/>
        <w:rPr>
          <w:rStyle w:val="Strong"/>
        </w:rPr>
      </w:pPr>
      <w:r w:rsidRPr="00AC511C">
        <w:rPr>
          <w:rStyle w:val="Strong"/>
        </w:rPr>
        <w:t>A</w:t>
      </w:r>
      <w:r>
        <w:rPr>
          <w:rStyle w:val="Strong"/>
        </w:rPr>
        <w:t xml:space="preserve">nonymous FTP Server Information </w:t>
      </w:r>
      <w:r w:rsidRPr="00E5158E">
        <w:t xml:space="preserve">- All user-provided files that have not been explicitly approved for public release by the Marketing Department, and that are resident on the </w:t>
      </w:r>
      <w:r w:rsidR="00FE1CA9">
        <w:t>Company X</w:t>
      </w:r>
      <w:r w:rsidRPr="00E5158E">
        <w:t xml:space="preserve"> anonymous FTP server, must be encrypted using </w:t>
      </w:r>
      <w:r w:rsidR="00FE1CA9">
        <w:t>Company X</w:t>
      </w:r>
      <w:r w:rsidRPr="00E5158E">
        <w:t xml:space="preserve"> standard software.</w:t>
      </w:r>
    </w:p>
    <w:p w:rsidR="00DC3A20" w:rsidRDefault="00DC3A20" w:rsidP="00DC3A20">
      <w:pPr>
        <w:spacing w:after="120"/>
        <w:ind w:left="360"/>
      </w:pPr>
      <w:r w:rsidRPr="00AC511C">
        <w:rPr>
          <w:rStyle w:val="Strong"/>
        </w:rPr>
        <w:t>Internet</w:t>
      </w:r>
      <w:r>
        <w:rPr>
          <w:rStyle w:val="Strong"/>
        </w:rPr>
        <w:t xml:space="preserve"> Monitoring For Information Use </w:t>
      </w:r>
      <w:r w:rsidRPr="00E5158E">
        <w:t xml:space="preserve">- The Legal Department must monitor the Internet on at least a monthly basis for the unauthorized use of </w:t>
      </w:r>
      <w:r w:rsidR="00FE1CA9">
        <w:t>Company X</w:t>
      </w:r>
      <w:r w:rsidRPr="00E5158E">
        <w:t xml:space="preserve"> trademarks, service marks, brand names, or copyrighted materials owned by </w:t>
      </w:r>
      <w:r w:rsidR="00FE1CA9">
        <w:t>Company X</w:t>
      </w:r>
      <w:r w:rsidRPr="00E5158E">
        <w:t>.</w:t>
      </w:r>
    </w:p>
    <w:p w:rsidR="00DC3A20" w:rsidRPr="00913248" w:rsidRDefault="00DC3A20" w:rsidP="00913248">
      <w:pPr>
        <w:pStyle w:val="Heading3"/>
        <w:rPr>
          <w:rStyle w:val="Strong"/>
          <w:b/>
          <w:bCs/>
        </w:rPr>
      </w:pPr>
      <w:bookmarkStart w:id="23" w:name="_Toc457847871"/>
      <w:r w:rsidRPr="00913248">
        <w:rPr>
          <w:rStyle w:val="Strong"/>
          <w:b/>
          <w:bCs/>
        </w:rPr>
        <w:lastRenderedPageBreak/>
        <w:t>Public Information</w:t>
      </w:r>
      <w:bookmarkEnd w:id="23"/>
    </w:p>
    <w:p w:rsidR="00DC3A20" w:rsidRPr="00AC511C" w:rsidRDefault="00DC3A20" w:rsidP="00DC3A20">
      <w:pPr>
        <w:spacing w:after="120"/>
        <w:ind w:left="360"/>
        <w:rPr>
          <w:rStyle w:val="Strong"/>
        </w:rPr>
      </w:pPr>
      <w:r w:rsidRPr="00AC511C">
        <w:rPr>
          <w:rStyle w:val="Strong"/>
        </w:rPr>
        <w:t>Publicly P</w:t>
      </w:r>
      <w:r>
        <w:rPr>
          <w:rStyle w:val="Strong"/>
        </w:rPr>
        <w:t xml:space="preserve">osting Only Generic Information </w:t>
      </w:r>
      <w:r w:rsidRPr="00E5158E">
        <w:t>- With the exception of top management, all publicly-posted contact points must use generic job titles rather than individual names. For example, web sites, Internet public databases, and help wanted advertising would refer to "systems administrator" rather than "Mary Smith." Likewise, direct dial telephone numbers and individual email accounts must not be publicly posted.</w:t>
      </w:r>
    </w:p>
    <w:p w:rsidR="00DC3A20" w:rsidRPr="00AC511C" w:rsidRDefault="00DC3A20" w:rsidP="00DC3A20">
      <w:pPr>
        <w:spacing w:after="120"/>
        <w:ind w:left="360"/>
        <w:rPr>
          <w:rStyle w:val="Strong"/>
        </w:rPr>
      </w:pPr>
      <w:r w:rsidRPr="00AC511C">
        <w:rPr>
          <w:rStyle w:val="Strong"/>
        </w:rPr>
        <w:t>Permissible Ways To</w:t>
      </w:r>
      <w:r>
        <w:rPr>
          <w:rStyle w:val="Strong"/>
        </w:rPr>
        <w:t xml:space="preserve"> Obtain Competitive Information </w:t>
      </w:r>
      <w:r w:rsidRPr="00E5158E">
        <w:t xml:space="preserve">- </w:t>
      </w:r>
      <w:r w:rsidR="00FE1CA9">
        <w:t>Company X</w:t>
      </w:r>
      <w:r w:rsidRPr="00E5158E">
        <w:t xml:space="preserve"> workers must obtain information about competitors from public domain sources, or legally purchase such information from its rightful owner (such as a market research firm). Competitor information gathered by any other means, whether intentionally or unintentionally obtained must be reported immediately to the </w:t>
      </w:r>
      <w:r w:rsidR="00FE1CA9">
        <w:t>Company X</w:t>
      </w:r>
      <w:r w:rsidRPr="00E5158E">
        <w:t xml:space="preserve"> </w:t>
      </w:r>
      <w:r>
        <w:t>senior management</w:t>
      </w:r>
      <w:r w:rsidRPr="00E5158E">
        <w:t>.</w:t>
      </w:r>
    </w:p>
    <w:p w:rsidR="00DC3A20" w:rsidRPr="00AC511C" w:rsidRDefault="00DC3A20" w:rsidP="00DC3A20">
      <w:pPr>
        <w:spacing w:after="120"/>
        <w:ind w:left="360"/>
        <w:rPr>
          <w:rStyle w:val="Strong"/>
        </w:rPr>
      </w:pPr>
      <w:r w:rsidRPr="00AC511C">
        <w:rPr>
          <w:rStyle w:val="Strong"/>
        </w:rPr>
        <w:t>Third</w:t>
      </w:r>
      <w:r>
        <w:rPr>
          <w:rStyle w:val="Strong"/>
        </w:rPr>
        <w:t xml:space="preserve">-Party Use Of Organization Name </w:t>
      </w:r>
      <w:r w:rsidRPr="00E5158E">
        <w:t xml:space="preserve">- No third-party organization may use the </w:t>
      </w:r>
      <w:r w:rsidR="00FE1CA9">
        <w:t>Company X</w:t>
      </w:r>
      <w:r w:rsidRPr="00E5158E">
        <w:t xml:space="preserve"> name in its advertising or marketing materials unless the written permission of corporate legal counsel has first been obtained.</w:t>
      </w:r>
    </w:p>
    <w:p w:rsidR="00DC3A20" w:rsidRPr="00AC511C" w:rsidRDefault="00DC3A20" w:rsidP="00DC3A20">
      <w:pPr>
        <w:spacing w:after="120"/>
        <w:ind w:left="360"/>
        <w:rPr>
          <w:rStyle w:val="Strong"/>
        </w:rPr>
      </w:pPr>
      <w:r>
        <w:rPr>
          <w:rStyle w:val="Strong"/>
        </w:rPr>
        <w:t xml:space="preserve">Presentation Of Public Image </w:t>
      </w:r>
      <w:r w:rsidRPr="00E5158E">
        <w:t xml:space="preserve">- </w:t>
      </w:r>
      <w:r w:rsidR="00FE1CA9">
        <w:t>Company X</w:t>
      </w:r>
      <w:r w:rsidRPr="00E5158E">
        <w:t xml:space="preserve"> must a</w:t>
      </w:r>
      <w:r>
        <w:t>t all-</w:t>
      </w:r>
      <w:r w:rsidRPr="00E5158E">
        <w:t>times present a low-profile and secure image to both the public and third parties. This means that information about the existence and nature of significant assets must be accessible only to those persons with a demonstrable need to know.</w:t>
      </w:r>
    </w:p>
    <w:p w:rsidR="00A437C9" w:rsidRPr="00074BA0" w:rsidRDefault="00924538" w:rsidP="00074BA0">
      <w:pPr>
        <w:pStyle w:val="PolicyElementHeader"/>
        <w:rPr>
          <w:bCs/>
          <w:color w:val="00527A"/>
        </w:rPr>
      </w:pPr>
      <w:bookmarkStart w:id="24" w:name="_Toc457847872"/>
      <w:r>
        <w:rPr>
          <w:bCs/>
          <w:color w:val="00527A"/>
        </w:rPr>
        <w:t>Violations</w:t>
      </w:r>
      <w:bookmarkEnd w:id="4"/>
      <w:bookmarkEnd w:id="24"/>
    </w:p>
    <w:p w:rsidR="003C1B8C" w:rsidRPr="002A7256" w:rsidRDefault="002A7256" w:rsidP="00C64EAF">
      <w:pPr>
        <w:spacing w:after="120"/>
        <w:rPr>
          <w:rFonts w:eastAsia="MS Mincho"/>
        </w:rPr>
      </w:pPr>
      <w:r w:rsidRPr="002A7256">
        <w:rPr>
          <w:rFonts w:eastAsia="MS Mincho"/>
        </w:rPr>
        <w:t xml:space="preserve">Any violation of this policy may result in disciplinary action, up to and including termination of employment.  </w:t>
      </w:r>
      <w:r w:rsidR="00FE1CA9">
        <w:rPr>
          <w:rFonts w:eastAsia="MS Mincho"/>
        </w:rPr>
        <w:t>Company X</w:t>
      </w:r>
      <w:r w:rsidRPr="002A7256">
        <w:rPr>
          <w:rFonts w:eastAsia="MS Mincho"/>
        </w:rPr>
        <w:t xml:space="preserve"> reserves the right to notify the appropriate law enforcement authorities of any unlawful activity and to cooperate in any investigation of such activity. </w:t>
      </w:r>
      <w:r w:rsidR="00FE1CA9">
        <w:rPr>
          <w:rFonts w:eastAsia="MS Mincho"/>
        </w:rPr>
        <w:t>Company X</w:t>
      </w:r>
      <w:r w:rsidRPr="002A7256">
        <w:rPr>
          <w:rFonts w:eastAsia="MS Mincho"/>
        </w:rPr>
        <w:t xml:space="preserve"> does not consider conduct in violation of this policy to be within an employee’s or partner’s course and scope of employment, or the direct consequence of the discharge of the employee’s or partner’s duties. Accordingly, to the extent permitted by law, </w:t>
      </w:r>
      <w:r w:rsidR="00FE1CA9">
        <w:rPr>
          <w:rFonts w:eastAsia="MS Mincho"/>
        </w:rPr>
        <w:t>Company X</w:t>
      </w:r>
      <w:r w:rsidRPr="002A7256">
        <w:rPr>
          <w:rFonts w:eastAsia="MS Mincho"/>
        </w:rPr>
        <w:t xml:space="preserve"> reserves the right not to defend or pay any damages awarded against employees or partners that result from violation of this policy.</w:t>
      </w:r>
    </w:p>
    <w:p w:rsidR="00C21BF8" w:rsidRPr="00C21BF8" w:rsidRDefault="00A437C9" w:rsidP="00C21BF8">
      <w:pPr>
        <w:pStyle w:val="PolicyElementHeader"/>
        <w:rPr>
          <w:bCs/>
          <w:color w:val="00527A"/>
        </w:rPr>
      </w:pPr>
      <w:bookmarkStart w:id="25" w:name="_Toc241985855"/>
      <w:bookmarkStart w:id="26" w:name="_Toc457847873"/>
      <w:r w:rsidRPr="003F09FA">
        <w:rPr>
          <w:bCs/>
          <w:color w:val="00527A"/>
        </w:rPr>
        <w:t>Definitions</w:t>
      </w:r>
      <w:bookmarkEnd w:id="25"/>
      <w:bookmarkEnd w:id="26"/>
    </w:p>
    <w:p w:rsidR="00C21BF8" w:rsidRDefault="00C21BF8" w:rsidP="00F5315F">
      <w:pPr>
        <w:pStyle w:val="StylePolicyDefinitionNotBold"/>
      </w:pPr>
      <w:r w:rsidRPr="00C21BF8">
        <w:rPr>
          <w:rStyle w:val="PolicyDefinitionChar"/>
        </w:rPr>
        <w:t>Confidential Information (Sensitive Information)</w:t>
      </w:r>
      <w:r w:rsidRPr="00C21BF8">
        <w:t xml:space="preserve"> – Any </w:t>
      </w:r>
      <w:r w:rsidR="00FE1CA9">
        <w:t>Company X</w:t>
      </w:r>
      <w:r w:rsidRPr="00C21BF8">
        <w:t xml:space="preserve"> information that is not publicly known and includes tangible and intangible information in all forms, such as information that is observed or orally delivered, or is in electronic form, or is written or in other tangible form.   Confidential Information may include, but is not limited to, source code, product designs and plans, beta and benchmarking results, patent applications, production methods, product roadmaps, customer lists and information, prospect lists and information, promotional plans, competitive information, names, salaries, skills, positions, pre-public financial results, product costs, and pricing, and employee information and lists including organizational charts.   Confidential Information also includes any confidential information received by </w:t>
      </w:r>
      <w:r w:rsidR="00FE1CA9">
        <w:t>Company X</w:t>
      </w:r>
      <w:r w:rsidRPr="00C21BF8">
        <w:t xml:space="preserve"> from a third party under a non-disclosure agreement</w:t>
      </w:r>
    </w:p>
    <w:p w:rsidR="00C21BF8" w:rsidRDefault="00C21BF8" w:rsidP="00C21BF8">
      <w:pPr>
        <w:pStyle w:val="StylePolicyDefinitionNotBold"/>
      </w:pPr>
      <w:r w:rsidRPr="00C21BF8">
        <w:rPr>
          <w:rStyle w:val="PolicyDefinitionChar"/>
        </w:rPr>
        <w:t>Mobile Computing Devices</w:t>
      </w:r>
      <w:r w:rsidRPr="00C21BF8">
        <w:t xml:space="preserve"> - Mobile computing assets include, but are not limited to: laptop, notebook, tablet, desktop computers, all personal wireless-enabled devices, including pagers, cellular phones, mobile email devices, PDAs and other hybrid devices, and all portable storage media, including flash drives, smart cards, tokens, etc.</w:t>
      </w:r>
    </w:p>
    <w:p w:rsidR="00BA7551" w:rsidRDefault="00BA7551" w:rsidP="00BA7551">
      <w:pPr>
        <w:spacing w:after="120"/>
        <w:jc w:val="both"/>
      </w:pPr>
      <w:r w:rsidRPr="00DC440B">
        <w:rPr>
          <w:b/>
        </w:rPr>
        <w:t>Password</w:t>
      </w:r>
      <w:r>
        <w:t xml:space="preserve"> </w:t>
      </w:r>
      <w:r w:rsidRPr="00CA3C71">
        <w:rPr>
          <w:b/>
        </w:rPr>
        <w:t xml:space="preserve">– </w:t>
      </w:r>
      <w:r w:rsidRPr="00DC440B">
        <w:t xml:space="preserve">An arbitrary string of characters chosen by a user </w:t>
      </w:r>
      <w:r>
        <w:t xml:space="preserve">that is </w:t>
      </w:r>
      <w:r w:rsidRPr="00DC440B">
        <w:t>used to authenticate the user when he attempts to log on, in order to prevent unauthorized access to his account.</w:t>
      </w:r>
    </w:p>
    <w:p w:rsidR="00C21BF8" w:rsidRDefault="00913248" w:rsidP="00C21BF8">
      <w:pPr>
        <w:pStyle w:val="StylePolicyDefinitionNotBold"/>
      </w:pPr>
      <w:r>
        <w:rPr>
          <w:rStyle w:val="PolicyDefinitionChar"/>
        </w:rPr>
        <w:lastRenderedPageBreak/>
        <w:t>Third Party (</w:t>
      </w:r>
      <w:r w:rsidR="00C21BF8" w:rsidRPr="00C21BF8">
        <w:rPr>
          <w:rStyle w:val="PolicyDefinitionChar"/>
        </w:rPr>
        <w:t>Partner</w:t>
      </w:r>
      <w:r>
        <w:rPr>
          <w:rStyle w:val="PolicyDefinitionChar"/>
        </w:rPr>
        <w:t>)</w:t>
      </w:r>
      <w:r w:rsidR="00C21BF8" w:rsidRPr="00C21BF8">
        <w:t xml:space="preserve"> – Any non-employee of </w:t>
      </w:r>
      <w:r w:rsidR="00FE1CA9">
        <w:t>Company X</w:t>
      </w:r>
      <w:r w:rsidR="00C21BF8" w:rsidRPr="00C21BF8">
        <w:t xml:space="preserve"> who is contractually bound to provide some form of service to </w:t>
      </w:r>
      <w:r w:rsidR="00FE1CA9">
        <w:t>Company X</w:t>
      </w:r>
      <w:r w:rsidR="00C21BF8" w:rsidRPr="00C21BF8">
        <w:t>.</w:t>
      </w:r>
    </w:p>
    <w:p w:rsidR="00F51BD1" w:rsidRDefault="007129D9" w:rsidP="00C64EAF">
      <w:pPr>
        <w:spacing w:after="120"/>
        <w:jc w:val="both"/>
      </w:pPr>
      <w:r w:rsidRPr="00EC4A77">
        <w:rPr>
          <w:b/>
          <w:bCs/>
        </w:rPr>
        <w:t>User</w:t>
      </w:r>
      <w:r w:rsidRPr="00EC4A77">
        <w:rPr>
          <w:b/>
        </w:rPr>
        <w:t xml:space="preserve"> - </w:t>
      </w:r>
      <w:r w:rsidRPr="00EC4A77">
        <w:t xml:space="preserve">Any </w:t>
      </w:r>
      <w:r w:rsidR="00FE1CA9">
        <w:t>Company X</w:t>
      </w:r>
      <w:r w:rsidRPr="00EC4A77">
        <w:t xml:space="preserve"> employee or partner who has been authorized to access any </w:t>
      </w:r>
      <w:r w:rsidR="00FE1CA9">
        <w:t>Company X</w:t>
      </w:r>
      <w:r w:rsidRPr="00EC4A77">
        <w:t xml:space="preserve"> electronic information resource.</w:t>
      </w:r>
    </w:p>
    <w:p w:rsidR="00D13DA3" w:rsidRDefault="00D13DA3" w:rsidP="00D13DA3">
      <w:pPr>
        <w:pStyle w:val="PolicyElementHeader"/>
        <w:rPr>
          <w:color w:val="00527A"/>
          <w:szCs w:val="28"/>
        </w:rPr>
      </w:pPr>
      <w:bookmarkStart w:id="27" w:name="_Toc178155364"/>
      <w:bookmarkStart w:id="28" w:name="_Toc241985856"/>
      <w:bookmarkStart w:id="29" w:name="_Toc457847874"/>
      <w:r>
        <w:rPr>
          <w:color w:val="00527A"/>
          <w:szCs w:val="28"/>
        </w:rPr>
        <w:t>References</w:t>
      </w:r>
      <w:bookmarkEnd w:id="27"/>
      <w:bookmarkEnd w:id="28"/>
      <w:bookmarkEnd w:id="29"/>
    </w:p>
    <w:p w:rsidR="00FE1CA9" w:rsidRDefault="00FE1CA9" w:rsidP="00DC3A20">
      <w:bookmarkStart w:id="30" w:name="_Toc178155365"/>
      <w:bookmarkStart w:id="31" w:name="_Toc241985857"/>
      <w:r>
        <w:t xml:space="preserve">CPL: </w:t>
      </w:r>
      <w:r w:rsidRPr="00FE1CA9">
        <w:t>5.3. Information Exchange and Transit</w:t>
      </w:r>
    </w:p>
    <w:p w:rsidR="00DC3A20" w:rsidRDefault="00DC3A20" w:rsidP="00DC3A20">
      <w:r w:rsidRPr="00631997">
        <w:t>HIPAA: Transmission Security 164.312(e)(1)</w:t>
      </w:r>
    </w:p>
    <w:p w:rsidR="00DC3A20" w:rsidRDefault="00DC3A20" w:rsidP="00DC3A20">
      <w:r w:rsidRPr="007D37A8">
        <w:rPr>
          <w:bCs/>
        </w:rPr>
        <w:t>ISO/IEC 27002</w:t>
      </w:r>
      <w:r w:rsidRPr="007D37A8">
        <w:t xml:space="preserve"> </w:t>
      </w:r>
      <w:r w:rsidRPr="007D37A8">
        <w:rPr>
          <w:iCs/>
        </w:rPr>
        <w:t xml:space="preserve">- </w:t>
      </w:r>
      <w:r w:rsidR="00FE1CA9" w:rsidRPr="00FE1CA9">
        <w:t>13.2 Information transfer</w:t>
      </w:r>
    </w:p>
    <w:p w:rsidR="00FE1CA9" w:rsidRDefault="00FE1CA9" w:rsidP="00DC3A20">
      <w:r w:rsidRPr="00FE1CA9">
        <w:t>NIST: SC-8 Transmission Integrity</w:t>
      </w:r>
    </w:p>
    <w:p w:rsidR="00FE1CA9" w:rsidRDefault="00FE1CA9" w:rsidP="00DC3A20">
      <w:r w:rsidRPr="00FE1CA9">
        <w:t>PCI</w:t>
      </w:r>
      <w:r>
        <w:t>-DSS</w:t>
      </w:r>
      <w:r w:rsidRPr="00FE1CA9">
        <w:t>: 9.6.2 Media Transit Security</w:t>
      </w:r>
    </w:p>
    <w:p w:rsidR="00B31688" w:rsidRDefault="00B31688" w:rsidP="00DC3A20"/>
    <w:p w:rsidR="00F51BD1" w:rsidRPr="007D37A8" w:rsidRDefault="00D13DA3" w:rsidP="007D37A8">
      <w:pPr>
        <w:pStyle w:val="PolicyElementHeader"/>
        <w:rPr>
          <w:color w:val="00527A"/>
          <w:szCs w:val="28"/>
        </w:rPr>
      </w:pPr>
      <w:bookmarkStart w:id="32" w:name="_Toc457847875"/>
      <w:r>
        <w:rPr>
          <w:color w:val="00527A"/>
          <w:szCs w:val="28"/>
        </w:rPr>
        <w:t>Related Documents</w:t>
      </w:r>
      <w:bookmarkEnd w:id="30"/>
      <w:bookmarkEnd w:id="31"/>
      <w:bookmarkEnd w:id="32"/>
    </w:p>
    <w:p w:rsidR="00D13DA3" w:rsidRDefault="00D13DA3"/>
    <w:p w:rsidR="00D13DA3" w:rsidRPr="00EF734B" w:rsidRDefault="00D13DA3" w:rsidP="00EF734B">
      <w:pPr>
        <w:pStyle w:val="PolicyElementHeader"/>
        <w:rPr>
          <w:bCs/>
          <w:color w:val="00527A"/>
        </w:rPr>
      </w:pPr>
      <w:bookmarkStart w:id="33" w:name="_Toc241985858"/>
      <w:bookmarkStart w:id="34" w:name="_Toc457847876"/>
      <w:r w:rsidRPr="00EF734B">
        <w:rPr>
          <w:bCs/>
          <w:color w:val="00527A"/>
        </w:rPr>
        <w:t>Approval and Ownership</w:t>
      </w:r>
      <w:bookmarkEnd w:id="33"/>
      <w:bookmarkEnd w:id="34"/>
    </w:p>
    <w:p w:rsidR="00385F82" w:rsidRPr="00385F82" w:rsidRDefault="00385F82" w:rsidP="00385F8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520"/>
        <w:gridCol w:w="1980"/>
        <w:gridCol w:w="2340"/>
      </w:tblGrid>
      <w:tr w:rsidR="00D13DA3">
        <w:trPr>
          <w:trHeight w:val="346"/>
        </w:trPr>
        <w:tc>
          <w:tcPr>
            <w:tcW w:w="2520" w:type="dxa"/>
            <w:shd w:val="pct10" w:color="auto" w:fill="auto"/>
            <w:tcMar>
              <w:top w:w="29" w:type="dxa"/>
              <w:left w:w="115" w:type="dxa"/>
              <w:bottom w:w="29" w:type="dxa"/>
              <w:right w:w="115" w:type="dxa"/>
            </w:tcMar>
            <w:vAlign w:val="center"/>
          </w:tcPr>
          <w:p w:rsidR="00D13DA3" w:rsidRDefault="006C099D" w:rsidP="007D37A8">
            <w:pPr>
              <w:pStyle w:val="FooterTableHeader"/>
            </w:pPr>
            <w:r>
              <w:t>Owner</w:t>
            </w:r>
          </w:p>
        </w:tc>
        <w:tc>
          <w:tcPr>
            <w:tcW w:w="2520" w:type="dxa"/>
            <w:shd w:val="pct10" w:color="auto" w:fill="auto"/>
            <w:tcMar>
              <w:top w:w="29" w:type="dxa"/>
              <w:left w:w="115" w:type="dxa"/>
              <w:bottom w:w="29" w:type="dxa"/>
              <w:right w:w="115" w:type="dxa"/>
            </w:tcMar>
            <w:vAlign w:val="center"/>
          </w:tcPr>
          <w:p w:rsidR="00D13DA3" w:rsidRDefault="00D13DA3"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D13DA3" w:rsidRDefault="00D13DA3" w:rsidP="007D37A8">
            <w:pPr>
              <w:pStyle w:val="FooterTableHeader"/>
            </w:pPr>
            <w:r>
              <w:t>Date</w:t>
            </w:r>
          </w:p>
        </w:tc>
        <w:tc>
          <w:tcPr>
            <w:tcW w:w="2340" w:type="dxa"/>
            <w:shd w:val="pct10" w:color="auto" w:fill="auto"/>
            <w:tcMar>
              <w:top w:w="29" w:type="dxa"/>
              <w:left w:w="115" w:type="dxa"/>
              <w:bottom w:w="29" w:type="dxa"/>
              <w:right w:w="115" w:type="dxa"/>
            </w:tcMar>
            <w:vAlign w:val="center"/>
          </w:tcPr>
          <w:p w:rsidR="00D13DA3" w:rsidRDefault="00D13DA3" w:rsidP="007D37A8">
            <w:pPr>
              <w:pStyle w:val="FooterTableHeader"/>
            </w:pPr>
            <w:r>
              <w:t>Signature</w:t>
            </w:r>
          </w:p>
        </w:tc>
      </w:tr>
      <w:tr w:rsidR="002B50C6">
        <w:trPr>
          <w:trHeight w:val="346"/>
        </w:trPr>
        <w:tc>
          <w:tcPr>
            <w:tcW w:w="2520" w:type="dxa"/>
            <w:tcBorders>
              <w:bottom w:val="single" w:sz="4" w:space="0" w:color="auto"/>
            </w:tcBorders>
            <w:tcMar>
              <w:top w:w="29" w:type="dxa"/>
              <w:left w:w="115" w:type="dxa"/>
              <w:bottom w:w="29" w:type="dxa"/>
              <w:right w:w="115" w:type="dxa"/>
            </w:tcMar>
            <w:vAlign w:val="center"/>
          </w:tcPr>
          <w:p w:rsidR="002B50C6" w:rsidRPr="0043775C" w:rsidRDefault="00D218BE" w:rsidP="007D37A8">
            <w:pPr>
              <w:pStyle w:val="PolicyHeaderFill"/>
            </w:pPr>
            <w:r>
              <w:t>Policy Author</w:t>
            </w:r>
          </w:p>
        </w:tc>
        <w:tc>
          <w:tcPr>
            <w:tcW w:w="2520" w:type="dxa"/>
            <w:tcBorders>
              <w:bottom w:val="single" w:sz="4" w:space="0" w:color="auto"/>
            </w:tcBorders>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Borders>
              <w:bottom w:val="single" w:sz="4" w:space="0" w:color="auto"/>
            </w:tcBorders>
            <w:tcMar>
              <w:top w:w="29" w:type="dxa"/>
              <w:left w:w="115" w:type="dxa"/>
              <w:bottom w:w="29" w:type="dxa"/>
              <w:right w:w="115" w:type="dxa"/>
            </w:tcMar>
            <w:vAlign w:val="center"/>
          </w:tcPr>
          <w:p w:rsidR="002B50C6" w:rsidRPr="0043775C" w:rsidRDefault="00913248" w:rsidP="007D37A8">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2B50C6" w:rsidRDefault="002B50C6" w:rsidP="007D37A8">
            <w:pPr>
              <w:jc w:val="center"/>
            </w:pPr>
          </w:p>
        </w:tc>
      </w:tr>
      <w:tr w:rsidR="002B50C6">
        <w:trPr>
          <w:trHeight w:val="346"/>
        </w:trPr>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Approved By</w:t>
            </w:r>
          </w:p>
        </w:tc>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2B50C6" w:rsidRDefault="002B50C6" w:rsidP="007D37A8">
            <w:pPr>
              <w:pStyle w:val="FooterTableHeader"/>
            </w:pPr>
            <w:r>
              <w:t>Date</w:t>
            </w:r>
          </w:p>
        </w:tc>
        <w:tc>
          <w:tcPr>
            <w:tcW w:w="2340" w:type="dxa"/>
            <w:shd w:val="pct10" w:color="auto" w:fill="auto"/>
            <w:tcMar>
              <w:top w:w="29" w:type="dxa"/>
              <w:left w:w="115" w:type="dxa"/>
              <w:bottom w:w="29" w:type="dxa"/>
              <w:right w:w="115" w:type="dxa"/>
            </w:tcMar>
            <w:vAlign w:val="center"/>
          </w:tcPr>
          <w:p w:rsidR="002B50C6" w:rsidRDefault="002B50C6" w:rsidP="007D37A8">
            <w:pPr>
              <w:pStyle w:val="FooterTableHeader"/>
            </w:pPr>
            <w:r>
              <w:t>Signature</w:t>
            </w:r>
          </w:p>
        </w:tc>
      </w:tr>
      <w:tr w:rsidR="002B50C6">
        <w:trPr>
          <w:trHeight w:val="346"/>
        </w:trPr>
        <w:tc>
          <w:tcPr>
            <w:tcW w:w="2520" w:type="dxa"/>
            <w:tcMar>
              <w:top w:w="29" w:type="dxa"/>
              <w:left w:w="115" w:type="dxa"/>
              <w:bottom w:w="29" w:type="dxa"/>
              <w:right w:w="115" w:type="dxa"/>
            </w:tcMar>
            <w:vAlign w:val="center"/>
          </w:tcPr>
          <w:p w:rsidR="002B50C6" w:rsidRPr="0043775C" w:rsidRDefault="00B53867" w:rsidP="007D37A8">
            <w:pPr>
              <w:pStyle w:val="PolicyHeaderFill"/>
            </w:pPr>
            <w:r w:rsidRPr="0093202E">
              <w:rPr>
                <w:highlight w:val="yellow"/>
              </w:rPr>
              <w:t>Executive Sponsor</w:t>
            </w:r>
          </w:p>
        </w:tc>
        <w:tc>
          <w:tcPr>
            <w:tcW w:w="2520" w:type="dxa"/>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Mar>
              <w:top w:w="29" w:type="dxa"/>
              <w:left w:w="115" w:type="dxa"/>
              <w:bottom w:w="29" w:type="dxa"/>
              <w:right w:w="115" w:type="dxa"/>
            </w:tcMar>
            <w:vAlign w:val="center"/>
          </w:tcPr>
          <w:p w:rsidR="002B50C6" w:rsidRPr="0043775C" w:rsidRDefault="00913248" w:rsidP="007D37A8">
            <w:pPr>
              <w:pStyle w:val="PolicyHeaderFill"/>
            </w:pPr>
            <w:r>
              <w:t>MM/DD/YYYY</w:t>
            </w:r>
          </w:p>
        </w:tc>
        <w:tc>
          <w:tcPr>
            <w:tcW w:w="2340" w:type="dxa"/>
            <w:tcMar>
              <w:top w:w="29" w:type="dxa"/>
              <w:left w:w="115" w:type="dxa"/>
              <w:bottom w:w="29" w:type="dxa"/>
              <w:right w:w="115" w:type="dxa"/>
            </w:tcMar>
            <w:vAlign w:val="center"/>
          </w:tcPr>
          <w:p w:rsidR="002B50C6" w:rsidRDefault="002B50C6" w:rsidP="007D37A8">
            <w:pPr>
              <w:jc w:val="center"/>
            </w:pPr>
          </w:p>
        </w:tc>
      </w:tr>
    </w:tbl>
    <w:p w:rsidR="002B50C6" w:rsidRPr="00EF734B" w:rsidRDefault="002B50C6" w:rsidP="00EF734B">
      <w:pPr>
        <w:pStyle w:val="PolicyElementHeader"/>
        <w:rPr>
          <w:bCs/>
          <w:color w:val="00527A"/>
        </w:rPr>
      </w:pPr>
      <w:bookmarkStart w:id="35" w:name="_Toc241985859"/>
      <w:bookmarkStart w:id="36" w:name="_Toc457847877"/>
      <w:r w:rsidRPr="00EF734B">
        <w:rPr>
          <w:bCs/>
          <w:color w:val="00527A"/>
        </w:rPr>
        <w:t>Revision History</w:t>
      </w:r>
      <w:bookmarkEnd w:id="35"/>
      <w:bookmarkEnd w:id="36"/>
    </w:p>
    <w:p w:rsidR="002B50C6" w:rsidRDefault="002B50C6" w:rsidP="002B50C6"/>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DA209E" w:rsidRPr="0076502A">
        <w:trPr>
          <w:trHeight w:val="566"/>
        </w:trPr>
        <w:tc>
          <w:tcPr>
            <w:tcW w:w="624" w:type="pct"/>
            <w:shd w:val="pct10" w:color="auto" w:fill="auto"/>
            <w:vAlign w:val="center"/>
          </w:tcPr>
          <w:p w:rsidR="00DA209E" w:rsidRPr="00DA209E" w:rsidRDefault="00DA209E" w:rsidP="009246D3">
            <w:pPr>
              <w:pStyle w:val="FooterTableHeader"/>
            </w:pPr>
            <w:r w:rsidRPr="00DA209E">
              <w:t>Version</w:t>
            </w:r>
          </w:p>
        </w:tc>
        <w:tc>
          <w:tcPr>
            <w:tcW w:w="1540" w:type="pct"/>
            <w:shd w:val="pct10" w:color="auto" w:fill="auto"/>
            <w:vAlign w:val="center"/>
          </w:tcPr>
          <w:p w:rsidR="00DA209E" w:rsidRPr="00DA209E" w:rsidRDefault="00DA209E" w:rsidP="009246D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t>Reviewer/Approver</w:t>
            </w:r>
            <w:r w:rsidRPr="00DA209E">
              <w:br/>
              <w:t>Name</w:t>
            </w:r>
          </w:p>
        </w:tc>
      </w:tr>
      <w:tr w:rsidR="00DA209E" w:rsidRPr="0076502A">
        <w:trPr>
          <w:trHeight w:val="288"/>
        </w:trPr>
        <w:tc>
          <w:tcPr>
            <w:tcW w:w="624" w:type="pct"/>
            <w:vAlign w:val="center"/>
          </w:tcPr>
          <w:p w:rsidR="00DA209E" w:rsidRPr="00DA209E" w:rsidRDefault="00DA209E" w:rsidP="009246D3">
            <w:pPr>
              <w:pStyle w:val="PolicyHeaderFill"/>
            </w:pPr>
            <w:r w:rsidRPr="00DA209E">
              <w:t>1.0</w:t>
            </w:r>
          </w:p>
        </w:tc>
        <w:tc>
          <w:tcPr>
            <w:tcW w:w="1540" w:type="pct"/>
            <w:vAlign w:val="center"/>
          </w:tcPr>
          <w:p w:rsidR="00DA209E" w:rsidRPr="00DA209E" w:rsidRDefault="00DA209E" w:rsidP="009246D3">
            <w:pPr>
              <w:pStyle w:val="PolicyHeaderFill"/>
            </w:pPr>
            <w:r w:rsidRPr="00DA209E">
              <w:t>Initial Version</w:t>
            </w:r>
          </w:p>
        </w:tc>
        <w:tc>
          <w:tcPr>
            <w:tcW w:w="817" w:type="pct"/>
            <w:tcMar>
              <w:top w:w="29" w:type="dxa"/>
              <w:left w:w="115" w:type="dxa"/>
              <w:bottom w:w="29" w:type="dxa"/>
              <w:right w:w="115" w:type="dxa"/>
            </w:tcMar>
            <w:vAlign w:val="center"/>
          </w:tcPr>
          <w:p w:rsidR="00DA209E" w:rsidRPr="00DA209E" w:rsidRDefault="00913248" w:rsidP="009246D3">
            <w:pPr>
              <w:pStyle w:val="PolicyHeaderFill"/>
            </w:pPr>
            <w:r>
              <w:t>MM/DD/YYYY</w:t>
            </w:r>
          </w:p>
        </w:tc>
        <w:tc>
          <w:tcPr>
            <w:tcW w:w="817" w:type="pct"/>
            <w:tcMar>
              <w:top w:w="29" w:type="dxa"/>
              <w:left w:w="115" w:type="dxa"/>
              <w:bottom w:w="29" w:type="dxa"/>
              <w:right w:w="115" w:type="dxa"/>
            </w:tcMar>
            <w:vAlign w:val="center"/>
          </w:tcPr>
          <w:p w:rsidR="00DA209E" w:rsidRPr="00DA209E" w:rsidRDefault="00913248" w:rsidP="009246D3">
            <w:pPr>
              <w:pStyle w:val="PolicyHeaderFill"/>
            </w:pPr>
            <w:r>
              <w:t>MM/DD/YYYY</w:t>
            </w:r>
          </w:p>
        </w:tc>
        <w:tc>
          <w:tcPr>
            <w:tcW w:w="1202" w:type="pct"/>
            <w:tcMar>
              <w:top w:w="29" w:type="dxa"/>
              <w:left w:w="115" w:type="dxa"/>
              <w:bottom w:w="29" w:type="dxa"/>
              <w:right w:w="115" w:type="dxa"/>
            </w:tcMar>
            <w:vAlign w:val="center"/>
          </w:tcPr>
          <w:p w:rsidR="00DA209E" w:rsidRPr="0076502A" w:rsidRDefault="00DA209E" w:rsidP="00B53867">
            <w:pPr>
              <w:pStyle w:val="PolicyHeaderFill"/>
            </w:pPr>
          </w:p>
        </w:tc>
      </w:tr>
      <w:tr w:rsidR="00DA209E" w:rsidRPr="0076502A">
        <w:trPr>
          <w:trHeight w:val="288"/>
        </w:trPr>
        <w:tc>
          <w:tcPr>
            <w:tcW w:w="624" w:type="pct"/>
            <w:vAlign w:val="center"/>
          </w:tcPr>
          <w:p w:rsidR="00DA209E" w:rsidRPr="0076502A" w:rsidRDefault="00DA209E" w:rsidP="009246D3">
            <w:pPr>
              <w:pStyle w:val="FooterTableHeader"/>
              <w:rPr>
                <w:rFonts w:ascii="Times New Roman" w:hAnsi="Times New Roman"/>
                <w:sz w:val="22"/>
                <w:szCs w:val="22"/>
              </w:rPr>
            </w:pPr>
          </w:p>
        </w:tc>
        <w:tc>
          <w:tcPr>
            <w:tcW w:w="1540" w:type="pct"/>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3C1B8C" w:rsidRDefault="00DA209E" w:rsidP="003C1B8C">
            <w:pPr>
              <w:pStyle w:val="PolicyHeaderFill"/>
            </w:pPr>
          </w:p>
        </w:tc>
        <w:tc>
          <w:tcPr>
            <w:tcW w:w="1202"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r>
    </w:tbl>
    <w:p w:rsidR="002B50C6" w:rsidRDefault="002B50C6"/>
    <w:sectPr w:rsidR="002B50C6" w:rsidSect="00D13D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1B78" w:rsidRDefault="002F1B78">
      <w:r>
        <w:separator/>
      </w:r>
    </w:p>
    <w:p w:rsidR="002F1B78" w:rsidRDefault="002F1B78"/>
  </w:endnote>
  <w:endnote w:type="continuationSeparator" w:id="0">
    <w:p w:rsidR="002F1B78" w:rsidRDefault="002F1B78">
      <w:r>
        <w:continuationSeparator/>
      </w:r>
    </w:p>
    <w:p w:rsidR="002F1B78" w:rsidRDefault="002F1B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B8C" w:rsidRPr="00575A04" w:rsidRDefault="00FE1CA9" w:rsidP="00575A04">
    <w:pPr>
      <w:pStyle w:val="Footer"/>
    </w:pPr>
    <w:r>
      <w:t>Company X</w:t>
    </w:r>
    <w:r w:rsidR="002863C3">
      <w:t xml:space="preserve"> Security Policy</w:t>
    </w:r>
    <w:r w:rsidR="003C1B8C" w:rsidRPr="00575A04">
      <w:tab/>
      <w:t>CONFIDENTIAL</w:t>
    </w:r>
    <w:r w:rsidR="003C1B8C" w:rsidRPr="00575A04">
      <w:tab/>
    </w:r>
    <w:r w:rsidR="003C1B8C">
      <w:t xml:space="preserve">  </w:t>
    </w:r>
    <w:r w:rsidR="003C1B8C" w:rsidRPr="00575A04">
      <w:t xml:space="preserve">Page </w:t>
    </w:r>
    <w:r w:rsidR="008D397C">
      <w:fldChar w:fldCharType="begin"/>
    </w:r>
    <w:r w:rsidR="008D397C">
      <w:instrText xml:space="preserve"> PAGE </w:instrText>
    </w:r>
    <w:r w:rsidR="008D397C">
      <w:fldChar w:fldCharType="separate"/>
    </w:r>
    <w:r w:rsidR="007C0310">
      <w:rPr>
        <w:noProof/>
      </w:rPr>
      <w:t>8</w:t>
    </w:r>
    <w:r w:rsidR="008D397C">
      <w:rPr>
        <w:noProof/>
      </w:rPr>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1B78" w:rsidRDefault="002F1B78">
      <w:r>
        <w:separator/>
      </w:r>
    </w:p>
    <w:p w:rsidR="002F1B78" w:rsidRDefault="002F1B78"/>
  </w:footnote>
  <w:footnote w:type="continuationSeparator" w:id="0">
    <w:p w:rsidR="002F1B78" w:rsidRDefault="002F1B78">
      <w:r>
        <w:continuationSeparator/>
      </w:r>
    </w:p>
    <w:p w:rsidR="002F1B78" w:rsidRDefault="002F1B7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3DA3"/>
    <w:rsid w:val="0000157F"/>
    <w:rsid w:val="000037EE"/>
    <w:rsid w:val="00011129"/>
    <w:rsid w:val="0003608C"/>
    <w:rsid w:val="00051520"/>
    <w:rsid w:val="00074BA0"/>
    <w:rsid w:val="00087738"/>
    <w:rsid w:val="000A6314"/>
    <w:rsid w:val="000C06AA"/>
    <w:rsid w:val="001072C4"/>
    <w:rsid w:val="00107EC2"/>
    <w:rsid w:val="001116EE"/>
    <w:rsid w:val="00120916"/>
    <w:rsid w:val="00121B04"/>
    <w:rsid w:val="00143AFF"/>
    <w:rsid w:val="0016248C"/>
    <w:rsid w:val="0016703E"/>
    <w:rsid w:val="001B3246"/>
    <w:rsid w:val="001B556F"/>
    <w:rsid w:val="001E29F7"/>
    <w:rsid w:val="001E5FFA"/>
    <w:rsid w:val="001F1048"/>
    <w:rsid w:val="00222770"/>
    <w:rsid w:val="00234128"/>
    <w:rsid w:val="00244229"/>
    <w:rsid w:val="00255B11"/>
    <w:rsid w:val="0025728D"/>
    <w:rsid w:val="002863C3"/>
    <w:rsid w:val="00291101"/>
    <w:rsid w:val="0029313E"/>
    <w:rsid w:val="002A1334"/>
    <w:rsid w:val="002A4C34"/>
    <w:rsid w:val="002A7256"/>
    <w:rsid w:val="002A7455"/>
    <w:rsid w:val="002A7803"/>
    <w:rsid w:val="002B50C6"/>
    <w:rsid w:val="002D5B91"/>
    <w:rsid w:val="002F1B78"/>
    <w:rsid w:val="00307C3B"/>
    <w:rsid w:val="003162F7"/>
    <w:rsid w:val="003345C8"/>
    <w:rsid w:val="00364588"/>
    <w:rsid w:val="00375F3E"/>
    <w:rsid w:val="00385F82"/>
    <w:rsid w:val="00397D8F"/>
    <w:rsid w:val="003B089F"/>
    <w:rsid w:val="003C1B8C"/>
    <w:rsid w:val="003D14BE"/>
    <w:rsid w:val="003D1FCA"/>
    <w:rsid w:val="003F09FA"/>
    <w:rsid w:val="00400FC8"/>
    <w:rsid w:val="004254C1"/>
    <w:rsid w:val="00451671"/>
    <w:rsid w:val="00481967"/>
    <w:rsid w:val="00491984"/>
    <w:rsid w:val="004A3D03"/>
    <w:rsid w:val="004D2353"/>
    <w:rsid w:val="004D37EB"/>
    <w:rsid w:val="004E3134"/>
    <w:rsid w:val="004F7469"/>
    <w:rsid w:val="0050303A"/>
    <w:rsid w:val="0051524F"/>
    <w:rsid w:val="00555CFC"/>
    <w:rsid w:val="00565990"/>
    <w:rsid w:val="00565B97"/>
    <w:rsid w:val="00575A04"/>
    <w:rsid w:val="005A4B62"/>
    <w:rsid w:val="005B23C5"/>
    <w:rsid w:val="005D12B6"/>
    <w:rsid w:val="005D35BE"/>
    <w:rsid w:val="005D52B4"/>
    <w:rsid w:val="006173D9"/>
    <w:rsid w:val="006200A9"/>
    <w:rsid w:val="0062107D"/>
    <w:rsid w:val="006510F6"/>
    <w:rsid w:val="00653F92"/>
    <w:rsid w:val="00673932"/>
    <w:rsid w:val="00684D1E"/>
    <w:rsid w:val="0068601F"/>
    <w:rsid w:val="006C099D"/>
    <w:rsid w:val="006C0C58"/>
    <w:rsid w:val="006D6C78"/>
    <w:rsid w:val="007129D9"/>
    <w:rsid w:val="007714E2"/>
    <w:rsid w:val="0077342D"/>
    <w:rsid w:val="00775AB4"/>
    <w:rsid w:val="007844D5"/>
    <w:rsid w:val="007C0310"/>
    <w:rsid w:val="007D37A8"/>
    <w:rsid w:val="007F61A2"/>
    <w:rsid w:val="008063B7"/>
    <w:rsid w:val="00816505"/>
    <w:rsid w:val="008314F4"/>
    <w:rsid w:val="0083580C"/>
    <w:rsid w:val="00837A0A"/>
    <w:rsid w:val="0085160B"/>
    <w:rsid w:val="00853487"/>
    <w:rsid w:val="0086465F"/>
    <w:rsid w:val="00897169"/>
    <w:rsid w:val="008A2E22"/>
    <w:rsid w:val="008D397C"/>
    <w:rsid w:val="008E325A"/>
    <w:rsid w:val="00913248"/>
    <w:rsid w:val="00923C76"/>
    <w:rsid w:val="00924538"/>
    <w:rsid w:val="009246D3"/>
    <w:rsid w:val="0093202E"/>
    <w:rsid w:val="009320CC"/>
    <w:rsid w:val="00955117"/>
    <w:rsid w:val="00975083"/>
    <w:rsid w:val="009A0C59"/>
    <w:rsid w:val="009A4764"/>
    <w:rsid w:val="009A6CDE"/>
    <w:rsid w:val="009D2C64"/>
    <w:rsid w:val="009F1103"/>
    <w:rsid w:val="00A13EAC"/>
    <w:rsid w:val="00A32B57"/>
    <w:rsid w:val="00A33801"/>
    <w:rsid w:val="00A3631A"/>
    <w:rsid w:val="00A4341D"/>
    <w:rsid w:val="00A437C9"/>
    <w:rsid w:val="00A726A1"/>
    <w:rsid w:val="00AB5967"/>
    <w:rsid w:val="00AC0F82"/>
    <w:rsid w:val="00AD5BE0"/>
    <w:rsid w:val="00AF5689"/>
    <w:rsid w:val="00B31688"/>
    <w:rsid w:val="00B35F97"/>
    <w:rsid w:val="00B36AF7"/>
    <w:rsid w:val="00B427DB"/>
    <w:rsid w:val="00B53867"/>
    <w:rsid w:val="00BA21BA"/>
    <w:rsid w:val="00BA7551"/>
    <w:rsid w:val="00BB7929"/>
    <w:rsid w:val="00BC6F34"/>
    <w:rsid w:val="00BF1A5F"/>
    <w:rsid w:val="00C21BF8"/>
    <w:rsid w:val="00C453A2"/>
    <w:rsid w:val="00C51809"/>
    <w:rsid w:val="00C51C73"/>
    <w:rsid w:val="00C64EAF"/>
    <w:rsid w:val="00C73AEF"/>
    <w:rsid w:val="00C76D3B"/>
    <w:rsid w:val="00C7753F"/>
    <w:rsid w:val="00C80DA4"/>
    <w:rsid w:val="00CA01E1"/>
    <w:rsid w:val="00CD236D"/>
    <w:rsid w:val="00D13DA3"/>
    <w:rsid w:val="00D218BE"/>
    <w:rsid w:val="00D35111"/>
    <w:rsid w:val="00D519A6"/>
    <w:rsid w:val="00D53A22"/>
    <w:rsid w:val="00D83CD8"/>
    <w:rsid w:val="00D86AF2"/>
    <w:rsid w:val="00DA209E"/>
    <w:rsid w:val="00DC3A20"/>
    <w:rsid w:val="00DC3FEF"/>
    <w:rsid w:val="00DC684D"/>
    <w:rsid w:val="00DF45B3"/>
    <w:rsid w:val="00DF667F"/>
    <w:rsid w:val="00E1776B"/>
    <w:rsid w:val="00E364EF"/>
    <w:rsid w:val="00E408FB"/>
    <w:rsid w:val="00E474F5"/>
    <w:rsid w:val="00E53344"/>
    <w:rsid w:val="00E65349"/>
    <w:rsid w:val="00E81331"/>
    <w:rsid w:val="00EA5856"/>
    <w:rsid w:val="00EA5F7B"/>
    <w:rsid w:val="00EC5DB4"/>
    <w:rsid w:val="00EF734B"/>
    <w:rsid w:val="00F07EAE"/>
    <w:rsid w:val="00F143D3"/>
    <w:rsid w:val="00F51BD1"/>
    <w:rsid w:val="00F5315F"/>
    <w:rsid w:val="00F906B3"/>
    <w:rsid w:val="00FB3016"/>
    <w:rsid w:val="00FD506E"/>
    <w:rsid w:val="00FE1CA9"/>
    <w:rsid w:val="00FE2000"/>
    <w:rsid w:val="00FE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B9FD1D"/>
  <w15:docId w15:val="{F1EC3F63-D863-4442-9840-16EA73E22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qFormat/>
    <w:rsid w:val="00E65349"/>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E65349"/>
    <w:pPr>
      <w:tabs>
        <w:tab w:val="right" w:leader="dot" w:pos="9350"/>
      </w:tabs>
    </w:pPr>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NormalIndent">
    <w:name w:val="Normal Indent"/>
    <w:basedOn w:val="Normal"/>
    <w:rsid w:val="00E65349"/>
    <w:pPr>
      <w:widowControl w:val="0"/>
      <w:ind w:left="360"/>
    </w:pPr>
    <w:rPr>
      <w:szCs w:val="20"/>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paragraph" w:customStyle="1" w:styleId="StylePolicyDefinitionNotBold">
    <w:name w:val="Style Policy Definition + Not Bold"/>
    <w:basedOn w:val="PolicyDefinition"/>
    <w:rsid w:val="00C21BF8"/>
    <w:pPr>
      <w:spacing w:after="120"/>
    </w:pPr>
    <w:rPr>
      <w:b w:val="0"/>
    </w:rPr>
  </w:style>
  <w:style w:type="character" w:customStyle="1" w:styleId="PolicyBodyTextChar">
    <w:name w:val="Policy Body Text Char"/>
    <w:link w:val="PolicyBodyText"/>
    <w:rsid w:val="00C64EAF"/>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1735742346">
      <w:bodyDiv w:val="1"/>
      <w:marLeft w:val="0"/>
      <w:marRight w:val="0"/>
      <w:marTop w:val="0"/>
      <w:marBottom w:val="0"/>
      <w:divBdr>
        <w:top w:val="none" w:sz="0" w:space="0" w:color="auto"/>
        <w:left w:val="none" w:sz="0" w:space="0" w:color="auto"/>
        <w:bottom w:val="none" w:sz="0" w:space="0" w:color="auto"/>
        <w:right w:val="none" w:sz="0" w:space="0" w:color="auto"/>
      </w:divBdr>
    </w:div>
    <w:div w:id="1822426637">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3AA48272C26D74E97313D7356788F07" ma:contentTypeVersion="18" ma:contentTypeDescription="Create a new document." ma:contentTypeScope="" ma:versionID="904046981606c3821224ab3f3f4a8131">
  <xsd:schema xmlns:xsd="http://www.w3.org/2001/XMLSchema" xmlns:xs="http://www.w3.org/2001/XMLSchema" xmlns:p="http://schemas.microsoft.com/office/2006/metadata/properties" xmlns:ns2="b4574519-0d7b-4de4-a7b2-1a056064d4a2" xmlns:ns3="8db0ab13-1cf6-46a7-8e4c-90ccc9f6d682" targetNamespace="http://schemas.microsoft.com/office/2006/metadata/properties" ma:root="true" ma:fieldsID="983443c3ffa7c049a70c8dd944d28861" ns2:_="" ns3:_="">
    <xsd:import namespace="b4574519-0d7b-4de4-a7b2-1a056064d4a2"/>
    <xsd:import namespace="8db0ab13-1cf6-46a7-8e4c-90ccc9f6d6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Note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74519-0d7b-4de4-a7b2-1a056064d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s" ma:index="12" nillable="true" ma:displayName="Notes" ma:format="Dropdown" ma:internalName="Notes">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bc77436-f026-4174-97dc-5fd7a18b0982"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0ab13-1cf6-46a7-8e4c-90ccc9f6d682"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9ba026a-071e-4c13-9e14-37ec0d0dacc8}" ma:internalName="TaxCatchAll" ma:showField="CatchAllData" ma:web="8db0ab13-1cf6-46a7-8e4c-90ccc9f6d68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b4574519-0d7b-4de4-a7b2-1a056064d4a2" xsi:nil="true"/>
    <TaxCatchAll xmlns="8db0ab13-1cf6-46a7-8e4c-90ccc9f6d682" xsi:nil="true"/>
    <lcf76f155ced4ddcb4097134ff3c332f xmlns="b4574519-0d7b-4de4-a7b2-1a056064d4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F427B8B-C6DF-4B66-B051-74C8F4B48120}">
  <ds:schemaRefs>
    <ds:schemaRef ds:uri="http://schemas.openxmlformats.org/officeDocument/2006/bibliography"/>
  </ds:schemaRefs>
</ds:datastoreItem>
</file>

<file path=customXml/itemProps2.xml><?xml version="1.0" encoding="utf-8"?>
<ds:datastoreItem xmlns:ds="http://schemas.openxmlformats.org/officeDocument/2006/customXml" ds:itemID="{E52EE285-E266-408C-BFF5-9580DD700EDB}"/>
</file>

<file path=customXml/itemProps3.xml><?xml version="1.0" encoding="utf-8"?>
<ds:datastoreItem xmlns:ds="http://schemas.openxmlformats.org/officeDocument/2006/customXml" ds:itemID="{66B99B81-9B3F-4B99-8505-F2071C59D977}"/>
</file>

<file path=customXml/itemProps4.xml><?xml version="1.0" encoding="utf-8"?>
<ds:datastoreItem xmlns:ds="http://schemas.openxmlformats.org/officeDocument/2006/customXml" ds:itemID="{ACD43884-4484-40EF-A3C6-06E600399BD3}"/>
</file>

<file path=docProps/app.xml><?xml version="1.0" encoding="utf-8"?>
<Properties xmlns="http://schemas.openxmlformats.org/officeDocument/2006/extended-properties" xmlns:vt="http://schemas.openxmlformats.org/officeDocument/2006/docPropsVTypes">
  <Template>Normal</Template>
  <TotalTime>0</TotalTime>
  <Pages>1</Pages>
  <Words>3313</Words>
  <Characters>18885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22154</CharactersWithSpaces>
  <SharedDoc>false</SharedDoc>
  <HLinks>
    <vt:vector size="144" baseType="variant">
      <vt:variant>
        <vt:i4>1835059</vt:i4>
      </vt:variant>
      <vt:variant>
        <vt:i4>140</vt:i4>
      </vt:variant>
      <vt:variant>
        <vt:i4>0</vt:i4>
      </vt:variant>
      <vt:variant>
        <vt:i4>5</vt:i4>
      </vt:variant>
      <vt:variant>
        <vt:lpwstr/>
      </vt:variant>
      <vt:variant>
        <vt:lpwstr>_Toc352611399</vt:lpwstr>
      </vt:variant>
      <vt:variant>
        <vt:i4>1835059</vt:i4>
      </vt:variant>
      <vt:variant>
        <vt:i4>134</vt:i4>
      </vt:variant>
      <vt:variant>
        <vt:i4>0</vt:i4>
      </vt:variant>
      <vt:variant>
        <vt:i4>5</vt:i4>
      </vt:variant>
      <vt:variant>
        <vt:lpwstr/>
      </vt:variant>
      <vt:variant>
        <vt:lpwstr>_Toc352611398</vt:lpwstr>
      </vt:variant>
      <vt:variant>
        <vt:i4>1835059</vt:i4>
      </vt:variant>
      <vt:variant>
        <vt:i4>128</vt:i4>
      </vt:variant>
      <vt:variant>
        <vt:i4>0</vt:i4>
      </vt:variant>
      <vt:variant>
        <vt:i4>5</vt:i4>
      </vt:variant>
      <vt:variant>
        <vt:lpwstr/>
      </vt:variant>
      <vt:variant>
        <vt:lpwstr>_Toc352611397</vt:lpwstr>
      </vt:variant>
      <vt:variant>
        <vt:i4>1835059</vt:i4>
      </vt:variant>
      <vt:variant>
        <vt:i4>122</vt:i4>
      </vt:variant>
      <vt:variant>
        <vt:i4>0</vt:i4>
      </vt:variant>
      <vt:variant>
        <vt:i4>5</vt:i4>
      </vt:variant>
      <vt:variant>
        <vt:lpwstr/>
      </vt:variant>
      <vt:variant>
        <vt:lpwstr>_Toc352611396</vt:lpwstr>
      </vt:variant>
      <vt:variant>
        <vt:i4>1835059</vt:i4>
      </vt:variant>
      <vt:variant>
        <vt:i4>116</vt:i4>
      </vt:variant>
      <vt:variant>
        <vt:i4>0</vt:i4>
      </vt:variant>
      <vt:variant>
        <vt:i4>5</vt:i4>
      </vt:variant>
      <vt:variant>
        <vt:lpwstr/>
      </vt:variant>
      <vt:variant>
        <vt:lpwstr>_Toc352611395</vt:lpwstr>
      </vt:variant>
      <vt:variant>
        <vt:i4>1835059</vt:i4>
      </vt:variant>
      <vt:variant>
        <vt:i4>110</vt:i4>
      </vt:variant>
      <vt:variant>
        <vt:i4>0</vt:i4>
      </vt:variant>
      <vt:variant>
        <vt:i4>5</vt:i4>
      </vt:variant>
      <vt:variant>
        <vt:lpwstr/>
      </vt:variant>
      <vt:variant>
        <vt:lpwstr>_Toc352611394</vt:lpwstr>
      </vt:variant>
      <vt:variant>
        <vt:i4>1835059</vt:i4>
      </vt:variant>
      <vt:variant>
        <vt:i4>104</vt:i4>
      </vt:variant>
      <vt:variant>
        <vt:i4>0</vt:i4>
      </vt:variant>
      <vt:variant>
        <vt:i4>5</vt:i4>
      </vt:variant>
      <vt:variant>
        <vt:lpwstr/>
      </vt:variant>
      <vt:variant>
        <vt:lpwstr>_Toc352611393</vt:lpwstr>
      </vt:variant>
      <vt:variant>
        <vt:i4>1835059</vt:i4>
      </vt:variant>
      <vt:variant>
        <vt:i4>98</vt:i4>
      </vt:variant>
      <vt:variant>
        <vt:i4>0</vt:i4>
      </vt:variant>
      <vt:variant>
        <vt:i4>5</vt:i4>
      </vt:variant>
      <vt:variant>
        <vt:lpwstr/>
      </vt:variant>
      <vt:variant>
        <vt:lpwstr>_Toc352611392</vt:lpwstr>
      </vt:variant>
      <vt:variant>
        <vt:i4>1835059</vt:i4>
      </vt:variant>
      <vt:variant>
        <vt:i4>92</vt:i4>
      </vt:variant>
      <vt:variant>
        <vt:i4>0</vt:i4>
      </vt:variant>
      <vt:variant>
        <vt:i4>5</vt:i4>
      </vt:variant>
      <vt:variant>
        <vt:lpwstr/>
      </vt:variant>
      <vt:variant>
        <vt:lpwstr>_Toc352611391</vt:lpwstr>
      </vt:variant>
      <vt:variant>
        <vt:i4>1835059</vt:i4>
      </vt:variant>
      <vt:variant>
        <vt:i4>86</vt:i4>
      </vt:variant>
      <vt:variant>
        <vt:i4>0</vt:i4>
      </vt:variant>
      <vt:variant>
        <vt:i4>5</vt:i4>
      </vt:variant>
      <vt:variant>
        <vt:lpwstr/>
      </vt:variant>
      <vt:variant>
        <vt:lpwstr>_Toc352611390</vt:lpwstr>
      </vt:variant>
      <vt:variant>
        <vt:i4>1900595</vt:i4>
      </vt:variant>
      <vt:variant>
        <vt:i4>80</vt:i4>
      </vt:variant>
      <vt:variant>
        <vt:i4>0</vt:i4>
      </vt:variant>
      <vt:variant>
        <vt:i4>5</vt:i4>
      </vt:variant>
      <vt:variant>
        <vt:lpwstr/>
      </vt:variant>
      <vt:variant>
        <vt:lpwstr>_Toc352611389</vt:lpwstr>
      </vt:variant>
      <vt:variant>
        <vt:i4>1900595</vt:i4>
      </vt:variant>
      <vt:variant>
        <vt:i4>74</vt:i4>
      </vt:variant>
      <vt:variant>
        <vt:i4>0</vt:i4>
      </vt:variant>
      <vt:variant>
        <vt:i4>5</vt:i4>
      </vt:variant>
      <vt:variant>
        <vt:lpwstr/>
      </vt:variant>
      <vt:variant>
        <vt:lpwstr>_Toc352611388</vt:lpwstr>
      </vt:variant>
      <vt:variant>
        <vt:i4>1900595</vt:i4>
      </vt:variant>
      <vt:variant>
        <vt:i4>68</vt:i4>
      </vt:variant>
      <vt:variant>
        <vt:i4>0</vt:i4>
      </vt:variant>
      <vt:variant>
        <vt:i4>5</vt:i4>
      </vt:variant>
      <vt:variant>
        <vt:lpwstr/>
      </vt:variant>
      <vt:variant>
        <vt:lpwstr>_Toc352611387</vt:lpwstr>
      </vt:variant>
      <vt:variant>
        <vt:i4>1900595</vt:i4>
      </vt:variant>
      <vt:variant>
        <vt:i4>62</vt:i4>
      </vt:variant>
      <vt:variant>
        <vt:i4>0</vt:i4>
      </vt:variant>
      <vt:variant>
        <vt:i4>5</vt:i4>
      </vt:variant>
      <vt:variant>
        <vt:lpwstr/>
      </vt:variant>
      <vt:variant>
        <vt:lpwstr>_Toc352611386</vt:lpwstr>
      </vt:variant>
      <vt:variant>
        <vt:i4>1900595</vt:i4>
      </vt:variant>
      <vt:variant>
        <vt:i4>56</vt:i4>
      </vt:variant>
      <vt:variant>
        <vt:i4>0</vt:i4>
      </vt:variant>
      <vt:variant>
        <vt:i4>5</vt:i4>
      </vt:variant>
      <vt:variant>
        <vt:lpwstr/>
      </vt:variant>
      <vt:variant>
        <vt:lpwstr>_Toc352611385</vt:lpwstr>
      </vt:variant>
      <vt:variant>
        <vt:i4>1900595</vt:i4>
      </vt:variant>
      <vt:variant>
        <vt:i4>50</vt:i4>
      </vt:variant>
      <vt:variant>
        <vt:i4>0</vt:i4>
      </vt:variant>
      <vt:variant>
        <vt:i4>5</vt:i4>
      </vt:variant>
      <vt:variant>
        <vt:lpwstr/>
      </vt:variant>
      <vt:variant>
        <vt:lpwstr>_Toc352611384</vt:lpwstr>
      </vt:variant>
      <vt:variant>
        <vt:i4>1900595</vt:i4>
      </vt:variant>
      <vt:variant>
        <vt:i4>44</vt:i4>
      </vt:variant>
      <vt:variant>
        <vt:i4>0</vt:i4>
      </vt:variant>
      <vt:variant>
        <vt:i4>5</vt:i4>
      </vt:variant>
      <vt:variant>
        <vt:lpwstr/>
      </vt:variant>
      <vt:variant>
        <vt:lpwstr>_Toc352611383</vt:lpwstr>
      </vt:variant>
      <vt:variant>
        <vt:i4>1900595</vt:i4>
      </vt:variant>
      <vt:variant>
        <vt:i4>38</vt:i4>
      </vt:variant>
      <vt:variant>
        <vt:i4>0</vt:i4>
      </vt:variant>
      <vt:variant>
        <vt:i4>5</vt:i4>
      </vt:variant>
      <vt:variant>
        <vt:lpwstr/>
      </vt:variant>
      <vt:variant>
        <vt:lpwstr>_Toc352611382</vt:lpwstr>
      </vt:variant>
      <vt:variant>
        <vt:i4>1900595</vt:i4>
      </vt:variant>
      <vt:variant>
        <vt:i4>32</vt:i4>
      </vt:variant>
      <vt:variant>
        <vt:i4>0</vt:i4>
      </vt:variant>
      <vt:variant>
        <vt:i4>5</vt:i4>
      </vt:variant>
      <vt:variant>
        <vt:lpwstr/>
      </vt:variant>
      <vt:variant>
        <vt:lpwstr>_Toc352611381</vt:lpwstr>
      </vt:variant>
      <vt:variant>
        <vt:i4>1900595</vt:i4>
      </vt:variant>
      <vt:variant>
        <vt:i4>26</vt:i4>
      </vt:variant>
      <vt:variant>
        <vt:i4>0</vt:i4>
      </vt:variant>
      <vt:variant>
        <vt:i4>5</vt:i4>
      </vt:variant>
      <vt:variant>
        <vt:lpwstr/>
      </vt:variant>
      <vt:variant>
        <vt:lpwstr>_Toc352611380</vt:lpwstr>
      </vt:variant>
      <vt:variant>
        <vt:i4>1179699</vt:i4>
      </vt:variant>
      <vt:variant>
        <vt:i4>20</vt:i4>
      </vt:variant>
      <vt:variant>
        <vt:i4>0</vt:i4>
      </vt:variant>
      <vt:variant>
        <vt:i4>5</vt:i4>
      </vt:variant>
      <vt:variant>
        <vt:lpwstr/>
      </vt:variant>
      <vt:variant>
        <vt:lpwstr>_Toc352611379</vt:lpwstr>
      </vt:variant>
      <vt:variant>
        <vt:i4>1179699</vt:i4>
      </vt:variant>
      <vt:variant>
        <vt:i4>14</vt:i4>
      </vt:variant>
      <vt:variant>
        <vt:i4>0</vt:i4>
      </vt:variant>
      <vt:variant>
        <vt:i4>5</vt:i4>
      </vt:variant>
      <vt:variant>
        <vt:lpwstr/>
      </vt:variant>
      <vt:variant>
        <vt:lpwstr>_Toc352611378</vt:lpwstr>
      </vt:variant>
      <vt:variant>
        <vt:i4>1179699</vt:i4>
      </vt:variant>
      <vt:variant>
        <vt:i4>8</vt:i4>
      </vt:variant>
      <vt:variant>
        <vt:i4>0</vt:i4>
      </vt:variant>
      <vt:variant>
        <vt:i4>5</vt:i4>
      </vt:variant>
      <vt:variant>
        <vt:lpwstr/>
      </vt:variant>
      <vt:variant>
        <vt:lpwstr>_Toc352611377</vt:lpwstr>
      </vt:variant>
      <vt:variant>
        <vt:i4>1179699</vt:i4>
      </vt:variant>
      <vt:variant>
        <vt:i4>2</vt:i4>
      </vt:variant>
      <vt:variant>
        <vt:i4>0</vt:i4>
      </vt:variant>
      <vt:variant>
        <vt:i4>5</vt:i4>
      </vt:variant>
      <vt:variant>
        <vt:lpwstr/>
      </vt:variant>
      <vt:variant>
        <vt:lpwstr>_Toc352611376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Scott Parramore</cp:lastModifiedBy>
  <cp:revision>5</cp:revision>
  <dcterms:created xsi:type="dcterms:W3CDTF">2016-08-02T01:48:00Z</dcterms:created>
  <dcterms:modified xsi:type="dcterms:W3CDTF">2017-12-03T21:10:00Z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0x010100D3AA48272C26D74E97313D7356788F07</vt:lpwstr>
  </property>
</Properties>
</file>