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41"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4"/>
        <w:gridCol w:w="1253"/>
        <w:gridCol w:w="1665"/>
        <w:gridCol w:w="1935"/>
        <w:gridCol w:w="809"/>
        <w:gridCol w:w="2889"/>
      </w:tblGrid>
      <w:tr w:rsidR="00D13DA3" w:rsidTr="007743D7">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7743D7">
        <w:tc>
          <w:tcPr>
            <w:tcW w:w="5000" w:type="pct"/>
            <w:gridSpan w:val="6"/>
            <w:tcBorders>
              <w:top w:val="nil"/>
              <w:bottom w:val="nil"/>
            </w:tcBorders>
            <w:shd w:val="clear" w:color="auto" w:fill="CCCCCC"/>
          </w:tcPr>
          <w:p w:rsidR="00D13DA3" w:rsidRPr="00FF6728" w:rsidRDefault="00CA502F" w:rsidP="00DC3A20">
            <w:pPr>
              <w:pStyle w:val="policytitle"/>
            </w:pPr>
            <w:r>
              <w:t>Information Storage and Retention</w:t>
            </w:r>
            <w:r w:rsidR="000614C8">
              <w:t xml:space="preserve"> </w:t>
            </w:r>
            <w:r w:rsidR="000614C8" w:rsidRPr="007129D9">
              <w:t>Policy</w:t>
            </w:r>
          </w:p>
        </w:tc>
      </w:tr>
      <w:tr w:rsidR="002863C3" w:rsidTr="00245647">
        <w:tc>
          <w:tcPr>
            <w:tcW w:w="572" w:type="pct"/>
            <w:tcBorders>
              <w:top w:val="nil"/>
            </w:tcBorders>
            <w:shd w:val="clear" w:color="auto" w:fill="auto"/>
            <w:tcMar>
              <w:top w:w="29" w:type="dxa"/>
              <w:left w:w="115" w:type="dxa"/>
              <w:bottom w:w="29" w:type="dxa"/>
              <w:right w:w="115" w:type="dxa"/>
            </w:tcMar>
          </w:tcPr>
          <w:p w:rsidR="002863C3" w:rsidRDefault="002863C3" w:rsidP="002B50C6">
            <w:pPr>
              <w:pStyle w:val="PolicyHeaderLabel"/>
            </w:pPr>
            <w:r>
              <w:t>Policy #</w:t>
            </w:r>
          </w:p>
        </w:tc>
        <w:tc>
          <w:tcPr>
            <w:tcW w:w="649" w:type="pct"/>
            <w:tcBorders>
              <w:top w:val="nil"/>
            </w:tcBorders>
            <w:shd w:val="clear" w:color="auto" w:fill="auto"/>
            <w:tcMar>
              <w:top w:w="29" w:type="dxa"/>
              <w:left w:w="115" w:type="dxa"/>
              <w:bottom w:w="29" w:type="dxa"/>
              <w:right w:w="115" w:type="dxa"/>
            </w:tcMar>
          </w:tcPr>
          <w:p w:rsidR="002863C3" w:rsidRDefault="00E9538B" w:rsidP="00074BA0">
            <w:pPr>
              <w:pStyle w:val="PolicyHeaderFill"/>
            </w:pPr>
            <w:r>
              <w:t>CPL-05</w:t>
            </w:r>
            <w:r w:rsidR="007743D7">
              <w:t>-04</w:t>
            </w:r>
          </w:p>
        </w:tc>
        <w:tc>
          <w:tcPr>
            <w:tcW w:w="862" w:type="pct"/>
            <w:tcBorders>
              <w:top w:val="nil"/>
            </w:tcBorders>
            <w:shd w:val="clear" w:color="auto" w:fill="auto"/>
            <w:tcMar>
              <w:top w:w="29" w:type="dxa"/>
              <w:left w:w="115" w:type="dxa"/>
              <w:bottom w:w="29" w:type="dxa"/>
              <w:right w:w="115" w:type="dxa"/>
            </w:tcMar>
          </w:tcPr>
          <w:p w:rsidR="002863C3" w:rsidRDefault="002863C3" w:rsidP="002B50C6">
            <w:pPr>
              <w:pStyle w:val="PolicyHeaderLabel"/>
            </w:pPr>
            <w:r>
              <w:t>Effective Date</w:t>
            </w:r>
          </w:p>
        </w:tc>
        <w:tc>
          <w:tcPr>
            <w:tcW w:w="1002" w:type="pct"/>
            <w:tcBorders>
              <w:top w:val="nil"/>
            </w:tcBorders>
            <w:shd w:val="clear" w:color="auto" w:fill="auto"/>
            <w:tcMar>
              <w:top w:w="29" w:type="dxa"/>
              <w:left w:w="115" w:type="dxa"/>
              <w:bottom w:w="29" w:type="dxa"/>
              <w:right w:w="115" w:type="dxa"/>
            </w:tcMar>
          </w:tcPr>
          <w:p w:rsidR="002863C3" w:rsidRDefault="00AA760F" w:rsidP="008A2E22">
            <w:pPr>
              <w:pStyle w:val="PolicyHeaderFill"/>
            </w:pPr>
            <w:r>
              <w:t>MM/DD/YYYY</w:t>
            </w:r>
          </w:p>
        </w:tc>
        <w:tc>
          <w:tcPr>
            <w:tcW w:w="419" w:type="pct"/>
            <w:tcBorders>
              <w:top w:val="nil"/>
            </w:tcBorders>
            <w:shd w:val="clear" w:color="auto" w:fill="auto"/>
            <w:tcMar>
              <w:top w:w="29" w:type="dxa"/>
              <w:left w:w="115" w:type="dxa"/>
              <w:bottom w:w="29" w:type="dxa"/>
              <w:right w:w="115" w:type="dxa"/>
            </w:tcMar>
          </w:tcPr>
          <w:p w:rsidR="002863C3" w:rsidRDefault="002863C3" w:rsidP="008A2E22">
            <w:pPr>
              <w:pStyle w:val="PolicyHeaderLabel"/>
            </w:pPr>
            <w:r>
              <w:t>Email</w:t>
            </w:r>
          </w:p>
        </w:tc>
        <w:tc>
          <w:tcPr>
            <w:tcW w:w="1496" w:type="pct"/>
            <w:tcBorders>
              <w:top w:val="nil"/>
            </w:tcBorders>
            <w:shd w:val="clear" w:color="auto" w:fill="auto"/>
            <w:tcMar>
              <w:top w:w="29" w:type="dxa"/>
              <w:left w:w="115" w:type="dxa"/>
              <w:bottom w:w="29" w:type="dxa"/>
              <w:right w:w="115" w:type="dxa"/>
            </w:tcMar>
          </w:tcPr>
          <w:p w:rsidR="002863C3" w:rsidRDefault="002863C3" w:rsidP="00B31688">
            <w:pPr>
              <w:pStyle w:val="PolicyHeaderFill"/>
            </w:pPr>
            <w:r>
              <w:t>policy</w:t>
            </w:r>
            <w:r w:rsidRPr="00706542">
              <w:t>@</w:t>
            </w:r>
            <w:r w:rsidR="00AA760F">
              <w:t>companyx</w:t>
            </w:r>
            <w:r w:rsidR="009A0C59">
              <w:t>.com</w:t>
            </w:r>
          </w:p>
        </w:tc>
      </w:tr>
      <w:tr w:rsidR="002863C3" w:rsidTr="00245647">
        <w:tc>
          <w:tcPr>
            <w:tcW w:w="572" w:type="pct"/>
            <w:shd w:val="clear" w:color="auto" w:fill="auto"/>
            <w:tcMar>
              <w:top w:w="29" w:type="dxa"/>
              <w:left w:w="115" w:type="dxa"/>
              <w:bottom w:w="29" w:type="dxa"/>
              <w:right w:w="115" w:type="dxa"/>
            </w:tcMar>
          </w:tcPr>
          <w:p w:rsidR="002863C3" w:rsidRDefault="002863C3" w:rsidP="002B50C6">
            <w:pPr>
              <w:pStyle w:val="PolicyHeaderLabel"/>
            </w:pPr>
            <w:r>
              <w:t>Version</w:t>
            </w:r>
          </w:p>
        </w:tc>
        <w:tc>
          <w:tcPr>
            <w:tcW w:w="649" w:type="pct"/>
            <w:shd w:val="clear" w:color="auto" w:fill="auto"/>
            <w:tcMar>
              <w:top w:w="29" w:type="dxa"/>
              <w:left w:w="115" w:type="dxa"/>
              <w:bottom w:w="29" w:type="dxa"/>
              <w:right w:w="115" w:type="dxa"/>
            </w:tcMar>
          </w:tcPr>
          <w:p w:rsidR="002863C3" w:rsidRDefault="002863C3" w:rsidP="002B50C6">
            <w:pPr>
              <w:pStyle w:val="PolicyHeaderFill"/>
            </w:pPr>
            <w:r>
              <w:t>1.0</w:t>
            </w:r>
          </w:p>
        </w:tc>
        <w:tc>
          <w:tcPr>
            <w:tcW w:w="862" w:type="pct"/>
            <w:shd w:val="clear" w:color="auto" w:fill="auto"/>
            <w:tcMar>
              <w:top w:w="29" w:type="dxa"/>
              <w:left w:w="115" w:type="dxa"/>
              <w:bottom w:w="29" w:type="dxa"/>
              <w:right w:w="115" w:type="dxa"/>
            </w:tcMar>
          </w:tcPr>
          <w:p w:rsidR="002863C3" w:rsidRDefault="002863C3" w:rsidP="002B50C6">
            <w:pPr>
              <w:pStyle w:val="PolicyHeaderLabel"/>
            </w:pPr>
            <w:r>
              <w:t xml:space="preserve">Contact </w:t>
            </w:r>
          </w:p>
        </w:tc>
        <w:tc>
          <w:tcPr>
            <w:tcW w:w="1002" w:type="pct"/>
            <w:shd w:val="clear" w:color="auto" w:fill="auto"/>
            <w:tcMar>
              <w:top w:w="29" w:type="dxa"/>
              <w:left w:w="115" w:type="dxa"/>
              <w:bottom w:w="29" w:type="dxa"/>
              <w:right w:w="115" w:type="dxa"/>
            </w:tcMar>
          </w:tcPr>
          <w:p w:rsidR="002863C3" w:rsidRDefault="000614C8" w:rsidP="008A2E22">
            <w:pPr>
              <w:pStyle w:val="PolicyHeaderFill"/>
            </w:pPr>
            <w:r>
              <w:t>Policy Author</w:t>
            </w:r>
          </w:p>
        </w:tc>
        <w:tc>
          <w:tcPr>
            <w:tcW w:w="419" w:type="pct"/>
            <w:shd w:val="clear" w:color="auto" w:fill="auto"/>
            <w:tcMar>
              <w:top w:w="29" w:type="dxa"/>
              <w:left w:w="115" w:type="dxa"/>
              <w:bottom w:w="29" w:type="dxa"/>
              <w:right w:w="115" w:type="dxa"/>
            </w:tcMar>
          </w:tcPr>
          <w:p w:rsidR="002863C3" w:rsidRDefault="002863C3" w:rsidP="008A2E22">
            <w:pPr>
              <w:pStyle w:val="PolicyHeaderLabel"/>
            </w:pPr>
            <w:r>
              <w:t>Phone</w:t>
            </w:r>
          </w:p>
        </w:tc>
        <w:tc>
          <w:tcPr>
            <w:tcW w:w="1496" w:type="pct"/>
            <w:shd w:val="clear" w:color="auto" w:fill="auto"/>
            <w:tcMar>
              <w:top w:w="29" w:type="dxa"/>
              <w:left w:w="115" w:type="dxa"/>
              <w:bottom w:w="29" w:type="dxa"/>
              <w:right w:w="115" w:type="dxa"/>
            </w:tcMar>
          </w:tcPr>
          <w:p w:rsidR="002863C3" w:rsidRDefault="007743D7" w:rsidP="008A2E22">
            <w:pPr>
              <w:pStyle w:val="PolicyHeaderFill"/>
            </w:pPr>
            <w:r>
              <w:t>888.641</w:t>
            </w:r>
            <w:r w:rsidR="000614C8">
              <w:t>.0500</w:t>
            </w:r>
          </w:p>
        </w:tc>
      </w:tr>
    </w:tbl>
    <w:p w:rsidR="00245647" w:rsidRDefault="00245647" w:rsidP="002D5B91">
      <w:pPr>
        <w:pStyle w:val="PolicySubheader"/>
        <w:spacing w:before="120"/>
      </w:pPr>
      <w:bookmarkStart w:id="0" w:name="_Toc242654773"/>
    </w:p>
    <w:p w:rsidR="004948BD" w:rsidRDefault="005B23C5" w:rsidP="002D5B91">
      <w:pPr>
        <w:pStyle w:val="PolicySubheader"/>
        <w:spacing w:before="120"/>
        <w:rPr>
          <w:noProof/>
        </w:rPr>
      </w:pPr>
      <w:bookmarkStart w:id="1" w:name="_GoBack"/>
      <w:bookmarkEnd w:id="1"/>
      <w:r w:rsidRPr="0029313E">
        <w:t>Table of Contents</w:t>
      </w:r>
      <w:bookmarkEnd w:id="0"/>
      <w:r w:rsidR="0085160B">
        <w:fldChar w:fldCharType="begin"/>
      </w:r>
      <w:r w:rsidR="0085160B">
        <w:instrText xml:space="preserve"> TOC \o "1-3" \h \z \u </w:instrText>
      </w:r>
      <w:r w:rsidR="0085160B">
        <w:fldChar w:fldCharType="separate"/>
      </w:r>
    </w:p>
    <w:p w:rsidR="004948BD" w:rsidRPr="00E12318" w:rsidRDefault="004948BD">
      <w:pPr>
        <w:pStyle w:val="TOC1"/>
        <w:rPr>
          <w:rFonts w:ascii="Calibri" w:hAnsi="Calibri"/>
          <w:noProof/>
          <w:szCs w:val="22"/>
        </w:rPr>
      </w:pPr>
      <w:hyperlink w:anchor="_Toc457915848" w:history="1">
        <w:r w:rsidRPr="00D01AAD">
          <w:rPr>
            <w:rStyle w:val="Hyperlink"/>
            <w:bCs/>
            <w:noProof/>
          </w:rPr>
          <w:t>Purpose</w:t>
        </w:r>
        <w:r>
          <w:rPr>
            <w:noProof/>
            <w:webHidden/>
          </w:rPr>
          <w:tab/>
        </w:r>
        <w:r>
          <w:rPr>
            <w:noProof/>
            <w:webHidden/>
          </w:rPr>
          <w:fldChar w:fldCharType="begin"/>
        </w:r>
        <w:r>
          <w:rPr>
            <w:noProof/>
            <w:webHidden/>
          </w:rPr>
          <w:instrText xml:space="preserve"> PAGEREF _Toc457915848 \h </w:instrText>
        </w:r>
        <w:r>
          <w:rPr>
            <w:noProof/>
            <w:webHidden/>
          </w:rPr>
        </w:r>
        <w:r>
          <w:rPr>
            <w:noProof/>
            <w:webHidden/>
          </w:rPr>
          <w:fldChar w:fldCharType="separate"/>
        </w:r>
        <w:r>
          <w:rPr>
            <w:noProof/>
            <w:webHidden/>
          </w:rPr>
          <w:t>1</w:t>
        </w:r>
        <w:r>
          <w:rPr>
            <w:noProof/>
            <w:webHidden/>
          </w:rPr>
          <w:fldChar w:fldCharType="end"/>
        </w:r>
      </w:hyperlink>
    </w:p>
    <w:p w:rsidR="004948BD" w:rsidRPr="00E12318" w:rsidRDefault="000D0C69">
      <w:pPr>
        <w:pStyle w:val="TOC1"/>
        <w:rPr>
          <w:rFonts w:ascii="Calibri" w:hAnsi="Calibri"/>
          <w:noProof/>
          <w:szCs w:val="22"/>
        </w:rPr>
      </w:pPr>
      <w:hyperlink w:anchor="_Toc457915849" w:history="1">
        <w:r w:rsidR="004948BD" w:rsidRPr="00D01AAD">
          <w:rPr>
            <w:rStyle w:val="Hyperlink"/>
            <w:bCs/>
            <w:noProof/>
          </w:rPr>
          <w:t>Scope</w:t>
        </w:r>
        <w:r w:rsidR="004948BD">
          <w:rPr>
            <w:noProof/>
            <w:webHidden/>
          </w:rPr>
          <w:tab/>
        </w:r>
        <w:r w:rsidR="004948BD">
          <w:rPr>
            <w:noProof/>
            <w:webHidden/>
          </w:rPr>
          <w:fldChar w:fldCharType="begin"/>
        </w:r>
        <w:r w:rsidR="004948BD">
          <w:rPr>
            <w:noProof/>
            <w:webHidden/>
          </w:rPr>
          <w:instrText xml:space="preserve"> PAGEREF _Toc457915849 \h </w:instrText>
        </w:r>
        <w:r w:rsidR="004948BD">
          <w:rPr>
            <w:noProof/>
            <w:webHidden/>
          </w:rPr>
        </w:r>
        <w:r w:rsidR="004948BD">
          <w:rPr>
            <w:noProof/>
            <w:webHidden/>
          </w:rPr>
          <w:fldChar w:fldCharType="separate"/>
        </w:r>
        <w:r w:rsidR="004948BD">
          <w:rPr>
            <w:noProof/>
            <w:webHidden/>
          </w:rPr>
          <w:t>1</w:t>
        </w:r>
        <w:r w:rsidR="004948BD">
          <w:rPr>
            <w:noProof/>
            <w:webHidden/>
          </w:rPr>
          <w:fldChar w:fldCharType="end"/>
        </w:r>
      </w:hyperlink>
    </w:p>
    <w:p w:rsidR="004948BD" w:rsidRPr="00E12318" w:rsidRDefault="000D0C69">
      <w:pPr>
        <w:pStyle w:val="TOC1"/>
        <w:rPr>
          <w:rFonts w:ascii="Calibri" w:hAnsi="Calibri"/>
          <w:noProof/>
          <w:szCs w:val="22"/>
        </w:rPr>
      </w:pPr>
      <w:hyperlink w:anchor="_Toc457915850" w:history="1">
        <w:r w:rsidR="004948BD" w:rsidRPr="00D01AAD">
          <w:rPr>
            <w:rStyle w:val="Hyperlink"/>
            <w:bCs/>
            <w:noProof/>
          </w:rPr>
          <w:t>Policy</w:t>
        </w:r>
        <w:r w:rsidR="004948BD">
          <w:rPr>
            <w:noProof/>
            <w:webHidden/>
          </w:rPr>
          <w:tab/>
        </w:r>
        <w:r w:rsidR="004948BD">
          <w:rPr>
            <w:noProof/>
            <w:webHidden/>
          </w:rPr>
          <w:fldChar w:fldCharType="begin"/>
        </w:r>
        <w:r w:rsidR="004948BD">
          <w:rPr>
            <w:noProof/>
            <w:webHidden/>
          </w:rPr>
          <w:instrText xml:space="preserve"> PAGEREF _Toc457915850 \h </w:instrText>
        </w:r>
        <w:r w:rsidR="004948BD">
          <w:rPr>
            <w:noProof/>
            <w:webHidden/>
          </w:rPr>
        </w:r>
        <w:r w:rsidR="004948BD">
          <w:rPr>
            <w:noProof/>
            <w:webHidden/>
          </w:rPr>
          <w:fldChar w:fldCharType="separate"/>
        </w:r>
        <w:r w:rsidR="004948BD">
          <w:rPr>
            <w:noProof/>
            <w:webHidden/>
          </w:rPr>
          <w:t>1</w:t>
        </w:r>
        <w:r w:rsidR="004948BD">
          <w:rPr>
            <w:noProof/>
            <w:webHidden/>
          </w:rPr>
          <w:fldChar w:fldCharType="end"/>
        </w:r>
      </w:hyperlink>
    </w:p>
    <w:p w:rsidR="004948BD" w:rsidRPr="00E12318" w:rsidRDefault="000D0C69">
      <w:pPr>
        <w:pStyle w:val="TOC3"/>
        <w:tabs>
          <w:tab w:val="right" w:leader="dot" w:pos="9350"/>
        </w:tabs>
        <w:rPr>
          <w:rFonts w:ascii="Calibri" w:hAnsi="Calibri"/>
          <w:noProof/>
          <w:szCs w:val="22"/>
        </w:rPr>
      </w:pPr>
      <w:hyperlink w:anchor="_Toc457915851" w:history="1">
        <w:r w:rsidR="004948BD" w:rsidRPr="00D01AAD">
          <w:rPr>
            <w:rStyle w:val="Hyperlink"/>
            <w:noProof/>
          </w:rPr>
          <w:t>Information Collection</w:t>
        </w:r>
        <w:r w:rsidR="004948BD">
          <w:rPr>
            <w:noProof/>
            <w:webHidden/>
          </w:rPr>
          <w:tab/>
        </w:r>
        <w:r w:rsidR="004948BD">
          <w:rPr>
            <w:noProof/>
            <w:webHidden/>
          </w:rPr>
          <w:fldChar w:fldCharType="begin"/>
        </w:r>
        <w:r w:rsidR="004948BD">
          <w:rPr>
            <w:noProof/>
            <w:webHidden/>
          </w:rPr>
          <w:instrText xml:space="preserve"> PAGEREF _Toc457915851 \h </w:instrText>
        </w:r>
        <w:r w:rsidR="004948BD">
          <w:rPr>
            <w:noProof/>
            <w:webHidden/>
          </w:rPr>
        </w:r>
        <w:r w:rsidR="004948BD">
          <w:rPr>
            <w:noProof/>
            <w:webHidden/>
          </w:rPr>
          <w:fldChar w:fldCharType="separate"/>
        </w:r>
        <w:r w:rsidR="004948BD">
          <w:rPr>
            <w:noProof/>
            <w:webHidden/>
          </w:rPr>
          <w:t>1</w:t>
        </w:r>
        <w:r w:rsidR="004948BD">
          <w:rPr>
            <w:noProof/>
            <w:webHidden/>
          </w:rPr>
          <w:fldChar w:fldCharType="end"/>
        </w:r>
      </w:hyperlink>
    </w:p>
    <w:p w:rsidR="004948BD" w:rsidRPr="00E12318" w:rsidRDefault="000D0C69">
      <w:pPr>
        <w:pStyle w:val="TOC3"/>
        <w:tabs>
          <w:tab w:val="right" w:leader="dot" w:pos="9350"/>
        </w:tabs>
        <w:rPr>
          <w:rFonts w:ascii="Calibri" w:hAnsi="Calibri"/>
          <w:noProof/>
          <w:szCs w:val="22"/>
        </w:rPr>
      </w:pPr>
      <w:hyperlink w:anchor="_Toc457915852" w:history="1">
        <w:r w:rsidR="004948BD" w:rsidRPr="00D01AAD">
          <w:rPr>
            <w:rStyle w:val="Hyperlink"/>
            <w:noProof/>
          </w:rPr>
          <w:t>Information Inventory</w:t>
        </w:r>
        <w:r w:rsidR="004948BD">
          <w:rPr>
            <w:noProof/>
            <w:webHidden/>
          </w:rPr>
          <w:tab/>
        </w:r>
        <w:r w:rsidR="004948BD">
          <w:rPr>
            <w:noProof/>
            <w:webHidden/>
          </w:rPr>
          <w:fldChar w:fldCharType="begin"/>
        </w:r>
        <w:r w:rsidR="004948BD">
          <w:rPr>
            <w:noProof/>
            <w:webHidden/>
          </w:rPr>
          <w:instrText xml:space="preserve"> PAGEREF _Toc457915852 \h </w:instrText>
        </w:r>
        <w:r w:rsidR="004948BD">
          <w:rPr>
            <w:noProof/>
            <w:webHidden/>
          </w:rPr>
        </w:r>
        <w:r w:rsidR="004948BD">
          <w:rPr>
            <w:noProof/>
            <w:webHidden/>
          </w:rPr>
          <w:fldChar w:fldCharType="separate"/>
        </w:r>
        <w:r w:rsidR="004948BD">
          <w:rPr>
            <w:noProof/>
            <w:webHidden/>
          </w:rPr>
          <w:t>1</w:t>
        </w:r>
        <w:r w:rsidR="004948BD">
          <w:rPr>
            <w:noProof/>
            <w:webHidden/>
          </w:rPr>
          <w:fldChar w:fldCharType="end"/>
        </w:r>
      </w:hyperlink>
    </w:p>
    <w:p w:rsidR="004948BD" w:rsidRPr="00E12318" w:rsidRDefault="000D0C69">
      <w:pPr>
        <w:pStyle w:val="TOC3"/>
        <w:tabs>
          <w:tab w:val="right" w:leader="dot" w:pos="9350"/>
        </w:tabs>
        <w:rPr>
          <w:rFonts w:ascii="Calibri" w:hAnsi="Calibri"/>
          <w:noProof/>
          <w:szCs w:val="22"/>
        </w:rPr>
      </w:pPr>
      <w:hyperlink w:anchor="_Toc457915853" w:history="1">
        <w:r w:rsidR="004948BD" w:rsidRPr="00D01AAD">
          <w:rPr>
            <w:rStyle w:val="Hyperlink"/>
            <w:noProof/>
          </w:rPr>
          <w:t>Data Storage Restrictions</w:t>
        </w:r>
        <w:r w:rsidR="004948BD">
          <w:rPr>
            <w:noProof/>
            <w:webHidden/>
          </w:rPr>
          <w:tab/>
        </w:r>
        <w:r w:rsidR="004948BD">
          <w:rPr>
            <w:noProof/>
            <w:webHidden/>
          </w:rPr>
          <w:fldChar w:fldCharType="begin"/>
        </w:r>
        <w:r w:rsidR="004948BD">
          <w:rPr>
            <w:noProof/>
            <w:webHidden/>
          </w:rPr>
          <w:instrText xml:space="preserve"> PAGEREF _Toc457915853 \h </w:instrText>
        </w:r>
        <w:r w:rsidR="004948BD">
          <w:rPr>
            <w:noProof/>
            <w:webHidden/>
          </w:rPr>
        </w:r>
        <w:r w:rsidR="004948BD">
          <w:rPr>
            <w:noProof/>
            <w:webHidden/>
          </w:rPr>
          <w:fldChar w:fldCharType="separate"/>
        </w:r>
        <w:r w:rsidR="004948BD">
          <w:rPr>
            <w:noProof/>
            <w:webHidden/>
          </w:rPr>
          <w:t>2</w:t>
        </w:r>
        <w:r w:rsidR="004948BD">
          <w:rPr>
            <w:noProof/>
            <w:webHidden/>
          </w:rPr>
          <w:fldChar w:fldCharType="end"/>
        </w:r>
      </w:hyperlink>
    </w:p>
    <w:p w:rsidR="004948BD" w:rsidRPr="00E12318" w:rsidRDefault="000D0C69">
      <w:pPr>
        <w:pStyle w:val="TOC3"/>
        <w:tabs>
          <w:tab w:val="right" w:leader="dot" w:pos="9350"/>
        </w:tabs>
        <w:rPr>
          <w:rFonts w:ascii="Calibri" w:hAnsi="Calibri"/>
          <w:noProof/>
          <w:szCs w:val="22"/>
        </w:rPr>
      </w:pPr>
      <w:hyperlink w:anchor="_Toc457915854" w:history="1">
        <w:r w:rsidR="004948BD" w:rsidRPr="00D01AAD">
          <w:rPr>
            <w:rStyle w:val="Hyperlink"/>
            <w:noProof/>
          </w:rPr>
          <w:t>Information Retention</w:t>
        </w:r>
        <w:r w:rsidR="004948BD">
          <w:rPr>
            <w:noProof/>
            <w:webHidden/>
          </w:rPr>
          <w:tab/>
        </w:r>
        <w:r w:rsidR="004948BD">
          <w:rPr>
            <w:noProof/>
            <w:webHidden/>
          </w:rPr>
          <w:fldChar w:fldCharType="begin"/>
        </w:r>
        <w:r w:rsidR="004948BD">
          <w:rPr>
            <w:noProof/>
            <w:webHidden/>
          </w:rPr>
          <w:instrText xml:space="preserve"> PAGEREF _Toc457915854 \h </w:instrText>
        </w:r>
        <w:r w:rsidR="004948BD">
          <w:rPr>
            <w:noProof/>
            <w:webHidden/>
          </w:rPr>
        </w:r>
        <w:r w:rsidR="004948BD">
          <w:rPr>
            <w:noProof/>
            <w:webHidden/>
          </w:rPr>
          <w:fldChar w:fldCharType="separate"/>
        </w:r>
        <w:r w:rsidR="004948BD">
          <w:rPr>
            <w:noProof/>
            <w:webHidden/>
          </w:rPr>
          <w:t>2</w:t>
        </w:r>
        <w:r w:rsidR="004948BD">
          <w:rPr>
            <w:noProof/>
            <w:webHidden/>
          </w:rPr>
          <w:fldChar w:fldCharType="end"/>
        </w:r>
      </w:hyperlink>
    </w:p>
    <w:p w:rsidR="004948BD" w:rsidRPr="00E12318" w:rsidRDefault="000D0C69">
      <w:pPr>
        <w:pStyle w:val="TOC3"/>
        <w:tabs>
          <w:tab w:val="right" w:leader="dot" w:pos="9350"/>
        </w:tabs>
        <w:rPr>
          <w:rFonts w:ascii="Calibri" w:hAnsi="Calibri"/>
          <w:noProof/>
          <w:szCs w:val="22"/>
        </w:rPr>
      </w:pPr>
      <w:hyperlink w:anchor="_Toc457915855" w:history="1">
        <w:r w:rsidR="004948BD" w:rsidRPr="00D01AAD">
          <w:rPr>
            <w:rStyle w:val="Hyperlink"/>
            <w:noProof/>
          </w:rPr>
          <w:t>Litigation Hold</w:t>
        </w:r>
        <w:r w:rsidR="004948BD">
          <w:rPr>
            <w:noProof/>
            <w:webHidden/>
          </w:rPr>
          <w:tab/>
        </w:r>
        <w:r w:rsidR="004948BD">
          <w:rPr>
            <w:noProof/>
            <w:webHidden/>
          </w:rPr>
          <w:fldChar w:fldCharType="begin"/>
        </w:r>
        <w:r w:rsidR="004948BD">
          <w:rPr>
            <w:noProof/>
            <w:webHidden/>
          </w:rPr>
          <w:instrText xml:space="preserve"> PAGEREF _Toc457915855 \h </w:instrText>
        </w:r>
        <w:r w:rsidR="004948BD">
          <w:rPr>
            <w:noProof/>
            <w:webHidden/>
          </w:rPr>
        </w:r>
        <w:r w:rsidR="004948BD">
          <w:rPr>
            <w:noProof/>
            <w:webHidden/>
          </w:rPr>
          <w:fldChar w:fldCharType="separate"/>
        </w:r>
        <w:r w:rsidR="004948BD">
          <w:rPr>
            <w:noProof/>
            <w:webHidden/>
          </w:rPr>
          <w:t>2</w:t>
        </w:r>
        <w:r w:rsidR="004948BD">
          <w:rPr>
            <w:noProof/>
            <w:webHidden/>
          </w:rPr>
          <w:fldChar w:fldCharType="end"/>
        </w:r>
      </w:hyperlink>
    </w:p>
    <w:p w:rsidR="004948BD" w:rsidRPr="00E12318" w:rsidRDefault="000D0C69">
      <w:pPr>
        <w:pStyle w:val="TOC1"/>
        <w:rPr>
          <w:rFonts w:ascii="Calibri" w:hAnsi="Calibri"/>
          <w:noProof/>
          <w:szCs w:val="22"/>
        </w:rPr>
      </w:pPr>
      <w:hyperlink w:anchor="_Toc457915856" w:history="1">
        <w:r w:rsidR="004948BD" w:rsidRPr="00D01AAD">
          <w:rPr>
            <w:rStyle w:val="Hyperlink"/>
            <w:bCs/>
            <w:noProof/>
          </w:rPr>
          <w:t>Violations</w:t>
        </w:r>
        <w:r w:rsidR="004948BD">
          <w:rPr>
            <w:noProof/>
            <w:webHidden/>
          </w:rPr>
          <w:tab/>
        </w:r>
        <w:r w:rsidR="004948BD">
          <w:rPr>
            <w:noProof/>
            <w:webHidden/>
          </w:rPr>
          <w:fldChar w:fldCharType="begin"/>
        </w:r>
        <w:r w:rsidR="004948BD">
          <w:rPr>
            <w:noProof/>
            <w:webHidden/>
          </w:rPr>
          <w:instrText xml:space="preserve"> PAGEREF _Toc457915856 \h </w:instrText>
        </w:r>
        <w:r w:rsidR="004948BD">
          <w:rPr>
            <w:noProof/>
            <w:webHidden/>
          </w:rPr>
        </w:r>
        <w:r w:rsidR="004948BD">
          <w:rPr>
            <w:noProof/>
            <w:webHidden/>
          </w:rPr>
          <w:fldChar w:fldCharType="separate"/>
        </w:r>
        <w:r w:rsidR="004948BD">
          <w:rPr>
            <w:noProof/>
            <w:webHidden/>
          </w:rPr>
          <w:t>2</w:t>
        </w:r>
        <w:r w:rsidR="004948BD">
          <w:rPr>
            <w:noProof/>
            <w:webHidden/>
          </w:rPr>
          <w:fldChar w:fldCharType="end"/>
        </w:r>
      </w:hyperlink>
    </w:p>
    <w:p w:rsidR="004948BD" w:rsidRPr="00E12318" w:rsidRDefault="000D0C69">
      <w:pPr>
        <w:pStyle w:val="TOC1"/>
        <w:rPr>
          <w:rFonts w:ascii="Calibri" w:hAnsi="Calibri"/>
          <w:noProof/>
          <w:szCs w:val="22"/>
        </w:rPr>
      </w:pPr>
      <w:hyperlink w:anchor="_Toc457915857" w:history="1">
        <w:r w:rsidR="004948BD" w:rsidRPr="00D01AAD">
          <w:rPr>
            <w:rStyle w:val="Hyperlink"/>
            <w:bCs/>
            <w:noProof/>
          </w:rPr>
          <w:t>Definitions</w:t>
        </w:r>
        <w:r w:rsidR="004948BD">
          <w:rPr>
            <w:noProof/>
            <w:webHidden/>
          </w:rPr>
          <w:tab/>
        </w:r>
        <w:r w:rsidR="004948BD">
          <w:rPr>
            <w:noProof/>
            <w:webHidden/>
          </w:rPr>
          <w:fldChar w:fldCharType="begin"/>
        </w:r>
        <w:r w:rsidR="004948BD">
          <w:rPr>
            <w:noProof/>
            <w:webHidden/>
          </w:rPr>
          <w:instrText xml:space="preserve"> PAGEREF _Toc457915857 \h </w:instrText>
        </w:r>
        <w:r w:rsidR="004948BD">
          <w:rPr>
            <w:noProof/>
            <w:webHidden/>
          </w:rPr>
        </w:r>
        <w:r w:rsidR="004948BD">
          <w:rPr>
            <w:noProof/>
            <w:webHidden/>
          </w:rPr>
          <w:fldChar w:fldCharType="separate"/>
        </w:r>
        <w:r w:rsidR="004948BD">
          <w:rPr>
            <w:noProof/>
            <w:webHidden/>
          </w:rPr>
          <w:t>3</w:t>
        </w:r>
        <w:r w:rsidR="004948BD">
          <w:rPr>
            <w:noProof/>
            <w:webHidden/>
          </w:rPr>
          <w:fldChar w:fldCharType="end"/>
        </w:r>
      </w:hyperlink>
    </w:p>
    <w:p w:rsidR="004948BD" w:rsidRPr="00E12318" w:rsidRDefault="000D0C69">
      <w:pPr>
        <w:pStyle w:val="TOC1"/>
        <w:rPr>
          <w:rFonts w:ascii="Calibri" w:hAnsi="Calibri"/>
          <w:noProof/>
          <w:szCs w:val="22"/>
        </w:rPr>
      </w:pPr>
      <w:hyperlink w:anchor="_Toc457915858" w:history="1">
        <w:r w:rsidR="004948BD" w:rsidRPr="00D01AAD">
          <w:rPr>
            <w:rStyle w:val="Hyperlink"/>
            <w:noProof/>
          </w:rPr>
          <w:t>References</w:t>
        </w:r>
        <w:r w:rsidR="004948BD">
          <w:rPr>
            <w:noProof/>
            <w:webHidden/>
          </w:rPr>
          <w:tab/>
        </w:r>
        <w:r w:rsidR="004948BD">
          <w:rPr>
            <w:noProof/>
            <w:webHidden/>
          </w:rPr>
          <w:fldChar w:fldCharType="begin"/>
        </w:r>
        <w:r w:rsidR="004948BD">
          <w:rPr>
            <w:noProof/>
            <w:webHidden/>
          </w:rPr>
          <w:instrText xml:space="preserve"> PAGEREF _Toc457915858 \h </w:instrText>
        </w:r>
        <w:r w:rsidR="004948BD">
          <w:rPr>
            <w:noProof/>
            <w:webHidden/>
          </w:rPr>
        </w:r>
        <w:r w:rsidR="004948BD">
          <w:rPr>
            <w:noProof/>
            <w:webHidden/>
          </w:rPr>
          <w:fldChar w:fldCharType="separate"/>
        </w:r>
        <w:r w:rsidR="004948BD">
          <w:rPr>
            <w:noProof/>
            <w:webHidden/>
          </w:rPr>
          <w:t>3</w:t>
        </w:r>
        <w:r w:rsidR="004948BD">
          <w:rPr>
            <w:noProof/>
            <w:webHidden/>
          </w:rPr>
          <w:fldChar w:fldCharType="end"/>
        </w:r>
      </w:hyperlink>
    </w:p>
    <w:p w:rsidR="004948BD" w:rsidRPr="00E12318" w:rsidRDefault="000D0C69">
      <w:pPr>
        <w:pStyle w:val="TOC1"/>
        <w:rPr>
          <w:rFonts w:ascii="Calibri" w:hAnsi="Calibri"/>
          <w:noProof/>
          <w:szCs w:val="22"/>
        </w:rPr>
      </w:pPr>
      <w:hyperlink w:anchor="_Toc457915859" w:history="1">
        <w:r w:rsidR="004948BD" w:rsidRPr="00D01AAD">
          <w:rPr>
            <w:rStyle w:val="Hyperlink"/>
            <w:noProof/>
          </w:rPr>
          <w:t>Related Documents</w:t>
        </w:r>
        <w:r w:rsidR="004948BD">
          <w:rPr>
            <w:noProof/>
            <w:webHidden/>
          </w:rPr>
          <w:tab/>
        </w:r>
        <w:r w:rsidR="004948BD">
          <w:rPr>
            <w:noProof/>
            <w:webHidden/>
          </w:rPr>
          <w:fldChar w:fldCharType="begin"/>
        </w:r>
        <w:r w:rsidR="004948BD">
          <w:rPr>
            <w:noProof/>
            <w:webHidden/>
          </w:rPr>
          <w:instrText xml:space="preserve"> PAGEREF _Toc457915859 \h </w:instrText>
        </w:r>
        <w:r w:rsidR="004948BD">
          <w:rPr>
            <w:noProof/>
            <w:webHidden/>
          </w:rPr>
        </w:r>
        <w:r w:rsidR="004948BD">
          <w:rPr>
            <w:noProof/>
            <w:webHidden/>
          </w:rPr>
          <w:fldChar w:fldCharType="separate"/>
        </w:r>
        <w:r w:rsidR="004948BD">
          <w:rPr>
            <w:noProof/>
            <w:webHidden/>
          </w:rPr>
          <w:t>3</w:t>
        </w:r>
        <w:r w:rsidR="004948BD">
          <w:rPr>
            <w:noProof/>
            <w:webHidden/>
          </w:rPr>
          <w:fldChar w:fldCharType="end"/>
        </w:r>
      </w:hyperlink>
    </w:p>
    <w:p w:rsidR="004948BD" w:rsidRPr="00E12318" w:rsidRDefault="000D0C69">
      <w:pPr>
        <w:pStyle w:val="TOC1"/>
        <w:rPr>
          <w:rFonts w:ascii="Calibri" w:hAnsi="Calibri"/>
          <w:noProof/>
          <w:szCs w:val="22"/>
        </w:rPr>
      </w:pPr>
      <w:hyperlink w:anchor="_Toc457915860" w:history="1">
        <w:r w:rsidR="004948BD" w:rsidRPr="00D01AAD">
          <w:rPr>
            <w:rStyle w:val="Hyperlink"/>
            <w:bCs/>
            <w:noProof/>
          </w:rPr>
          <w:t>Approval and Ownership</w:t>
        </w:r>
        <w:r w:rsidR="004948BD">
          <w:rPr>
            <w:noProof/>
            <w:webHidden/>
          </w:rPr>
          <w:tab/>
        </w:r>
        <w:r w:rsidR="004948BD">
          <w:rPr>
            <w:noProof/>
            <w:webHidden/>
          </w:rPr>
          <w:fldChar w:fldCharType="begin"/>
        </w:r>
        <w:r w:rsidR="004948BD">
          <w:rPr>
            <w:noProof/>
            <w:webHidden/>
          </w:rPr>
          <w:instrText xml:space="preserve"> PAGEREF _Toc457915860 \h </w:instrText>
        </w:r>
        <w:r w:rsidR="004948BD">
          <w:rPr>
            <w:noProof/>
            <w:webHidden/>
          </w:rPr>
        </w:r>
        <w:r w:rsidR="004948BD">
          <w:rPr>
            <w:noProof/>
            <w:webHidden/>
          </w:rPr>
          <w:fldChar w:fldCharType="separate"/>
        </w:r>
        <w:r w:rsidR="004948BD">
          <w:rPr>
            <w:noProof/>
            <w:webHidden/>
          </w:rPr>
          <w:t>3</w:t>
        </w:r>
        <w:r w:rsidR="004948BD">
          <w:rPr>
            <w:noProof/>
            <w:webHidden/>
          </w:rPr>
          <w:fldChar w:fldCharType="end"/>
        </w:r>
      </w:hyperlink>
    </w:p>
    <w:p w:rsidR="004948BD" w:rsidRPr="00E12318" w:rsidRDefault="000D0C69">
      <w:pPr>
        <w:pStyle w:val="TOC1"/>
        <w:rPr>
          <w:rFonts w:ascii="Calibri" w:hAnsi="Calibri"/>
          <w:noProof/>
          <w:szCs w:val="22"/>
        </w:rPr>
      </w:pPr>
      <w:hyperlink w:anchor="_Toc457915861" w:history="1">
        <w:r w:rsidR="004948BD" w:rsidRPr="00D01AAD">
          <w:rPr>
            <w:rStyle w:val="Hyperlink"/>
            <w:bCs/>
            <w:noProof/>
          </w:rPr>
          <w:t>Revision History</w:t>
        </w:r>
        <w:r w:rsidR="004948BD">
          <w:rPr>
            <w:noProof/>
            <w:webHidden/>
          </w:rPr>
          <w:tab/>
        </w:r>
        <w:r w:rsidR="004948BD">
          <w:rPr>
            <w:noProof/>
            <w:webHidden/>
          </w:rPr>
          <w:fldChar w:fldCharType="begin"/>
        </w:r>
        <w:r w:rsidR="004948BD">
          <w:rPr>
            <w:noProof/>
            <w:webHidden/>
          </w:rPr>
          <w:instrText xml:space="preserve"> PAGEREF _Toc457915861 \h </w:instrText>
        </w:r>
        <w:r w:rsidR="004948BD">
          <w:rPr>
            <w:noProof/>
            <w:webHidden/>
          </w:rPr>
        </w:r>
        <w:r w:rsidR="004948BD">
          <w:rPr>
            <w:noProof/>
            <w:webHidden/>
          </w:rPr>
          <w:fldChar w:fldCharType="separate"/>
        </w:r>
        <w:r w:rsidR="004948BD">
          <w:rPr>
            <w:noProof/>
            <w:webHidden/>
          </w:rPr>
          <w:t>3</w:t>
        </w:r>
        <w:r w:rsidR="004948BD">
          <w:rPr>
            <w:noProof/>
            <w:webHidden/>
          </w:rPr>
          <w:fldChar w:fldCharType="end"/>
        </w:r>
      </w:hyperlink>
    </w:p>
    <w:p w:rsidR="0085160B" w:rsidRDefault="0085160B" w:rsidP="00E65349">
      <w:pPr>
        <w:pStyle w:val="TOC1"/>
      </w:pPr>
      <w:r>
        <w:fldChar w:fldCharType="end"/>
      </w:r>
    </w:p>
    <w:p w:rsidR="000614C8" w:rsidRPr="003F09FA" w:rsidRDefault="000614C8" w:rsidP="000614C8">
      <w:pPr>
        <w:pStyle w:val="PolicyElementHeader"/>
        <w:rPr>
          <w:bCs/>
          <w:color w:val="00527A"/>
        </w:rPr>
      </w:pPr>
      <w:bookmarkStart w:id="2" w:name="_Toc240771578"/>
      <w:bookmarkStart w:id="3" w:name="_Toc364866826"/>
      <w:bookmarkStart w:id="4" w:name="_Toc457915848"/>
      <w:bookmarkStart w:id="5" w:name="_Toc241985854"/>
      <w:r w:rsidRPr="003F09FA">
        <w:rPr>
          <w:bCs/>
          <w:color w:val="00527A"/>
        </w:rPr>
        <w:t>Purpose</w:t>
      </w:r>
      <w:bookmarkEnd w:id="2"/>
      <w:bookmarkEnd w:id="3"/>
      <w:bookmarkEnd w:id="4"/>
    </w:p>
    <w:p w:rsidR="000614C8" w:rsidRPr="0081411B" w:rsidRDefault="000614C8" w:rsidP="000614C8">
      <w:bookmarkStart w:id="6" w:name="_Toc240771579"/>
      <w:r w:rsidRPr="0081411B">
        <w:t>This policy establishes the minimum re</w:t>
      </w:r>
      <w:r>
        <w:t xml:space="preserve">quirements </w:t>
      </w:r>
      <w:r w:rsidRPr="0081411B">
        <w:t xml:space="preserve">for the </w:t>
      </w:r>
      <w:r>
        <w:t>inventory, retention and disposal</w:t>
      </w:r>
      <w:r w:rsidRPr="0081411B">
        <w:t xml:space="preserve"> of </w:t>
      </w:r>
      <w:r w:rsidR="000C096D">
        <w:t>Company X</w:t>
      </w:r>
      <w:r>
        <w:t xml:space="preserve"> internal and customer information</w:t>
      </w:r>
      <w:r w:rsidRPr="0081411B">
        <w:t>.</w:t>
      </w:r>
    </w:p>
    <w:p w:rsidR="000614C8" w:rsidRPr="003F09FA" w:rsidRDefault="000614C8" w:rsidP="000614C8">
      <w:pPr>
        <w:pStyle w:val="PolicyElementHeader"/>
        <w:rPr>
          <w:bCs/>
          <w:color w:val="00527A"/>
        </w:rPr>
      </w:pPr>
      <w:bookmarkStart w:id="7" w:name="_Toc364866827"/>
      <w:bookmarkStart w:id="8" w:name="_Toc457915849"/>
      <w:r w:rsidRPr="003F09FA">
        <w:rPr>
          <w:bCs/>
          <w:color w:val="00527A"/>
        </w:rPr>
        <w:t>Scope</w:t>
      </w:r>
      <w:bookmarkEnd w:id="6"/>
      <w:bookmarkEnd w:id="7"/>
      <w:bookmarkEnd w:id="8"/>
    </w:p>
    <w:p w:rsidR="000614C8" w:rsidRPr="0081411B" w:rsidRDefault="000614C8" w:rsidP="000614C8">
      <w:r w:rsidRPr="005A4B62">
        <w:t xml:space="preserve">This </w:t>
      </w:r>
      <w:r>
        <w:t>policy</w:t>
      </w:r>
      <w:r w:rsidRPr="005A4B62">
        <w:t xml:space="preserve"> applies to all </w:t>
      </w:r>
      <w:r>
        <w:t xml:space="preserve">information resident on </w:t>
      </w:r>
      <w:r w:rsidR="000C096D">
        <w:t>Company X</w:t>
      </w:r>
      <w:r w:rsidRPr="005A4B62">
        <w:t xml:space="preserve"> computer systems and facilities, </w:t>
      </w:r>
      <w:r>
        <w:t xml:space="preserve">including those managed for </w:t>
      </w:r>
      <w:r w:rsidR="000C096D">
        <w:t>Company X</w:t>
      </w:r>
      <w:r>
        <w:t xml:space="preserve"> by third-parties.  </w:t>
      </w:r>
    </w:p>
    <w:p w:rsidR="000614C8" w:rsidRPr="003F09FA" w:rsidRDefault="000614C8" w:rsidP="000614C8">
      <w:pPr>
        <w:pStyle w:val="PolicyElementHeader"/>
        <w:rPr>
          <w:bCs/>
          <w:color w:val="00527A"/>
        </w:rPr>
      </w:pPr>
      <w:bookmarkStart w:id="9" w:name="_Toc240771580"/>
      <w:bookmarkStart w:id="10" w:name="_Toc364866828"/>
      <w:bookmarkStart w:id="11" w:name="_Toc457915850"/>
      <w:r w:rsidRPr="003F09FA">
        <w:rPr>
          <w:bCs/>
          <w:color w:val="00527A"/>
        </w:rPr>
        <w:t>Policy</w:t>
      </w:r>
      <w:bookmarkEnd w:id="9"/>
      <w:bookmarkEnd w:id="10"/>
      <w:bookmarkEnd w:id="11"/>
    </w:p>
    <w:p w:rsidR="00CA502F" w:rsidRPr="001556A5" w:rsidRDefault="00CA502F" w:rsidP="001556A5">
      <w:pPr>
        <w:pStyle w:val="Heading3"/>
      </w:pPr>
      <w:bookmarkStart w:id="12" w:name="_Toc390108819"/>
      <w:bookmarkStart w:id="13" w:name="_Toc390432145"/>
      <w:bookmarkStart w:id="14" w:name="_Toc457915851"/>
      <w:bookmarkStart w:id="15" w:name="_Toc364866829"/>
      <w:r w:rsidRPr="001556A5">
        <w:rPr>
          <w:rStyle w:val="Strong"/>
          <w:b/>
          <w:bCs/>
        </w:rPr>
        <w:t>Information Collection</w:t>
      </w:r>
      <w:bookmarkEnd w:id="12"/>
      <w:bookmarkEnd w:id="13"/>
      <w:bookmarkEnd w:id="14"/>
    </w:p>
    <w:p w:rsidR="00CA502F" w:rsidRDefault="00CA502F" w:rsidP="00CA502F">
      <w:pPr>
        <w:widowControl w:val="0"/>
        <w:tabs>
          <w:tab w:val="left" w:pos="720"/>
        </w:tabs>
        <w:spacing w:after="120"/>
        <w:ind w:left="360"/>
        <w:jc w:val="both"/>
      </w:pPr>
      <w:r>
        <w:rPr>
          <w:rStyle w:val="Strong"/>
        </w:rPr>
        <w:t xml:space="preserve">Information Collection </w:t>
      </w:r>
      <w:r w:rsidRPr="00F81716">
        <w:t>-</w:t>
      </w:r>
      <w:r>
        <w:t xml:space="preserve"> When gathering information of a competitive or </w:t>
      </w:r>
      <w:r w:rsidR="001556A5">
        <w:t>market intelligence nature, Company X</w:t>
      </w:r>
      <w:r>
        <w:t xml:space="preserve"> staff, or third parties instructed to gather such informati</w:t>
      </w:r>
      <w:r w:rsidR="001556A5">
        <w:t>on on behalf of Company X</w:t>
      </w:r>
      <w:r>
        <w:t>, must never lie or misrepresent their identity.</w:t>
      </w:r>
    </w:p>
    <w:p w:rsidR="00CA502F" w:rsidRDefault="00CA502F" w:rsidP="00CA502F">
      <w:pPr>
        <w:widowControl w:val="0"/>
        <w:tabs>
          <w:tab w:val="left" w:pos="720"/>
        </w:tabs>
        <w:spacing w:after="120"/>
        <w:ind w:left="360"/>
        <w:jc w:val="both"/>
      </w:pPr>
      <w:r>
        <w:rPr>
          <w:rStyle w:val="Strong"/>
        </w:rPr>
        <w:t xml:space="preserve">Pretext Data Collection </w:t>
      </w:r>
      <w:r>
        <w:t>– Company X staff or authorized third parties must not at any time gather personal information using misrepresentations or pretext statements about its right to receive such information.</w:t>
      </w:r>
    </w:p>
    <w:p w:rsidR="000614C8" w:rsidRPr="001C3DA6" w:rsidRDefault="000614C8" w:rsidP="000614C8">
      <w:pPr>
        <w:pStyle w:val="Heading3"/>
      </w:pPr>
      <w:bookmarkStart w:id="16" w:name="_Toc457915852"/>
      <w:r>
        <w:t>Information Inventory</w:t>
      </w:r>
      <w:bookmarkEnd w:id="15"/>
      <w:bookmarkEnd w:id="16"/>
    </w:p>
    <w:p w:rsidR="00540C68" w:rsidRDefault="000614C8" w:rsidP="00540C68">
      <w:pPr>
        <w:widowControl w:val="0"/>
        <w:tabs>
          <w:tab w:val="left" w:pos="720"/>
        </w:tabs>
        <w:spacing w:after="120"/>
        <w:ind w:left="360"/>
        <w:jc w:val="both"/>
      </w:pPr>
      <w:bookmarkStart w:id="17" w:name="_Toc352611462"/>
      <w:r>
        <w:rPr>
          <w:rStyle w:val="Strong"/>
        </w:rPr>
        <w:t>Asset Inventory -</w:t>
      </w:r>
      <w:r w:rsidRPr="001E5FFA">
        <w:rPr>
          <w:rStyle w:val="Strong"/>
        </w:rPr>
        <w:t xml:space="preserve"> Information</w:t>
      </w:r>
      <w:r>
        <w:rPr>
          <w:rStyle w:val="Strong"/>
        </w:rPr>
        <w:t xml:space="preserve"> </w:t>
      </w:r>
      <w:r>
        <w:t xml:space="preserve">- </w:t>
      </w:r>
      <w:r w:rsidRPr="001E5FFA">
        <w:t xml:space="preserve">The Information Systems Department must compile and annually update a corporate-wide data dictionary and other high-level descriptions of the major </w:t>
      </w:r>
      <w:r w:rsidR="000C096D">
        <w:t>Company X</w:t>
      </w:r>
      <w:r w:rsidRPr="001E5FFA">
        <w:t xml:space="preserve"> information assets.</w:t>
      </w:r>
      <w:r w:rsidR="00540C68">
        <w:t xml:space="preserve">  The data dictionary must include the specific Owners </w:t>
      </w:r>
      <w:r w:rsidR="00540C68">
        <w:lastRenderedPageBreak/>
        <w:t>of this data.</w:t>
      </w:r>
    </w:p>
    <w:p w:rsidR="00540C68" w:rsidRDefault="00540C68" w:rsidP="00540C68">
      <w:pPr>
        <w:pStyle w:val="PolicyBodyText"/>
      </w:pPr>
      <w:r w:rsidRPr="00863909">
        <w:rPr>
          <w:b/>
        </w:rPr>
        <w:t>System of Record</w:t>
      </w:r>
      <w:r>
        <w:t xml:space="preserve"> - Each Owner must designate a system of record that will serve as the most authoritative copy of the information under his or her care. Updates to this information must be made to the system of record before or </w:t>
      </w:r>
      <w:proofErr w:type="gramStart"/>
      <w:r>
        <w:t>at the same time that</w:t>
      </w:r>
      <w:proofErr w:type="gramEnd"/>
      <w:r>
        <w:t xml:space="preserve"> updates are made to other systems containing this information.</w:t>
      </w:r>
    </w:p>
    <w:p w:rsidR="00CA502F" w:rsidRDefault="00CA502F" w:rsidP="00CA502F">
      <w:pPr>
        <w:pStyle w:val="Heading3"/>
      </w:pPr>
      <w:bookmarkStart w:id="18" w:name="_Toc386146085"/>
      <w:bookmarkStart w:id="19" w:name="_Toc390108821"/>
      <w:bookmarkStart w:id="20" w:name="_Toc390432147"/>
      <w:bookmarkStart w:id="21" w:name="_Toc457915853"/>
      <w:r>
        <w:t>Data Storage Restrictions</w:t>
      </w:r>
      <w:bookmarkEnd w:id="18"/>
      <w:bookmarkEnd w:id="19"/>
      <w:bookmarkEnd w:id="20"/>
      <w:bookmarkEnd w:id="21"/>
    </w:p>
    <w:p w:rsidR="00CA502F" w:rsidRDefault="00CA502F" w:rsidP="00CA502F">
      <w:pPr>
        <w:pStyle w:val="PolicyBodyText"/>
      </w:pPr>
      <w:r>
        <w:rPr>
          <w:b/>
          <w:bCs/>
        </w:rPr>
        <w:t xml:space="preserve">Storage Restrictions </w:t>
      </w:r>
      <w:r>
        <w:t>– Sensitive data must always be encrypted during storage on electronic media:</w:t>
      </w:r>
    </w:p>
    <w:p w:rsidR="00CA502F" w:rsidRDefault="00CA502F" w:rsidP="00643B8E">
      <w:pPr>
        <w:pStyle w:val="PolicyBodyText"/>
      </w:pPr>
      <w:r>
        <w:rPr>
          <w:b/>
          <w:bCs/>
        </w:rPr>
        <w:t xml:space="preserve">Encryption Standards </w:t>
      </w:r>
      <w:r>
        <w:t>– All sensitive data encryption must follow standards established by the Information Technology Department.</w:t>
      </w:r>
    </w:p>
    <w:p w:rsidR="000614C8" w:rsidRPr="001C3DA6" w:rsidRDefault="000614C8" w:rsidP="000614C8">
      <w:pPr>
        <w:pStyle w:val="Heading3"/>
      </w:pPr>
      <w:bookmarkStart w:id="22" w:name="_Toc364866830"/>
      <w:bookmarkStart w:id="23" w:name="_Toc457915854"/>
      <w:bookmarkEnd w:id="17"/>
      <w:r>
        <w:t>Information Retention</w:t>
      </w:r>
      <w:bookmarkEnd w:id="22"/>
      <w:bookmarkEnd w:id="23"/>
    </w:p>
    <w:p w:rsidR="000614C8" w:rsidRDefault="000614C8" w:rsidP="000614C8">
      <w:pPr>
        <w:widowControl w:val="0"/>
        <w:tabs>
          <w:tab w:val="left" w:pos="720"/>
        </w:tabs>
        <w:spacing w:after="120"/>
        <w:ind w:left="360"/>
        <w:jc w:val="both"/>
      </w:pPr>
      <w:r>
        <w:rPr>
          <w:rStyle w:val="Strong"/>
        </w:rPr>
        <w:t xml:space="preserve">Information Retention Periods </w:t>
      </w:r>
      <w:r w:rsidRPr="009C0E6C">
        <w:t>-</w:t>
      </w:r>
      <w:r>
        <w:t xml:space="preserve"> </w:t>
      </w:r>
      <w:r w:rsidRPr="009C0E6C">
        <w:t>A retention period must be assigned to all sensitive information, regardless of the form it takes (paper documents, computer files, etc.).</w:t>
      </w:r>
    </w:p>
    <w:p w:rsidR="000614C8" w:rsidRDefault="000614C8" w:rsidP="000614C8">
      <w:pPr>
        <w:pStyle w:val="PolicyBodyText"/>
      </w:pPr>
      <w:r>
        <w:rPr>
          <w:rStyle w:val="Strong"/>
        </w:rPr>
        <w:t xml:space="preserve">Information Retention </w:t>
      </w:r>
      <w:r w:rsidRPr="009C0E6C">
        <w:t>-</w:t>
      </w:r>
      <w:r>
        <w:t xml:space="preserve"> </w:t>
      </w:r>
      <w:r w:rsidRPr="009C0E6C">
        <w:t xml:space="preserve">Information that is not specifically listed on the Information Retention Schedule must be retained only for as long as necessary, as designated by the </w:t>
      </w:r>
      <w:r>
        <w:t>information Owner</w:t>
      </w:r>
      <w:r w:rsidRPr="009C0E6C">
        <w:t>.</w:t>
      </w:r>
    </w:p>
    <w:p w:rsidR="000614C8" w:rsidRDefault="000614C8" w:rsidP="000614C8">
      <w:pPr>
        <w:pStyle w:val="PolicyBodyText"/>
      </w:pPr>
      <w:r>
        <w:rPr>
          <w:rStyle w:val="Strong"/>
        </w:rPr>
        <w:t xml:space="preserve">Customer Data Retention </w:t>
      </w:r>
      <w:r>
        <w:t>– Customer data</w:t>
      </w:r>
      <w:r w:rsidRPr="00E615FD">
        <w:t xml:space="preserve"> are retained </w:t>
      </w:r>
      <w:r>
        <w:t xml:space="preserve">and protected </w:t>
      </w:r>
      <w:proofErr w:type="gramStart"/>
      <w:r>
        <w:t>as long as</w:t>
      </w:r>
      <w:proofErr w:type="gramEnd"/>
      <w:r>
        <w:t xml:space="preserve"> each Customer continues to do business with </w:t>
      </w:r>
      <w:r w:rsidR="000C096D">
        <w:t>Company X</w:t>
      </w:r>
      <w:r>
        <w:t xml:space="preserve"> and for 90 days thereafter.  At that point </w:t>
      </w:r>
      <w:r w:rsidR="000C096D">
        <w:t>Company X</w:t>
      </w:r>
      <w:r>
        <w:t xml:space="preserve"> may declassify or destroy customer data.</w:t>
      </w:r>
    </w:p>
    <w:p w:rsidR="000614C8" w:rsidRDefault="000614C8" w:rsidP="000614C8">
      <w:pPr>
        <w:pStyle w:val="PolicyBodyText"/>
      </w:pPr>
      <w:r>
        <w:rPr>
          <w:rStyle w:val="Strong"/>
        </w:rPr>
        <w:t xml:space="preserve">Archival Storage Retention </w:t>
      </w:r>
      <w:r w:rsidRPr="009C0E6C">
        <w:t>-</w:t>
      </w:r>
      <w:r>
        <w:t xml:space="preserve"> </w:t>
      </w:r>
      <w:r w:rsidRPr="009C0E6C">
        <w:t>All financial accounting, tax accounting, and legal records must be retained for a period of at least seven years and all other business records must be retained for a period of at least five years.</w:t>
      </w:r>
    </w:p>
    <w:p w:rsidR="000614C8" w:rsidRDefault="000614C8" w:rsidP="000614C8">
      <w:pPr>
        <w:pStyle w:val="PolicyBodyText"/>
      </w:pPr>
      <w:r>
        <w:rPr>
          <w:b/>
          <w:bCs/>
        </w:rPr>
        <w:t xml:space="preserve">Record Destruction </w:t>
      </w:r>
      <w:r w:rsidRPr="009C0E6C">
        <w:t>-</w:t>
      </w:r>
      <w:r>
        <w:t xml:space="preserve"> Workers must not destroy </w:t>
      </w:r>
      <w:r w:rsidR="000C096D">
        <w:t>Company X</w:t>
      </w:r>
      <w:r w:rsidRPr="009C0E6C">
        <w:t xml:space="preserve"> </w:t>
      </w:r>
      <w:r>
        <w:t xml:space="preserve">sensitive information </w:t>
      </w:r>
      <w:r w:rsidRPr="009C0E6C">
        <w:t>records unless these records appear on a list of rec</w:t>
      </w:r>
      <w:r>
        <w:t>ords authorized for destruction.</w:t>
      </w:r>
    </w:p>
    <w:p w:rsidR="000614C8" w:rsidRPr="00B35F97" w:rsidRDefault="000614C8" w:rsidP="000614C8">
      <w:pPr>
        <w:pStyle w:val="Heading3"/>
      </w:pPr>
      <w:bookmarkStart w:id="24" w:name="_Toc364866834"/>
      <w:bookmarkStart w:id="25" w:name="_Toc457915855"/>
      <w:r w:rsidRPr="00B35F97">
        <w:t>Litigation Hold</w:t>
      </w:r>
      <w:bookmarkEnd w:id="24"/>
      <w:bookmarkEnd w:id="25"/>
    </w:p>
    <w:p w:rsidR="000614C8" w:rsidRDefault="000614C8" w:rsidP="000614C8">
      <w:pPr>
        <w:pStyle w:val="PolicyBodyText"/>
      </w:pPr>
      <w:r w:rsidRPr="00AC6778">
        <w:rPr>
          <w:b/>
          <w:bCs/>
        </w:rPr>
        <w:t xml:space="preserve">Destroying Documents Relevant </w:t>
      </w:r>
      <w:proofErr w:type="gramStart"/>
      <w:r w:rsidRPr="00AC6778">
        <w:rPr>
          <w:b/>
          <w:bCs/>
        </w:rPr>
        <w:t>To</w:t>
      </w:r>
      <w:proofErr w:type="gramEnd"/>
      <w:r w:rsidRPr="00AC6778">
        <w:rPr>
          <w:b/>
          <w:bCs/>
        </w:rPr>
        <w:t xml:space="preserve"> Litigation</w:t>
      </w:r>
      <w:r>
        <w:t xml:space="preserve"> - If there is credible reason to believe that certain </w:t>
      </w:r>
      <w:r w:rsidR="000C096D">
        <w:t>Company X</w:t>
      </w:r>
      <w:r>
        <w:t xml:space="preserve"> internal documents may be needed as evidence in upcoming litigation, these documents must not be destroyed by the ongoing </w:t>
      </w:r>
      <w:r w:rsidR="000C096D">
        <w:t>Company X</w:t>
      </w:r>
      <w:r>
        <w:t xml:space="preserve"> document destruction process. They must instead be brought to the attention of internal legal counsel and then properly secured.</w:t>
      </w:r>
    </w:p>
    <w:p w:rsidR="000614C8" w:rsidRDefault="000614C8" w:rsidP="000614C8">
      <w:pPr>
        <w:pStyle w:val="PolicyBodyText"/>
      </w:pPr>
    </w:p>
    <w:p w:rsidR="00A437C9" w:rsidRPr="00074BA0" w:rsidRDefault="00924538" w:rsidP="00074BA0">
      <w:pPr>
        <w:pStyle w:val="PolicyElementHeader"/>
        <w:rPr>
          <w:bCs/>
          <w:color w:val="00527A"/>
        </w:rPr>
      </w:pPr>
      <w:bookmarkStart w:id="26" w:name="_Toc457915856"/>
      <w:r>
        <w:rPr>
          <w:bCs/>
          <w:color w:val="00527A"/>
        </w:rPr>
        <w:t>Violations</w:t>
      </w:r>
      <w:bookmarkEnd w:id="5"/>
      <w:bookmarkEnd w:id="26"/>
    </w:p>
    <w:p w:rsidR="003C1B8C" w:rsidRPr="002A7256"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0C096D">
        <w:rPr>
          <w:rFonts w:eastAsia="MS Mincho"/>
        </w:rPr>
        <w:t>Company X</w:t>
      </w:r>
      <w:r w:rsidRPr="002A7256">
        <w:rPr>
          <w:rFonts w:eastAsia="MS Mincho"/>
        </w:rPr>
        <w:t xml:space="preserve"> reserves the right to notify the appropriate law enforcement authorities of any unlawful activity and to cooperate in any investigation of such activity. </w:t>
      </w:r>
      <w:r w:rsidR="000C096D">
        <w:rPr>
          <w:rFonts w:eastAsia="MS Mincho"/>
        </w:rPr>
        <w:t>Company X</w:t>
      </w:r>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0C096D">
        <w:rPr>
          <w:rFonts w:eastAsia="MS Mincho"/>
        </w:rPr>
        <w:t>Company X</w:t>
      </w:r>
      <w:r w:rsidRPr="002A7256">
        <w:rPr>
          <w:rFonts w:eastAsia="MS Mincho"/>
        </w:rPr>
        <w:t xml:space="preserve"> reserves the right not to defend or pay any damages awarded against employees or partners that result from violation of this policy.</w:t>
      </w:r>
    </w:p>
    <w:p w:rsidR="00C21BF8" w:rsidRPr="00C21BF8" w:rsidRDefault="00A437C9" w:rsidP="00C21BF8">
      <w:pPr>
        <w:pStyle w:val="PolicyElementHeader"/>
        <w:rPr>
          <w:bCs/>
          <w:color w:val="00527A"/>
        </w:rPr>
      </w:pPr>
      <w:bookmarkStart w:id="27" w:name="_Toc241985855"/>
      <w:bookmarkStart w:id="28" w:name="_Toc457915857"/>
      <w:r w:rsidRPr="003F09FA">
        <w:rPr>
          <w:bCs/>
          <w:color w:val="00527A"/>
        </w:rPr>
        <w:lastRenderedPageBreak/>
        <w:t>Definitions</w:t>
      </w:r>
      <w:bookmarkEnd w:id="27"/>
      <w:bookmarkEnd w:id="28"/>
    </w:p>
    <w:p w:rsidR="00C21BF8" w:rsidRDefault="00C21BF8" w:rsidP="00F5315F">
      <w:pPr>
        <w:pStyle w:val="StylePolicyDefinitionNotBold"/>
      </w:pPr>
      <w:r w:rsidRPr="00C21BF8">
        <w:rPr>
          <w:rStyle w:val="PolicyDefinitionChar"/>
        </w:rPr>
        <w:t>Confidential Information (Sensitive Information)</w:t>
      </w:r>
      <w:r w:rsidRPr="00C21BF8">
        <w:t xml:space="preserve"> – Any </w:t>
      </w:r>
      <w:r w:rsidR="000C096D">
        <w:t>Company X</w:t>
      </w:r>
      <w:r w:rsidRPr="00C21BF8">
        <w:t xml:space="preserve">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w:t>
      </w:r>
      <w:r w:rsidR="000C096D">
        <w:t>Company X</w:t>
      </w:r>
      <w:r w:rsidRPr="00C21BF8">
        <w:t xml:space="preserve"> from a third party under a non-disclosure agreement</w:t>
      </w:r>
    </w:p>
    <w:p w:rsidR="00BA7551" w:rsidRDefault="00BA7551" w:rsidP="00BA7551">
      <w:pPr>
        <w:spacing w:after="120"/>
        <w:jc w:val="both"/>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 xml:space="preserve">used to authenticate the user when he attempts to log on, </w:t>
      </w:r>
      <w:proofErr w:type="gramStart"/>
      <w:r w:rsidRPr="00DC440B">
        <w:t>in order to</w:t>
      </w:r>
      <w:proofErr w:type="gramEnd"/>
      <w:r w:rsidRPr="00DC440B">
        <w:t xml:space="preserve"> prevent unauthorized access to his account.</w:t>
      </w:r>
    </w:p>
    <w:p w:rsidR="00C21BF8" w:rsidRDefault="00AA760F" w:rsidP="00C21BF8">
      <w:pPr>
        <w:pStyle w:val="StylePolicyDefinitionNotBold"/>
      </w:pPr>
      <w:r>
        <w:rPr>
          <w:rStyle w:val="PolicyDefinitionChar"/>
        </w:rPr>
        <w:t>Third Party</w:t>
      </w:r>
      <w:r w:rsidR="00C21BF8" w:rsidRPr="00C21BF8">
        <w:t xml:space="preserve"> – Any non-employee of </w:t>
      </w:r>
      <w:r w:rsidR="000C096D">
        <w:t>Company X</w:t>
      </w:r>
      <w:r w:rsidR="00C21BF8" w:rsidRPr="00C21BF8">
        <w:t xml:space="preserve"> who is contractually bound to provide some form of service to </w:t>
      </w:r>
      <w:r w:rsidR="000C096D">
        <w:t>Company X</w:t>
      </w:r>
      <w:r w:rsidR="00C21BF8" w:rsidRPr="00C21BF8">
        <w:t>.</w:t>
      </w:r>
    </w:p>
    <w:p w:rsidR="00F51BD1" w:rsidRDefault="007129D9" w:rsidP="00C64EAF">
      <w:pPr>
        <w:spacing w:after="120"/>
        <w:jc w:val="both"/>
      </w:pPr>
      <w:r w:rsidRPr="00EC4A77">
        <w:rPr>
          <w:b/>
          <w:bCs/>
        </w:rPr>
        <w:t>User</w:t>
      </w:r>
      <w:r w:rsidRPr="00EC4A77">
        <w:rPr>
          <w:b/>
        </w:rPr>
        <w:t xml:space="preserve"> - </w:t>
      </w:r>
      <w:r w:rsidRPr="00EC4A77">
        <w:t xml:space="preserve">Any </w:t>
      </w:r>
      <w:r w:rsidR="000C096D">
        <w:t>Company X</w:t>
      </w:r>
      <w:r w:rsidRPr="00EC4A77">
        <w:t xml:space="preserve"> employee or partner who has been authorized to access any </w:t>
      </w:r>
      <w:r w:rsidR="000C096D">
        <w:t>Company X</w:t>
      </w:r>
      <w:r w:rsidRPr="00EC4A77">
        <w:t xml:space="preserve"> electronic information resource.</w:t>
      </w:r>
    </w:p>
    <w:p w:rsidR="00D13DA3" w:rsidRDefault="00D13DA3" w:rsidP="00D13DA3">
      <w:pPr>
        <w:pStyle w:val="PolicyElementHeader"/>
        <w:rPr>
          <w:color w:val="00527A"/>
          <w:szCs w:val="28"/>
        </w:rPr>
      </w:pPr>
      <w:bookmarkStart w:id="29" w:name="_Toc178155364"/>
      <w:bookmarkStart w:id="30" w:name="_Toc241985856"/>
      <w:bookmarkStart w:id="31" w:name="_Toc457915858"/>
      <w:r>
        <w:rPr>
          <w:color w:val="00527A"/>
          <w:szCs w:val="28"/>
        </w:rPr>
        <w:t>References</w:t>
      </w:r>
      <w:bookmarkEnd w:id="29"/>
      <w:bookmarkEnd w:id="30"/>
      <w:bookmarkEnd w:id="31"/>
    </w:p>
    <w:p w:rsidR="000C096D" w:rsidRDefault="000C096D" w:rsidP="00DC3A20">
      <w:pPr>
        <w:rPr>
          <w:bCs/>
        </w:rPr>
      </w:pPr>
      <w:bookmarkStart w:id="32" w:name="_Toc178155365"/>
      <w:bookmarkStart w:id="33" w:name="_Toc241985857"/>
      <w:r>
        <w:rPr>
          <w:bCs/>
        </w:rPr>
        <w:t>CPL: 5.4 Information Storage and Retention</w:t>
      </w:r>
    </w:p>
    <w:p w:rsidR="000C096D" w:rsidRDefault="00DC3A20" w:rsidP="00DC3A20">
      <w:r w:rsidRPr="007D37A8">
        <w:rPr>
          <w:bCs/>
        </w:rPr>
        <w:t>ISO/IEC 27002</w:t>
      </w:r>
      <w:r w:rsidRPr="007D37A8">
        <w:t xml:space="preserve"> </w:t>
      </w:r>
      <w:r w:rsidRPr="007D37A8">
        <w:rPr>
          <w:iCs/>
        </w:rPr>
        <w:t xml:space="preserve">- </w:t>
      </w:r>
      <w:r w:rsidR="000C096D" w:rsidRPr="000C096D">
        <w:t xml:space="preserve">18.1.3 Protection of records </w:t>
      </w:r>
    </w:p>
    <w:p w:rsidR="00E9538B" w:rsidRDefault="00E9538B" w:rsidP="00DC3A20">
      <w:r w:rsidRPr="00E9538B">
        <w:t>HIPAA: Device and Media - Accountability (A)</w:t>
      </w:r>
    </w:p>
    <w:p w:rsidR="000C096D" w:rsidRDefault="000C096D" w:rsidP="00DC3A20">
      <w:r>
        <w:t xml:space="preserve">PCI-DSS: </w:t>
      </w:r>
      <w:r w:rsidRPr="000C096D">
        <w:t>PCI: R3.  Protect stored cardholder data</w:t>
      </w:r>
    </w:p>
    <w:p w:rsidR="00E9538B" w:rsidRDefault="00E9538B" w:rsidP="00DC3A20"/>
    <w:p w:rsidR="00F51BD1" w:rsidRPr="007D37A8" w:rsidRDefault="00D13DA3" w:rsidP="007D37A8">
      <w:pPr>
        <w:pStyle w:val="PolicyElementHeader"/>
        <w:rPr>
          <w:color w:val="00527A"/>
          <w:szCs w:val="28"/>
        </w:rPr>
      </w:pPr>
      <w:bookmarkStart w:id="34" w:name="_Toc457915859"/>
      <w:r>
        <w:rPr>
          <w:color w:val="00527A"/>
          <w:szCs w:val="28"/>
        </w:rPr>
        <w:t>Related Documents</w:t>
      </w:r>
      <w:bookmarkEnd w:id="32"/>
      <w:bookmarkEnd w:id="33"/>
      <w:bookmarkEnd w:id="34"/>
    </w:p>
    <w:p w:rsidR="00D13DA3" w:rsidRDefault="00690012">
      <w:r>
        <w:t>Information Classification Policy</w:t>
      </w:r>
    </w:p>
    <w:p w:rsidR="00690012" w:rsidRDefault="00690012">
      <w:r>
        <w:t>Information Destruction Policy</w:t>
      </w:r>
    </w:p>
    <w:p w:rsidR="00D13DA3" w:rsidRPr="00EF734B" w:rsidRDefault="00D13DA3" w:rsidP="00EF734B">
      <w:pPr>
        <w:pStyle w:val="PolicyElementHeader"/>
        <w:rPr>
          <w:bCs/>
          <w:color w:val="00527A"/>
        </w:rPr>
      </w:pPr>
      <w:bookmarkStart w:id="35" w:name="_Toc241985858"/>
      <w:bookmarkStart w:id="36" w:name="_Toc457915860"/>
      <w:r w:rsidRPr="00EF734B">
        <w:rPr>
          <w:bCs/>
          <w:color w:val="00527A"/>
        </w:rPr>
        <w:t>Approval and Ownership</w:t>
      </w:r>
      <w:bookmarkEnd w:id="35"/>
      <w:bookmarkEnd w:id="36"/>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0614C8" w:rsidP="007D37A8">
            <w:pPr>
              <w:pStyle w:val="PolicyHeaderFill"/>
            </w:pPr>
            <w:r w:rsidRPr="00AA760F">
              <w:rPr>
                <w:highlight w:val="yellow"/>
              </w:rPr>
              <w:t>Policy Author</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AA760F"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AA760F"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37" w:name="_Toc241985859"/>
      <w:bookmarkStart w:id="38" w:name="_Toc457915861"/>
      <w:r w:rsidRPr="00EF734B">
        <w:rPr>
          <w:bCs/>
          <w:color w:val="00527A"/>
        </w:rPr>
        <w:t>Revision History</w:t>
      </w:r>
      <w:bookmarkEnd w:id="37"/>
      <w:bookmarkEnd w:id="38"/>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AA760F"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AA760F" w:rsidP="009246D3">
            <w:pPr>
              <w:pStyle w:val="PolicyHeaderFill"/>
            </w:pPr>
            <w:r>
              <w:t>MM/DD/YYYY</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C69" w:rsidRDefault="000D0C69">
      <w:r>
        <w:separator/>
      </w:r>
    </w:p>
    <w:p w:rsidR="000D0C69" w:rsidRDefault="000D0C69"/>
  </w:endnote>
  <w:endnote w:type="continuationSeparator" w:id="0">
    <w:p w:rsidR="000D0C69" w:rsidRDefault="000D0C69">
      <w:r>
        <w:continuationSeparator/>
      </w:r>
    </w:p>
    <w:p w:rsidR="000D0C69" w:rsidRDefault="000D0C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0C096D" w:rsidP="00575A04">
    <w:pPr>
      <w:pStyle w:val="Footer"/>
    </w:pPr>
    <w:r>
      <w:t>Company X</w:t>
    </w:r>
    <w:r w:rsidR="002863C3">
      <w:t xml:space="preserve"> Security Policy</w:t>
    </w:r>
    <w:r w:rsidR="003C1B8C" w:rsidRPr="00575A04">
      <w:tab/>
      <w:t>CONFIDENTIAL</w:t>
    </w:r>
    <w:proofErr w:type="gramStart"/>
    <w:r w:rsidR="003C1B8C" w:rsidRPr="00575A04">
      <w:tab/>
    </w:r>
    <w:r w:rsidR="003C1B8C">
      <w:t xml:space="preserve">  </w:t>
    </w:r>
    <w:r w:rsidR="003C1B8C" w:rsidRPr="00575A04">
      <w:t>Page</w:t>
    </w:r>
    <w:proofErr w:type="gramEnd"/>
    <w:r w:rsidR="003C1B8C" w:rsidRPr="00575A04">
      <w:t xml:space="preserve"> </w:t>
    </w:r>
    <w:r w:rsidR="00E83610">
      <w:fldChar w:fldCharType="begin"/>
    </w:r>
    <w:r w:rsidR="00E83610">
      <w:instrText xml:space="preserve"> PAGE </w:instrText>
    </w:r>
    <w:r w:rsidR="00E83610">
      <w:fldChar w:fldCharType="separate"/>
    </w:r>
    <w:r w:rsidR="00245647">
      <w:rPr>
        <w:noProof/>
      </w:rPr>
      <w:t>4</w:t>
    </w:r>
    <w:r w:rsidR="00E83610">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C69" w:rsidRDefault="000D0C69">
      <w:r>
        <w:separator/>
      </w:r>
    </w:p>
    <w:p w:rsidR="000D0C69" w:rsidRDefault="000D0C69"/>
  </w:footnote>
  <w:footnote w:type="continuationSeparator" w:id="0">
    <w:p w:rsidR="000D0C69" w:rsidRDefault="000D0C69">
      <w:r>
        <w:continuationSeparator/>
      </w:r>
    </w:p>
    <w:p w:rsidR="000D0C69" w:rsidRDefault="000D0C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037EE"/>
    <w:rsid w:val="00011129"/>
    <w:rsid w:val="0003608C"/>
    <w:rsid w:val="00051520"/>
    <w:rsid w:val="000614C8"/>
    <w:rsid w:val="00074BA0"/>
    <w:rsid w:val="00087738"/>
    <w:rsid w:val="000A6314"/>
    <w:rsid w:val="000C06AA"/>
    <w:rsid w:val="000C096D"/>
    <w:rsid w:val="000D0C69"/>
    <w:rsid w:val="001072C4"/>
    <w:rsid w:val="00107EC2"/>
    <w:rsid w:val="001116EE"/>
    <w:rsid w:val="00120916"/>
    <w:rsid w:val="00143AFF"/>
    <w:rsid w:val="001556A5"/>
    <w:rsid w:val="0016248C"/>
    <w:rsid w:val="0016703E"/>
    <w:rsid w:val="001B3246"/>
    <w:rsid w:val="001B556F"/>
    <w:rsid w:val="001E29F7"/>
    <w:rsid w:val="001E5FFA"/>
    <w:rsid w:val="001F1048"/>
    <w:rsid w:val="00222770"/>
    <w:rsid w:val="00234128"/>
    <w:rsid w:val="00244229"/>
    <w:rsid w:val="00245647"/>
    <w:rsid w:val="00255B11"/>
    <w:rsid w:val="0025728D"/>
    <w:rsid w:val="002863C3"/>
    <w:rsid w:val="00291101"/>
    <w:rsid w:val="0029313E"/>
    <w:rsid w:val="002A1334"/>
    <w:rsid w:val="002A4C34"/>
    <w:rsid w:val="002A7256"/>
    <w:rsid w:val="002A7455"/>
    <w:rsid w:val="002A7803"/>
    <w:rsid w:val="002B50C6"/>
    <w:rsid w:val="002D5B91"/>
    <w:rsid w:val="00307C3B"/>
    <w:rsid w:val="003162F7"/>
    <w:rsid w:val="003345C8"/>
    <w:rsid w:val="00364588"/>
    <w:rsid w:val="00375F3E"/>
    <w:rsid w:val="00385F82"/>
    <w:rsid w:val="00397D8F"/>
    <w:rsid w:val="003B089F"/>
    <w:rsid w:val="003C1B8C"/>
    <w:rsid w:val="003D14BE"/>
    <w:rsid w:val="003F09FA"/>
    <w:rsid w:val="00400FC8"/>
    <w:rsid w:val="00416F26"/>
    <w:rsid w:val="004254C1"/>
    <w:rsid w:val="00451671"/>
    <w:rsid w:val="00481967"/>
    <w:rsid w:val="00491984"/>
    <w:rsid w:val="004948BD"/>
    <w:rsid w:val="004A3D03"/>
    <w:rsid w:val="004A4A13"/>
    <w:rsid w:val="004D2353"/>
    <w:rsid w:val="004D37EB"/>
    <w:rsid w:val="004E3134"/>
    <w:rsid w:val="004F7469"/>
    <w:rsid w:val="0050303A"/>
    <w:rsid w:val="0051524F"/>
    <w:rsid w:val="00540C68"/>
    <w:rsid w:val="00555CFC"/>
    <w:rsid w:val="00565990"/>
    <w:rsid w:val="00565B97"/>
    <w:rsid w:val="00575A04"/>
    <w:rsid w:val="005A4B62"/>
    <w:rsid w:val="005B23C5"/>
    <w:rsid w:val="005D12B6"/>
    <w:rsid w:val="005D35BE"/>
    <w:rsid w:val="005D52B4"/>
    <w:rsid w:val="006173D9"/>
    <w:rsid w:val="006200A9"/>
    <w:rsid w:val="0062107D"/>
    <w:rsid w:val="00643B8E"/>
    <w:rsid w:val="006510F6"/>
    <w:rsid w:val="00653F92"/>
    <w:rsid w:val="00673932"/>
    <w:rsid w:val="00684D1E"/>
    <w:rsid w:val="0068601F"/>
    <w:rsid w:val="00690012"/>
    <w:rsid w:val="006C099D"/>
    <w:rsid w:val="006D6C78"/>
    <w:rsid w:val="007129D9"/>
    <w:rsid w:val="007714E2"/>
    <w:rsid w:val="0077305F"/>
    <w:rsid w:val="0077342D"/>
    <w:rsid w:val="007743D7"/>
    <w:rsid w:val="00775AB4"/>
    <w:rsid w:val="007844D5"/>
    <w:rsid w:val="007D37A8"/>
    <w:rsid w:val="007F61A2"/>
    <w:rsid w:val="008063B7"/>
    <w:rsid w:val="00816505"/>
    <w:rsid w:val="008314F4"/>
    <w:rsid w:val="0083580C"/>
    <w:rsid w:val="0085160B"/>
    <w:rsid w:val="00853487"/>
    <w:rsid w:val="0086465F"/>
    <w:rsid w:val="00897169"/>
    <w:rsid w:val="008A2E22"/>
    <w:rsid w:val="008E325A"/>
    <w:rsid w:val="00923C76"/>
    <w:rsid w:val="00924538"/>
    <w:rsid w:val="009246D3"/>
    <w:rsid w:val="00924A6B"/>
    <w:rsid w:val="0093202E"/>
    <w:rsid w:val="009320CC"/>
    <w:rsid w:val="00955117"/>
    <w:rsid w:val="00975083"/>
    <w:rsid w:val="009A0C59"/>
    <w:rsid w:val="009A4764"/>
    <w:rsid w:val="009A6CDE"/>
    <w:rsid w:val="009D2C64"/>
    <w:rsid w:val="009F1103"/>
    <w:rsid w:val="00A13EAC"/>
    <w:rsid w:val="00A32B57"/>
    <w:rsid w:val="00A33801"/>
    <w:rsid w:val="00A3631A"/>
    <w:rsid w:val="00A4341D"/>
    <w:rsid w:val="00A437C9"/>
    <w:rsid w:val="00A726A1"/>
    <w:rsid w:val="00A92276"/>
    <w:rsid w:val="00AA760F"/>
    <w:rsid w:val="00AB5967"/>
    <w:rsid w:val="00AC0F82"/>
    <w:rsid w:val="00AD5BE0"/>
    <w:rsid w:val="00AF5689"/>
    <w:rsid w:val="00B12182"/>
    <w:rsid w:val="00B31688"/>
    <w:rsid w:val="00B35F97"/>
    <w:rsid w:val="00B36AF7"/>
    <w:rsid w:val="00B427DB"/>
    <w:rsid w:val="00B53867"/>
    <w:rsid w:val="00B865BE"/>
    <w:rsid w:val="00B87E64"/>
    <w:rsid w:val="00BA21BA"/>
    <w:rsid w:val="00BA7551"/>
    <w:rsid w:val="00BB7929"/>
    <w:rsid w:val="00BC6F34"/>
    <w:rsid w:val="00BF1A5F"/>
    <w:rsid w:val="00C21BF8"/>
    <w:rsid w:val="00C36375"/>
    <w:rsid w:val="00C453A2"/>
    <w:rsid w:val="00C51809"/>
    <w:rsid w:val="00C51C73"/>
    <w:rsid w:val="00C64EAF"/>
    <w:rsid w:val="00C73AEF"/>
    <w:rsid w:val="00C76D3B"/>
    <w:rsid w:val="00C7753F"/>
    <w:rsid w:val="00C80DA4"/>
    <w:rsid w:val="00CA01E1"/>
    <w:rsid w:val="00CA502F"/>
    <w:rsid w:val="00CD236D"/>
    <w:rsid w:val="00CE1C79"/>
    <w:rsid w:val="00D13DA3"/>
    <w:rsid w:val="00D35111"/>
    <w:rsid w:val="00D4492F"/>
    <w:rsid w:val="00D519A6"/>
    <w:rsid w:val="00D53A22"/>
    <w:rsid w:val="00D83CD8"/>
    <w:rsid w:val="00D86AF2"/>
    <w:rsid w:val="00DA209E"/>
    <w:rsid w:val="00DC3A20"/>
    <w:rsid w:val="00DC3FEF"/>
    <w:rsid w:val="00DC684D"/>
    <w:rsid w:val="00DF45B3"/>
    <w:rsid w:val="00DF667F"/>
    <w:rsid w:val="00E12318"/>
    <w:rsid w:val="00E1776B"/>
    <w:rsid w:val="00E364EF"/>
    <w:rsid w:val="00E408FB"/>
    <w:rsid w:val="00E474F5"/>
    <w:rsid w:val="00E53344"/>
    <w:rsid w:val="00E65349"/>
    <w:rsid w:val="00E81331"/>
    <w:rsid w:val="00E83610"/>
    <w:rsid w:val="00E9538B"/>
    <w:rsid w:val="00EA5856"/>
    <w:rsid w:val="00EC5DB4"/>
    <w:rsid w:val="00EF734B"/>
    <w:rsid w:val="00F07EAE"/>
    <w:rsid w:val="00F143D3"/>
    <w:rsid w:val="00F51BD1"/>
    <w:rsid w:val="00F5315F"/>
    <w:rsid w:val="00F906B3"/>
    <w:rsid w:val="00FA087C"/>
    <w:rsid w:val="00FB3016"/>
    <w:rsid w:val="00FD506E"/>
    <w:rsid w:val="00FE2000"/>
    <w:rsid w:val="00FE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08360D"/>
  <w15:docId w15:val="{F84A0D3A-B8FA-4F99-AF33-6E2752CD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qFormat/>
    <w:rsid w:val="00E65349"/>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E65349"/>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NormalIndent">
    <w:name w:val="Normal Indent"/>
    <w:basedOn w:val="Normal"/>
    <w:rsid w:val="00E65349"/>
    <w:pPr>
      <w:widowControl w:val="0"/>
      <w:ind w:left="360"/>
    </w:pPr>
    <w:rPr>
      <w:szCs w:val="20"/>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paragraph" w:customStyle="1" w:styleId="StylePolicyDefinitionNotBold">
    <w:name w:val="Style Policy Definition + Not Bold"/>
    <w:basedOn w:val="PolicyDefinition"/>
    <w:rsid w:val="00C21BF8"/>
    <w:pPr>
      <w:spacing w:after="120"/>
    </w:pPr>
    <w:rPr>
      <w:b w:val="0"/>
    </w:rPr>
  </w:style>
  <w:style w:type="character" w:customStyle="1" w:styleId="PolicyBodyTextChar">
    <w:name w:val="Policy Body Text Char"/>
    <w:link w:val="PolicyBodyText"/>
    <w:rsid w:val="00C64EA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1735742346">
      <w:bodyDiv w:val="1"/>
      <w:marLeft w:val="0"/>
      <w:marRight w:val="0"/>
      <w:marTop w:val="0"/>
      <w:marBottom w:val="0"/>
      <w:divBdr>
        <w:top w:val="none" w:sz="0" w:space="0" w:color="auto"/>
        <w:left w:val="none" w:sz="0" w:space="0" w:color="auto"/>
        <w:bottom w:val="none" w:sz="0" w:space="0" w:color="auto"/>
        <w:right w:val="none" w:sz="0" w:space="0" w:color="auto"/>
      </w:divBdr>
    </w:div>
    <w:div w:id="1822426637">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199591C-14B4-4342-B22B-5DE6EA5D2565}">
  <ds:schemaRefs>
    <ds:schemaRef ds:uri="http://schemas.openxmlformats.org/officeDocument/2006/bibliography"/>
  </ds:schemaRefs>
</ds:datastoreItem>
</file>

<file path=customXml/itemProps2.xml><?xml version="1.0" encoding="utf-8"?>
<ds:datastoreItem xmlns:ds="http://schemas.openxmlformats.org/officeDocument/2006/customXml" ds:itemID="{8774EAC2-A0DA-4D3D-A161-3C0359A8DB71}"/>
</file>

<file path=customXml/itemProps3.xml><?xml version="1.0" encoding="utf-8"?>
<ds:datastoreItem xmlns:ds="http://schemas.openxmlformats.org/officeDocument/2006/customXml" ds:itemID="{4C2EACDA-ED6E-49BF-A03C-F8E734453C59}"/>
</file>

<file path=customXml/itemProps4.xml><?xml version="1.0" encoding="utf-8"?>
<ds:datastoreItem xmlns:ds="http://schemas.openxmlformats.org/officeDocument/2006/customXml" ds:itemID="{733456D3-A190-41F4-BBFB-597FB0B6E31D}"/>
</file>

<file path=docProps/app.xml><?xml version="1.0" encoding="utf-8"?>
<Properties xmlns="http://schemas.openxmlformats.org/officeDocument/2006/extended-properties" xmlns:vt="http://schemas.openxmlformats.org/officeDocument/2006/docPropsVTypes">
  <Template>Normal</Template>
  <TotalTime>9</TotalTime>
  <Pages>1</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7012</CharactersWithSpaces>
  <SharedDoc>false</SharedDoc>
  <HLinks>
    <vt:vector size="90" baseType="variant">
      <vt:variant>
        <vt:i4>1638459</vt:i4>
      </vt:variant>
      <vt:variant>
        <vt:i4>86</vt:i4>
      </vt:variant>
      <vt:variant>
        <vt:i4>0</vt:i4>
      </vt:variant>
      <vt:variant>
        <vt:i4>5</vt:i4>
      </vt:variant>
      <vt:variant>
        <vt:lpwstr/>
      </vt:variant>
      <vt:variant>
        <vt:lpwstr>_Toc393280353</vt:lpwstr>
      </vt:variant>
      <vt:variant>
        <vt:i4>1638459</vt:i4>
      </vt:variant>
      <vt:variant>
        <vt:i4>80</vt:i4>
      </vt:variant>
      <vt:variant>
        <vt:i4>0</vt:i4>
      </vt:variant>
      <vt:variant>
        <vt:i4>5</vt:i4>
      </vt:variant>
      <vt:variant>
        <vt:lpwstr/>
      </vt:variant>
      <vt:variant>
        <vt:lpwstr>_Toc393280352</vt:lpwstr>
      </vt:variant>
      <vt:variant>
        <vt:i4>1638459</vt:i4>
      </vt:variant>
      <vt:variant>
        <vt:i4>74</vt:i4>
      </vt:variant>
      <vt:variant>
        <vt:i4>0</vt:i4>
      </vt:variant>
      <vt:variant>
        <vt:i4>5</vt:i4>
      </vt:variant>
      <vt:variant>
        <vt:lpwstr/>
      </vt:variant>
      <vt:variant>
        <vt:lpwstr>_Toc393280351</vt:lpwstr>
      </vt:variant>
      <vt:variant>
        <vt:i4>1638459</vt:i4>
      </vt:variant>
      <vt:variant>
        <vt:i4>68</vt:i4>
      </vt:variant>
      <vt:variant>
        <vt:i4>0</vt:i4>
      </vt:variant>
      <vt:variant>
        <vt:i4>5</vt:i4>
      </vt:variant>
      <vt:variant>
        <vt:lpwstr/>
      </vt:variant>
      <vt:variant>
        <vt:lpwstr>_Toc393280350</vt:lpwstr>
      </vt:variant>
      <vt:variant>
        <vt:i4>1572923</vt:i4>
      </vt:variant>
      <vt:variant>
        <vt:i4>62</vt:i4>
      </vt:variant>
      <vt:variant>
        <vt:i4>0</vt:i4>
      </vt:variant>
      <vt:variant>
        <vt:i4>5</vt:i4>
      </vt:variant>
      <vt:variant>
        <vt:lpwstr/>
      </vt:variant>
      <vt:variant>
        <vt:lpwstr>_Toc393280349</vt:lpwstr>
      </vt:variant>
      <vt:variant>
        <vt:i4>1572923</vt:i4>
      </vt:variant>
      <vt:variant>
        <vt:i4>56</vt:i4>
      </vt:variant>
      <vt:variant>
        <vt:i4>0</vt:i4>
      </vt:variant>
      <vt:variant>
        <vt:i4>5</vt:i4>
      </vt:variant>
      <vt:variant>
        <vt:lpwstr/>
      </vt:variant>
      <vt:variant>
        <vt:lpwstr>_Toc393280348</vt:lpwstr>
      </vt:variant>
      <vt:variant>
        <vt:i4>1572923</vt:i4>
      </vt:variant>
      <vt:variant>
        <vt:i4>50</vt:i4>
      </vt:variant>
      <vt:variant>
        <vt:i4>0</vt:i4>
      </vt:variant>
      <vt:variant>
        <vt:i4>5</vt:i4>
      </vt:variant>
      <vt:variant>
        <vt:lpwstr/>
      </vt:variant>
      <vt:variant>
        <vt:lpwstr>_Toc393280347</vt:lpwstr>
      </vt:variant>
      <vt:variant>
        <vt:i4>1572923</vt:i4>
      </vt:variant>
      <vt:variant>
        <vt:i4>44</vt:i4>
      </vt:variant>
      <vt:variant>
        <vt:i4>0</vt:i4>
      </vt:variant>
      <vt:variant>
        <vt:i4>5</vt:i4>
      </vt:variant>
      <vt:variant>
        <vt:lpwstr/>
      </vt:variant>
      <vt:variant>
        <vt:lpwstr>_Toc393280346</vt:lpwstr>
      </vt:variant>
      <vt:variant>
        <vt:i4>1572923</vt:i4>
      </vt:variant>
      <vt:variant>
        <vt:i4>38</vt:i4>
      </vt:variant>
      <vt:variant>
        <vt:i4>0</vt:i4>
      </vt:variant>
      <vt:variant>
        <vt:i4>5</vt:i4>
      </vt:variant>
      <vt:variant>
        <vt:lpwstr/>
      </vt:variant>
      <vt:variant>
        <vt:lpwstr>_Toc393280345</vt:lpwstr>
      </vt:variant>
      <vt:variant>
        <vt:i4>1572923</vt:i4>
      </vt:variant>
      <vt:variant>
        <vt:i4>32</vt:i4>
      </vt:variant>
      <vt:variant>
        <vt:i4>0</vt:i4>
      </vt:variant>
      <vt:variant>
        <vt:i4>5</vt:i4>
      </vt:variant>
      <vt:variant>
        <vt:lpwstr/>
      </vt:variant>
      <vt:variant>
        <vt:lpwstr>_Toc393280344</vt:lpwstr>
      </vt:variant>
      <vt:variant>
        <vt:i4>1572923</vt:i4>
      </vt:variant>
      <vt:variant>
        <vt:i4>26</vt:i4>
      </vt:variant>
      <vt:variant>
        <vt:i4>0</vt:i4>
      </vt:variant>
      <vt:variant>
        <vt:i4>5</vt:i4>
      </vt:variant>
      <vt:variant>
        <vt:lpwstr/>
      </vt:variant>
      <vt:variant>
        <vt:lpwstr>_Toc393280343</vt:lpwstr>
      </vt:variant>
      <vt:variant>
        <vt:i4>1572923</vt:i4>
      </vt:variant>
      <vt:variant>
        <vt:i4>20</vt:i4>
      </vt:variant>
      <vt:variant>
        <vt:i4>0</vt:i4>
      </vt:variant>
      <vt:variant>
        <vt:i4>5</vt:i4>
      </vt:variant>
      <vt:variant>
        <vt:lpwstr/>
      </vt:variant>
      <vt:variant>
        <vt:lpwstr>_Toc393280342</vt:lpwstr>
      </vt:variant>
      <vt:variant>
        <vt:i4>1572923</vt:i4>
      </vt:variant>
      <vt:variant>
        <vt:i4>14</vt:i4>
      </vt:variant>
      <vt:variant>
        <vt:i4>0</vt:i4>
      </vt:variant>
      <vt:variant>
        <vt:i4>5</vt:i4>
      </vt:variant>
      <vt:variant>
        <vt:lpwstr/>
      </vt:variant>
      <vt:variant>
        <vt:lpwstr>_Toc393280341</vt:lpwstr>
      </vt:variant>
      <vt:variant>
        <vt:i4>1572923</vt:i4>
      </vt:variant>
      <vt:variant>
        <vt:i4>8</vt:i4>
      </vt:variant>
      <vt:variant>
        <vt:i4>0</vt:i4>
      </vt:variant>
      <vt:variant>
        <vt:i4>5</vt:i4>
      </vt:variant>
      <vt:variant>
        <vt:lpwstr/>
      </vt:variant>
      <vt:variant>
        <vt:lpwstr>_Toc393280340</vt:lpwstr>
      </vt:variant>
      <vt:variant>
        <vt:i4>2031675</vt:i4>
      </vt:variant>
      <vt:variant>
        <vt:i4>2</vt:i4>
      </vt:variant>
      <vt:variant>
        <vt:i4>0</vt:i4>
      </vt:variant>
      <vt:variant>
        <vt:i4>5</vt:i4>
      </vt:variant>
      <vt:variant>
        <vt:lpwstr/>
      </vt:variant>
      <vt:variant>
        <vt:lpwstr>_Toc393280339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Scott Parramore</cp:lastModifiedBy>
  <cp:revision>7</cp:revision>
  <dcterms:created xsi:type="dcterms:W3CDTF">2016-07-28T14:41:00Z</dcterms:created>
  <dcterms:modified xsi:type="dcterms:W3CDTF">2017-12-03T21:11:00Z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