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ayoutTable"/>
        <w:tblW w:w="0" w:type="auto"/>
        <w:tblBorders>
          <w:bottom w:val="single" w:sz="8" w:space="0" w:color="76CDEE" w:themeColor="accent1" w:themeTint="99"/>
        </w:tblBorders>
        <w:tblLayout w:type="fixed"/>
        <w:tblCellMar>
          <w:bottom w:w="360" w:type="dxa"/>
        </w:tblCellMar>
        <w:tblLook w:val="04A0" w:firstRow="1" w:lastRow="0" w:firstColumn="1" w:lastColumn="0" w:noHBand="0" w:noVBand="1"/>
        <w:tblDescription w:val="Layout table to enter Company Name, Address, and Logo"/>
      </w:tblPr>
      <w:tblGrid>
        <w:gridCol w:w="7200"/>
        <w:gridCol w:w="1800"/>
      </w:tblGrid>
      <w:tr w:rsidR="009C6C28" w14:paraId="1CC00DBC" w14:textId="77777777" w:rsidTr="00A1349D">
        <w:tc>
          <w:tcPr>
            <w:tcW w:w="7200" w:type="dxa"/>
            <w:vAlign w:val="bottom"/>
          </w:tcPr>
          <w:p w14:paraId="043626F8" w14:textId="7C86B776" w:rsidR="009C6C28" w:rsidRDefault="00DB2A36">
            <w:pPr>
              <w:pStyle w:val="Name"/>
              <w:ind w:left="0" w:right="0"/>
            </w:pPr>
            <w:r>
              <w:t>ReadyPool Technical Services</w:t>
            </w:r>
          </w:p>
          <w:p w14:paraId="2C8198EA" w14:textId="22499BEE" w:rsidR="009C6C28" w:rsidRDefault="00866CC8">
            <w:pPr>
              <w:pStyle w:val="NoSpacing"/>
              <w:ind w:left="0" w:right="0"/>
            </w:pPr>
            <w:sdt>
              <w:sdtPr>
                <w:alias w:val="Enter Street Address:"/>
                <w:tag w:val="Enter Street Address:"/>
                <w:id w:val="-835229435"/>
                <w:placeholder>
                  <w:docPart w:val="53E0272AFBB34BC0AAFB35AF920CC4E4"/>
                </w:placeholder>
                <w:dataBinding w:prefixMappings="xmlns:ns0='http://schemas.microsoft.com/office/2006/coverPageProps' " w:xpath="/ns0:CoverPageProperties[1]/ns0:CompanyAddress[1]" w:storeItemID="{55AF091B-3C7A-41E3-B477-F2FDAA23CFDA}"/>
                <w15:appearance w15:val="hidden"/>
                <w:text w:multiLine="1"/>
              </w:sdtPr>
              <w:sdtEndPr/>
              <w:sdtContent>
                <w:r w:rsidR="0051075B">
                  <w:t>3119 Bourbon Street Circle</w:t>
                </w:r>
              </w:sdtContent>
            </w:sdt>
            <w:r w:rsidR="002C6224">
              <w:br/>
            </w:r>
            <w:sdt>
              <w:sdtPr>
                <w:alias w:val="Enter City, ST ZIP Code:"/>
                <w:tag w:val="Enter City, ST ZIP Code:"/>
                <w:id w:val="99161012"/>
                <w:placeholder>
                  <w:docPart w:val="AE627428D25042DFB900C3EBF1981CA0"/>
                </w:placeholder>
                <w:dataBinding w:prefixMappings="xmlns:ns0='http://schemas.microsoft.com/office/2006/coverPageProps' " w:xpath="/ns0:CoverPageProperties[1]/ns0:CompanyEmail[1]" w:storeItemID="{55AF091B-3C7A-41E3-B477-F2FDAA23CFDA}"/>
                <w15:appearance w15:val="hidden"/>
                <w:text/>
              </w:sdtPr>
              <w:sdtEndPr/>
              <w:sdtContent>
                <w:r w:rsidR="0051075B">
                  <w:t>Rockwall, TX. 75032</w:t>
                </w:r>
              </w:sdtContent>
            </w:sdt>
          </w:p>
        </w:tc>
        <w:tc>
          <w:tcPr>
            <w:tcW w:w="1800" w:type="dxa"/>
            <w:vAlign w:val="center"/>
          </w:tcPr>
          <w:p w14:paraId="02D411EB" w14:textId="5DE0F24B" w:rsidR="009C6C28" w:rsidRDefault="0051075B">
            <w:pPr>
              <w:pStyle w:val="NoSpacing"/>
              <w:ind w:left="0" w:right="0"/>
              <w:jc w:val="center"/>
            </w:pPr>
            <w:r>
              <w:rPr>
                <w:noProof/>
              </w:rPr>
              <w:drawing>
                <wp:inline distT="0" distB="0" distL="0" distR="0" wp14:anchorId="19BC013D" wp14:editId="2C3282E4">
                  <wp:extent cx="1143000" cy="227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1143000" cy="227330"/>
                          </a:xfrm>
                          <a:prstGeom prst="rect">
                            <a:avLst/>
                          </a:prstGeom>
                        </pic:spPr>
                      </pic:pic>
                    </a:graphicData>
                  </a:graphic>
                </wp:inline>
              </w:drawing>
            </w:r>
          </w:p>
        </w:tc>
      </w:tr>
    </w:tbl>
    <w:p w14:paraId="0EDBA2F8" w14:textId="518B98DC" w:rsidR="009C6C28" w:rsidRDefault="00866CC8">
      <w:pPr>
        <w:pStyle w:val="Subtitle"/>
      </w:pPr>
      <w:sdt>
        <w:sdtPr>
          <w:alias w:val="SOW:"/>
          <w:tag w:val="SOW:"/>
          <w:id w:val="-358736211"/>
          <w:placeholder>
            <w:docPart w:val="DAF009DF415F4FE59DAE97451A1C01F6"/>
          </w:placeholder>
          <w:temporary/>
          <w:showingPlcHdr/>
          <w15:appearance w15:val="hidden"/>
        </w:sdtPr>
        <w:sdtEndPr/>
        <w:sdtContent>
          <w:r w:rsidR="002C6224">
            <w:t>SOW</w:t>
          </w:r>
        </w:sdtContent>
      </w:sdt>
      <w:r w:rsidR="00461138">
        <w:t xml:space="preserve"> </w:t>
      </w:r>
      <w:sdt>
        <w:sdtPr>
          <w:alias w:val="Enter SOW Number:"/>
          <w:tag w:val="Enter SOW Number:"/>
          <w:id w:val="1717244626"/>
          <w:placeholder>
            <w:docPart w:val="C3A6444E3ABB45B2B494441FD7855611"/>
          </w:placeholder>
          <w:dataBinding w:prefixMappings="xmlns:ns0='http://schemas.microsoft.com/office/2006/coverPageProps' " w:xpath="/ns0:CoverPageProperties[1]/ns0:CompanyPhone[1]" w:storeItemID="{55AF091B-3C7A-41E3-B477-F2FDAA23CFDA}"/>
          <w15:appearance w15:val="hidden"/>
          <w:text/>
        </w:sdtPr>
        <w:sdtEndPr/>
        <w:sdtContent>
          <w:r w:rsidR="0051075B">
            <w:t>791</w:t>
          </w:r>
        </w:sdtContent>
      </w:sdt>
      <w:r w:rsidR="00FE2DB2">
        <w:t xml:space="preserve">: </w:t>
      </w:r>
      <w:r w:rsidR="00785FF5">
        <w:t xml:space="preserve">Professional Services for </w:t>
      </w:r>
      <w:sdt>
        <w:sdtPr>
          <w:alias w:val="Enter Client Name:"/>
          <w:tag w:val="Enter Client Name:"/>
          <w:id w:val="1901248414"/>
          <w:placeholder>
            <w:docPart w:val="3F1D20D357D64B6A9493AF6076773AE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61138">
            <w:rPr>
              <w:rStyle w:val="PlaceholderText"/>
            </w:rPr>
            <w:t>Client Name</w:t>
          </w:r>
        </w:sdtContent>
      </w:sdt>
    </w:p>
    <w:tbl>
      <w:tblPr>
        <w:tblStyle w:val="LayoutTable"/>
        <w:tblW w:w="0" w:type="auto"/>
        <w:tblBorders>
          <w:bottom w:val="single" w:sz="4" w:space="0" w:color="76CDEE" w:themeColor="accent1" w:themeTint="99"/>
        </w:tblBorders>
        <w:tblLayout w:type="fixed"/>
        <w:tblLook w:val="04A0" w:firstRow="1" w:lastRow="0" w:firstColumn="1" w:lastColumn="0" w:noHBand="0" w:noVBand="1"/>
        <w:tblDescription w:val="Enter Date, Company name and address, and Client name and address in this table"/>
      </w:tblPr>
      <w:tblGrid>
        <w:gridCol w:w="3000"/>
        <w:gridCol w:w="3001"/>
        <w:gridCol w:w="2999"/>
      </w:tblGrid>
      <w:tr w:rsidR="009C6C28" w14:paraId="21CA4AC8" w14:textId="77777777" w:rsidTr="00A1349D">
        <w:sdt>
          <w:sdtPr>
            <w:alias w:val="Date:"/>
            <w:tag w:val="Date:"/>
            <w:id w:val="1220251055"/>
            <w:placeholder>
              <w:docPart w:val="F25CB29F93814164821DA69043693FA2"/>
            </w:placeholder>
            <w:temporary/>
            <w:showingPlcHdr/>
            <w15:appearance w15:val="hidden"/>
          </w:sdtPr>
          <w:sdtEndPr/>
          <w:sdtContent>
            <w:tc>
              <w:tcPr>
                <w:tcW w:w="3000" w:type="dxa"/>
                <w:vAlign w:val="bottom"/>
              </w:tcPr>
              <w:p w14:paraId="1B07BB05" w14:textId="77777777" w:rsidR="009C6C28" w:rsidRDefault="002C6224">
                <w:pPr>
                  <w:pStyle w:val="FormHeading"/>
                  <w:ind w:left="0" w:right="0"/>
                </w:pPr>
                <w:r>
                  <w:t>Date</w:t>
                </w:r>
              </w:p>
            </w:tc>
          </w:sdtContent>
        </w:sdt>
        <w:sdt>
          <w:sdtPr>
            <w:alias w:val="Services Performed By:"/>
            <w:tag w:val="Services Performed By:"/>
            <w:id w:val="2031139095"/>
            <w:placeholder>
              <w:docPart w:val="17C63E15672F4A279BAB8E7E4A124E93"/>
            </w:placeholder>
            <w:temporary/>
            <w:showingPlcHdr/>
            <w15:appearance w15:val="hidden"/>
          </w:sdtPr>
          <w:sdtEndPr/>
          <w:sdtContent>
            <w:tc>
              <w:tcPr>
                <w:tcW w:w="3001" w:type="dxa"/>
                <w:vAlign w:val="bottom"/>
              </w:tcPr>
              <w:p w14:paraId="129E67C4" w14:textId="77777777" w:rsidR="009C6C28" w:rsidRDefault="002C6224">
                <w:pPr>
                  <w:pStyle w:val="FormHeading"/>
                  <w:ind w:left="0" w:right="0"/>
                </w:pPr>
                <w:r>
                  <w:t>Services Performed By:</w:t>
                </w:r>
              </w:p>
            </w:tc>
          </w:sdtContent>
        </w:sdt>
        <w:sdt>
          <w:sdtPr>
            <w:alias w:val="Services Performed For:"/>
            <w:tag w:val="Services Performed For:"/>
            <w:id w:val="-1181435142"/>
            <w:placeholder>
              <w:docPart w:val="CB865F5FD543412A85D91090C53B5096"/>
            </w:placeholder>
            <w:temporary/>
            <w:showingPlcHdr/>
            <w15:appearance w15:val="hidden"/>
          </w:sdtPr>
          <w:sdtEndPr/>
          <w:sdtContent>
            <w:tc>
              <w:tcPr>
                <w:tcW w:w="2999" w:type="dxa"/>
                <w:vAlign w:val="bottom"/>
              </w:tcPr>
              <w:p w14:paraId="61FF7F7A" w14:textId="77777777" w:rsidR="009C6C28" w:rsidRDefault="002C6224">
                <w:pPr>
                  <w:pStyle w:val="FormHeading"/>
                  <w:ind w:left="0" w:right="0"/>
                </w:pPr>
                <w:r>
                  <w:t>Services Performed For:</w:t>
                </w:r>
              </w:p>
            </w:tc>
          </w:sdtContent>
        </w:sdt>
      </w:tr>
      <w:tr w:rsidR="009C6C28" w14:paraId="7A2664D5" w14:textId="77777777" w:rsidTr="00A1349D">
        <w:tc>
          <w:tcPr>
            <w:tcW w:w="3000" w:type="dxa"/>
            <w:tcBorders>
              <w:bottom w:val="single" w:sz="4" w:space="0" w:color="76CDEE" w:themeColor="accent1" w:themeTint="99"/>
            </w:tcBorders>
            <w:tcMar>
              <w:bottom w:w="360" w:type="dxa"/>
            </w:tcMar>
          </w:tcPr>
          <w:sdt>
            <w:sdtPr>
              <w:alias w:val="Enter SOW Date:"/>
              <w:tag w:val="Enter SOW Date:"/>
              <w:id w:val="-51779874"/>
              <w:placeholder>
                <w:docPart w:val="215C2F46835040A9A3FC275CAC6BE4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8A39DDD" w14:textId="19B7C925" w:rsidR="00DB279F" w:rsidRDefault="003C4759">
                <w:pPr>
                  <w:pStyle w:val="NoSpacing"/>
                  <w:ind w:left="0" w:right="0"/>
                </w:pPr>
                <w:r>
                  <w:t xml:space="preserve">June 14, </w:t>
                </w:r>
                <w:proofErr w:type="gramStart"/>
                <w:r>
                  <w:t>2021</w:t>
                </w:r>
                <w:proofErr w:type="gramEnd"/>
                <w:r w:rsidR="00EE2B23">
                  <w:t xml:space="preserve"> </w:t>
                </w:r>
              </w:p>
            </w:sdtContent>
          </w:sdt>
        </w:tc>
        <w:tc>
          <w:tcPr>
            <w:tcW w:w="3001" w:type="dxa"/>
            <w:tcBorders>
              <w:bottom w:val="single" w:sz="4" w:space="0" w:color="76CDEE" w:themeColor="accent1" w:themeTint="99"/>
            </w:tcBorders>
            <w:tcMar>
              <w:bottom w:w="360" w:type="dxa"/>
            </w:tcMar>
          </w:tcPr>
          <w:sdt>
            <w:sdtPr>
              <w:alias w:val="Enter Company Name:"/>
              <w:tag w:val="Enter Company Name:"/>
              <w:id w:val="1030147295"/>
              <w:placeholder>
                <w:docPart w:val="CB0500049E1C49D188F43BFCC433F325"/>
              </w:placeholder>
              <w:dataBinding w:prefixMappings="xmlns:ns0='http://schemas.openxmlformats.org/officeDocument/2006/extended-properties' " w:xpath="/ns0:Properties[1]/ns0:Company[1]" w:storeItemID="{6668398D-A668-4E3E-A5EB-62B293D839F1}"/>
              <w15:appearance w15:val="hidden"/>
              <w:text/>
            </w:sdtPr>
            <w:sdtEndPr/>
            <w:sdtContent>
              <w:p w14:paraId="67EC24DD" w14:textId="198DEC6A" w:rsidR="009C6C28" w:rsidRDefault="003C4759">
                <w:pPr>
                  <w:pStyle w:val="NoSpacing"/>
                  <w:ind w:left="0" w:right="0"/>
                </w:pPr>
                <w:r>
                  <w:t>ReadyPool Technical Services</w:t>
                </w:r>
              </w:p>
            </w:sdtContent>
          </w:sdt>
          <w:sdt>
            <w:sdtPr>
              <w:alias w:val="Enter Company Address:"/>
              <w:tag w:val="Enter Company Address:"/>
              <w:id w:val="-1912224678"/>
              <w:placeholder>
                <w:docPart w:val="53E0272AFBB34BC0AAFB35AF920CC4E4"/>
              </w:placeholder>
              <w:dataBinding w:prefixMappings="xmlns:ns0='http://schemas.microsoft.com/office/2006/coverPageProps' " w:xpath="/ns0:CoverPageProperties[1]/ns0:CompanyAddress[1]" w:storeItemID="{55AF091B-3C7A-41E3-B477-F2FDAA23CFDA}"/>
              <w15:appearance w15:val="hidden"/>
              <w:text w:multiLine="1"/>
            </w:sdtPr>
            <w:sdtEndPr/>
            <w:sdtContent>
              <w:p w14:paraId="694F1C9B" w14:textId="1E025E9E" w:rsidR="009C6C28" w:rsidRDefault="0051075B">
                <w:pPr>
                  <w:pStyle w:val="NoSpacing"/>
                  <w:ind w:left="0" w:right="0"/>
                </w:pPr>
                <w:r>
                  <w:t>3119 Bourbon Street Circle</w:t>
                </w:r>
              </w:p>
            </w:sdtContent>
          </w:sdt>
        </w:tc>
        <w:tc>
          <w:tcPr>
            <w:tcW w:w="2999" w:type="dxa"/>
            <w:tcBorders>
              <w:bottom w:val="single" w:sz="4" w:space="0" w:color="76CDEE" w:themeColor="accent1" w:themeTint="99"/>
            </w:tcBorders>
            <w:tcMar>
              <w:bottom w:w="360" w:type="dxa"/>
            </w:tcMar>
          </w:tcPr>
          <w:p w14:paraId="1B095CD9" w14:textId="440A7F85" w:rsidR="009C6C28" w:rsidRDefault="00866CC8">
            <w:pPr>
              <w:pStyle w:val="NoSpacing"/>
              <w:ind w:left="0" w:right="0"/>
            </w:pPr>
            <w:sdt>
              <w:sdtPr>
                <w:alias w:val="Enter Client Name:"/>
                <w:tag w:val="Enter Client Name:"/>
                <w:id w:val="1547719949"/>
                <w:placeholder>
                  <w:docPart w:val="C81F3E5C8BFE4E12A183067A4F92C39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31EC9">
                  <w:t>Client Name</w:t>
                </w:r>
              </w:sdtContent>
            </w:sdt>
          </w:p>
          <w:p w14:paraId="513BB1F2" w14:textId="77777777" w:rsidR="009C6C28" w:rsidRDefault="00866CC8">
            <w:pPr>
              <w:pStyle w:val="NoSpacing"/>
              <w:ind w:left="0" w:right="0"/>
            </w:pPr>
            <w:sdt>
              <w:sdtPr>
                <w:alias w:val="Client Address:"/>
                <w:tag w:val="Client Address:"/>
                <w:id w:val="926308377"/>
                <w:placeholder>
                  <w:docPart w:val="882F0533E7774C3E873393BEC9C847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61138">
                  <w:t>Client Address</w:t>
                </w:r>
              </w:sdtContent>
            </w:sdt>
            <w:r w:rsidR="00DB279F">
              <w:t>,</w:t>
            </w:r>
            <w:r w:rsidR="002C6224">
              <w:br/>
            </w:r>
            <w:sdt>
              <w:sdtPr>
                <w:alias w:val="Enter City, ST ZIP Code:"/>
                <w:tag w:val="Enter City, ST ZIP Code:"/>
                <w:id w:val="1962991912"/>
                <w:placeholder>
                  <w:docPart w:val="3899BAEF2B844496952B21D9A9E6F636"/>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DB279F">
                  <w:t xml:space="preserve">City, </w:t>
                </w:r>
                <w:proofErr w:type="gramStart"/>
                <w:r w:rsidR="00DB279F">
                  <w:t>ST  ZIP</w:t>
                </w:r>
                <w:proofErr w:type="gramEnd"/>
                <w:r w:rsidR="00DB279F">
                  <w:t xml:space="preserve"> Code</w:t>
                </w:r>
              </w:sdtContent>
            </w:sdt>
          </w:p>
        </w:tc>
      </w:tr>
    </w:tbl>
    <w:p w14:paraId="4531A847" w14:textId="77777777" w:rsidR="00B85C82" w:rsidRDefault="00B85C82">
      <w:pPr>
        <w:rPr>
          <w:b/>
          <w:bCs/>
        </w:rPr>
      </w:pPr>
    </w:p>
    <w:p w14:paraId="0182DF91" w14:textId="173871AE" w:rsidR="0051075B" w:rsidRPr="006C2B12" w:rsidRDefault="0051075B">
      <w:pPr>
        <w:rPr>
          <w:b/>
          <w:bCs/>
        </w:rPr>
      </w:pPr>
      <w:r w:rsidRPr="006C2B12">
        <w:rPr>
          <w:b/>
          <w:bCs/>
        </w:rPr>
        <w:t>Executive Summary</w:t>
      </w:r>
    </w:p>
    <w:p w14:paraId="5494C4E3" w14:textId="7D376541" w:rsidR="006C2B12" w:rsidRDefault="006C2B12">
      <w:r>
        <w:t>Ready</w:t>
      </w:r>
      <w:r w:rsidR="008B09D1">
        <w:t>P</w:t>
      </w:r>
      <w:r>
        <w:t xml:space="preserve">ool Technical Services DBA NIST Assist, will engage with </w:t>
      </w:r>
      <w:r w:rsidR="00724783">
        <w:t>client</w:t>
      </w:r>
      <w:r>
        <w:t xml:space="preserve"> to provide an </w:t>
      </w:r>
      <w:r w:rsidR="00724783">
        <w:t>intense</w:t>
      </w:r>
      <w:r>
        <w:t xml:space="preserve"> </w:t>
      </w:r>
      <w:r w:rsidR="00724783">
        <w:t xml:space="preserve">90-day sprint with the </w:t>
      </w:r>
      <w:r w:rsidR="00724783">
        <w:t>Primary Objective</w:t>
      </w:r>
      <w:r w:rsidR="00724783">
        <w:t xml:space="preserve"> of i</w:t>
      </w:r>
      <w:r w:rsidR="00724783">
        <w:t>nstitut</w:t>
      </w:r>
      <w:r w:rsidR="00724783">
        <w:t>ing a</w:t>
      </w:r>
      <w:r w:rsidR="00724783">
        <w:t xml:space="preserve"> Defendable Risk Management Program.  </w:t>
      </w:r>
      <w:r w:rsidR="00724783">
        <w:t xml:space="preserve">There are many facets to this objective, and they can be listed in a </w:t>
      </w:r>
      <w:r w:rsidR="00A31EC9">
        <w:t xml:space="preserve">type of maturity </w:t>
      </w:r>
      <w:r w:rsidR="00724783">
        <w:t>continuum as follows:</w:t>
      </w:r>
    </w:p>
    <w:p w14:paraId="45724506" w14:textId="7153A89F" w:rsidR="00724783" w:rsidRDefault="00724783" w:rsidP="00724783">
      <w:pPr>
        <w:pStyle w:val="ListParagraph"/>
        <w:numPr>
          <w:ilvl w:val="0"/>
          <w:numId w:val="16"/>
        </w:numPr>
      </w:pPr>
      <w:r>
        <w:t>Risk Management</w:t>
      </w:r>
      <w:r w:rsidR="003A44CA">
        <w:t xml:space="preserve"> (includes Risk Register and regular curated meetings)</w:t>
      </w:r>
    </w:p>
    <w:p w14:paraId="4C2A5E5F" w14:textId="435B59F8" w:rsidR="00724783" w:rsidRDefault="00724783" w:rsidP="00724783">
      <w:pPr>
        <w:pStyle w:val="ListParagraph"/>
        <w:numPr>
          <w:ilvl w:val="0"/>
          <w:numId w:val="16"/>
        </w:numPr>
      </w:pPr>
      <w:r>
        <w:t>Incident Response</w:t>
      </w:r>
      <w:r w:rsidR="003A44CA">
        <w:t xml:space="preserve"> Program (includes tabletop, attack simulator, practical application of recovery)</w:t>
      </w:r>
    </w:p>
    <w:p w14:paraId="099552F2" w14:textId="3049CFE3" w:rsidR="00724783" w:rsidRDefault="00724783" w:rsidP="00724783">
      <w:pPr>
        <w:pStyle w:val="ListParagraph"/>
        <w:numPr>
          <w:ilvl w:val="0"/>
          <w:numId w:val="16"/>
        </w:numPr>
      </w:pPr>
      <w:r>
        <w:t>Training and Awareness</w:t>
      </w:r>
      <w:r w:rsidR="003A44CA">
        <w:t xml:space="preserve"> (includes Insider Threat Program)</w:t>
      </w:r>
    </w:p>
    <w:p w14:paraId="01B543EE" w14:textId="1AB91068" w:rsidR="00724783" w:rsidRDefault="00724783" w:rsidP="00724783">
      <w:pPr>
        <w:pStyle w:val="ListParagraph"/>
        <w:numPr>
          <w:ilvl w:val="0"/>
          <w:numId w:val="16"/>
        </w:numPr>
      </w:pPr>
      <w:r>
        <w:t>Security and Compliance</w:t>
      </w:r>
      <w:r w:rsidR="003A44CA">
        <w:t xml:space="preserve"> (includes an executive dashboard that reflects the current state of risk overall</w:t>
      </w:r>
      <w:r w:rsidR="006077C0">
        <w:t>, data loss prevention mechanisms, policy and policy acknowledgements, security best practice</w:t>
      </w:r>
      <w:r w:rsidR="003A44CA">
        <w:t>)</w:t>
      </w:r>
    </w:p>
    <w:p w14:paraId="7212ECB8" w14:textId="47445C06" w:rsidR="00724783" w:rsidRDefault="006A2FFE" w:rsidP="00724783">
      <w:pPr>
        <w:pStyle w:val="ListParagraph"/>
        <w:numPr>
          <w:ilvl w:val="0"/>
          <w:numId w:val="16"/>
        </w:numPr>
      </w:pPr>
      <w:r>
        <w:t>Continuous</w:t>
      </w:r>
      <w:r w:rsidR="00724783">
        <w:t xml:space="preserve"> </w:t>
      </w:r>
      <w:r>
        <w:t>Integration and</w:t>
      </w:r>
      <w:r w:rsidR="003A44CA">
        <w:t xml:space="preserve"> Agile Frameworks (</w:t>
      </w:r>
      <w:r w:rsidR="00B430F1">
        <w:t xml:space="preserve">identify </w:t>
      </w:r>
      <w:r w:rsidR="003A44CA">
        <w:t>where can we improve a business process - may include COBITS)</w:t>
      </w:r>
    </w:p>
    <w:p w14:paraId="127535A4" w14:textId="18E17CF1" w:rsidR="003A44CA" w:rsidRDefault="003A44CA" w:rsidP="00724783">
      <w:pPr>
        <w:pStyle w:val="ListParagraph"/>
        <w:numPr>
          <w:ilvl w:val="0"/>
          <w:numId w:val="16"/>
        </w:numPr>
      </w:pPr>
      <w:r>
        <w:t xml:space="preserve">Establish Zero Trust </w:t>
      </w:r>
      <w:r w:rsidR="008B6BF5">
        <w:t xml:space="preserve">/ </w:t>
      </w:r>
      <w:r w:rsidR="00B47765">
        <w:t xml:space="preserve">Agile </w:t>
      </w:r>
      <w:r w:rsidR="008B6BF5">
        <w:t xml:space="preserve">best </w:t>
      </w:r>
      <w:r>
        <w:t>practices</w:t>
      </w:r>
      <w:r w:rsidR="008B2AFA">
        <w:t xml:space="preserve"> (enables continuous improvements)</w:t>
      </w:r>
    </w:p>
    <w:p w14:paraId="69DA0AD6" w14:textId="69580809" w:rsidR="003A44CA" w:rsidRDefault="00093CD1" w:rsidP="003A44CA">
      <w:r>
        <w:t xml:space="preserve">While this continuum </w:t>
      </w:r>
      <w:r w:rsidR="00EC56A6">
        <w:t>only scratches the surface of what we will accomplish, t</w:t>
      </w:r>
      <w:r w:rsidR="003A44CA">
        <w:t xml:space="preserve">he idea here is to establish a roadmap that depicts where you are on the road of digital </w:t>
      </w:r>
      <w:proofErr w:type="gramStart"/>
      <w:r w:rsidR="003A44CA">
        <w:t>transformation as a whole</w:t>
      </w:r>
      <w:proofErr w:type="gramEnd"/>
      <w:r w:rsidR="003A44CA">
        <w:t xml:space="preserve"> (which includes Security and Compliance), the </w:t>
      </w:r>
      <w:r w:rsidR="006077C0">
        <w:t>short- and long-term</w:t>
      </w:r>
      <w:r w:rsidR="003A44CA">
        <w:t xml:space="preserve"> cost impacts of </w:t>
      </w:r>
      <w:r w:rsidR="006077C0">
        <w:t xml:space="preserve">things like </w:t>
      </w:r>
      <w:r w:rsidR="003A44CA">
        <w:t xml:space="preserve">automation, and strategies to traverse the next 3 years such that your organization will </w:t>
      </w:r>
      <w:r w:rsidR="006077C0">
        <w:t xml:space="preserve">continue to </w:t>
      </w:r>
      <w:r w:rsidR="003A44CA">
        <w:t xml:space="preserve">mature using agile methodologies.  </w:t>
      </w:r>
      <w:r w:rsidR="006077C0">
        <w:t xml:space="preserve">It is important to understand the concept of the continuum approach, whereby each milestone enables milestones further downstream.  </w:t>
      </w:r>
      <w:r w:rsidR="00EA2465">
        <w:t xml:space="preserve">There is a very specific order </w:t>
      </w:r>
      <w:r w:rsidR="00136DFF">
        <w:t xml:space="preserve">that must be followed to satisfy “Duty of Care”.  </w:t>
      </w:r>
      <w:r w:rsidR="006077C0">
        <w:t xml:space="preserve">The project management style will be agile, with regular </w:t>
      </w:r>
      <w:r w:rsidR="00136DFF">
        <w:t xml:space="preserve">weekly </w:t>
      </w:r>
      <w:r w:rsidR="007D733C">
        <w:t>scrum meetings and</w:t>
      </w:r>
      <w:r w:rsidR="00672B87">
        <w:t xml:space="preserve"> </w:t>
      </w:r>
      <w:r w:rsidR="006077C0">
        <w:t>sprints</w:t>
      </w:r>
      <w:r w:rsidR="00672B87">
        <w:t xml:space="preserve"> in between</w:t>
      </w:r>
      <w:r w:rsidR="006077C0">
        <w:t xml:space="preserve">.  </w:t>
      </w:r>
    </w:p>
    <w:p w14:paraId="1FC124EA" w14:textId="06F18857" w:rsidR="00C62389" w:rsidRDefault="005B6AC0">
      <w:r>
        <w:t>Later in this document we highlight the</w:t>
      </w:r>
      <w:r w:rsidR="0040418F" w:rsidRPr="0040418F">
        <w:t xml:space="preserve"> overall objective of the program </w:t>
      </w:r>
      <w:r>
        <w:t xml:space="preserve">as an exercise in </w:t>
      </w:r>
      <w:r w:rsidR="0040418F" w:rsidRPr="0040418F">
        <w:t>document</w:t>
      </w:r>
      <w:r>
        <w:t>ing</w:t>
      </w:r>
      <w:r w:rsidR="0040418F" w:rsidRPr="0040418F">
        <w:t xml:space="preserve"> evidence of </w:t>
      </w:r>
      <w:r w:rsidR="00715F41">
        <w:t>your</w:t>
      </w:r>
      <w:r w:rsidR="0040418F" w:rsidRPr="0040418F">
        <w:t xml:space="preserve"> effort</w:t>
      </w:r>
      <w:r w:rsidR="00715F41">
        <w:t>s</w:t>
      </w:r>
      <w:r w:rsidR="0040418F" w:rsidRPr="0040418F">
        <w:t xml:space="preserve"> to identify, prepare, and cope with a cybersecurity incident or ANY disruption to business through continuous review</w:t>
      </w:r>
      <w:r w:rsidR="00344CCC">
        <w:t xml:space="preserve"> and improvement</w:t>
      </w:r>
      <w:r w:rsidR="0040418F" w:rsidRPr="0040418F">
        <w:t>.</w:t>
      </w:r>
      <w:r w:rsidR="006C2D6F">
        <w:t xml:space="preserve">  This is an important abstract to take away from our </w:t>
      </w:r>
      <w:r w:rsidR="007B221F">
        <w:t>engagement and</w:t>
      </w:r>
      <w:r w:rsidR="006C2D6F">
        <w:t xml:space="preserve"> requires buy in and participation at a fundamental level.</w:t>
      </w:r>
      <w:r w:rsidR="00D60BD8">
        <w:t xml:space="preserve">  The key here is to identify where intellectual property</w:t>
      </w:r>
      <w:r w:rsidR="007B221F">
        <w:t xml:space="preserve"> can be </w:t>
      </w:r>
      <w:r w:rsidR="007B221F">
        <w:lastRenderedPageBreak/>
        <w:t xml:space="preserve">monetized, or at least homogenized, </w:t>
      </w:r>
      <w:r w:rsidR="00205ED9">
        <w:t>and co</w:t>
      </w:r>
      <w:r w:rsidR="00BB7212">
        <w:t>r</w:t>
      </w:r>
      <w:r w:rsidR="00205ED9">
        <w:t xml:space="preserve">relate </w:t>
      </w:r>
      <w:r w:rsidR="006503A3">
        <w:t xml:space="preserve">that </w:t>
      </w:r>
      <w:r w:rsidR="00205ED9">
        <w:t xml:space="preserve">with your Risk Register </w:t>
      </w:r>
      <w:r w:rsidR="0025090B">
        <w:t xml:space="preserve">such that </w:t>
      </w:r>
      <w:proofErr w:type="gramStart"/>
      <w:r w:rsidR="0025090B">
        <w:t>the majority of</w:t>
      </w:r>
      <w:proofErr w:type="gramEnd"/>
      <w:r w:rsidR="0025090B">
        <w:t xml:space="preserve"> your capital expenditure has a direct, and often measurable impact on your bottom line</w:t>
      </w:r>
      <w:r w:rsidR="000D790E">
        <w:t xml:space="preserve"> through the “security and compliance” gate.  In other words</w:t>
      </w:r>
      <w:r w:rsidR="00327751">
        <w:t>,</w:t>
      </w:r>
      <w:r w:rsidR="000D790E">
        <w:t xml:space="preserve"> </w:t>
      </w:r>
      <w:r w:rsidR="00715C0D">
        <w:t>how do</w:t>
      </w:r>
      <w:r w:rsidR="0063223D">
        <w:t xml:space="preserve"> </w:t>
      </w:r>
      <w:r w:rsidR="00A7047C">
        <w:t xml:space="preserve">we </w:t>
      </w:r>
      <w:r w:rsidR="0063223D">
        <w:t>capitalize</w:t>
      </w:r>
      <w:r w:rsidR="00715C0D">
        <w:t xml:space="preserve"> on </w:t>
      </w:r>
      <w:r w:rsidR="00327751">
        <w:t>this process?</w:t>
      </w:r>
      <w:r w:rsidR="001E2F45">
        <w:t xml:space="preserve"> </w:t>
      </w:r>
      <w:r w:rsidR="00E5067E">
        <w:t>NIST Assist reli</w:t>
      </w:r>
      <w:r w:rsidR="00B01F3C">
        <w:t>es on government agencies</w:t>
      </w:r>
      <w:r w:rsidR="00A365F4">
        <w:t xml:space="preserve">, </w:t>
      </w:r>
      <w:r w:rsidR="00AF61CA">
        <w:t xml:space="preserve">industry associations, </w:t>
      </w:r>
      <w:r w:rsidR="00B01F3C">
        <w:t>and departments like the National Institute of Standards and Technology</w:t>
      </w:r>
      <w:r w:rsidR="00840D96">
        <w:t xml:space="preserve">, under the Department of </w:t>
      </w:r>
      <w:r w:rsidR="009B2CB2">
        <w:t xml:space="preserve">Commerce to answer these and other </w:t>
      </w:r>
      <w:r w:rsidR="00E40A16">
        <w:t xml:space="preserve">comprehensive and often </w:t>
      </w:r>
      <w:r w:rsidR="00947995">
        <w:t>abstract</w:t>
      </w:r>
      <w:r w:rsidR="00E40A16">
        <w:t xml:space="preserve"> </w:t>
      </w:r>
      <w:r w:rsidR="00E50023">
        <w:t>questions</w:t>
      </w:r>
      <w:r w:rsidR="00E40A16">
        <w:t xml:space="preserve">.  </w:t>
      </w:r>
      <w:r w:rsidR="003316D2">
        <w:t xml:space="preserve">Everything we are prescribing is readily available to the </w:t>
      </w:r>
      <w:proofErr w:type="gramStart"/>
      <w:r w:rsidR="003316D2">
        <w:t>general public</w:t>
      </w:r>
      <w:proofErr w:type="gramEnd"/>
      <w:r w:rsidR="003316D2">
        <w:t xml:space="preserve"> through Special Publications</w:t>
      </w:r>
      <w:r w:rsidR="00947995">
        <w:t xml:space="preserve"> and regulations from various agencies and industry associations.  </w:t>
      </w:r>
      <w:r w:rsidR="00BD15BC">
        <w:t xml:space="preserve">This statement of work focuses on the proprietary way in which we go about instituting these practices </w:t>
      </w:r>
      <w:r w:rsidR="00B13EAB">
        <w:t xml:space="preserve">in ways you might not </w:t>
      </w:r>
      <w:r w:rsidR="005C7580">
        <w:t>expect or</w:t>
      </w:r>
      <w:r w:rsidR="00B13EAB">
        <w:t xml:space="preserve"> may seem counterintuitive at times.</w:t>
      </w:r>
      <w:r w:rsidR="00CF38B1">
        <w:t xml:space="preserve">  Nevertheless, if you approach security and compliance as a mechanism to enable efficient and repeatable </w:t>
      </w:r>
      <w:r w:rsidR="005C7580">
        <w:t>business</w:t>
      </w:r>
      <w:r w:rsidR="00CF38B1">
        <w:t xml:space="preserve"> processes</w:t>
      </w:r>
      <w:r w:rsidR="00596767">
        <w:t xml:space="preserve">, you will find </w:t>
      </w:r>
      <w:r w:rsidR="00C62389">
        <w:t>new opportunities while streamlining your core business.</w:t>
      </w:r>
      <w:r w:rsidR="00596767">
        <w:t xml:space="preserve"> </w:t>
      </w:r>
    </w:p>
    <w:p w14:paraId="2D7DBD0A" w14:textId="71748FE4" w:rsidR="009C6C28" w:rsidRDefault="00866CC8">
      <w:sdt>
        <w:sdtPr>
          <w:alias w:val="Enter Paragraph Text:"/>
          <w:tag w:val="Enter Paragraph Text:"/>
          <w:id w:val="824401681"/>
          <w:placeholder>
            <w:docPart w:val="2A44D1ABC4BA411EA0ED6593D9FCE4C1"/>
          </w:placeholder>
          <w:temporary/>
          <w:showingPlcHdr/>
          <w15:appearance w15:val="hidden"/>
        </w:sdtPr>
        <w:sdtEndPr/>
        <w:sdtContent>
          <w:r w:rsidR="002C6224" w:rsidRPr="00E1491B">
            <w:rPr>
              <w:highlight w:val="yellow"/>
            </w:rPr>
            <w:t>This Statement of Work (SOW) is issued pursuant to the Consultant Services Master Agreement between</w:t>
          </w:r>
        </w:sdtContent>
      </w:sdt>
      <w:r w:rsidR="002C6224">
        <w:t xml:space="preserve"> </w:t>
      </w:r>
      <w:sdt>
        <w:sdtPr>
          <w:alias w:val="Client Name:"/>
          <w:tag w:val="Client Name:"/>
          <w:id w:val="-1086379648"/>
          <w:placeholder>
            <w:docPart w:val="3F1D20D357D64B6A9493AF6076773AE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06A01">
            <w:rPr>
              <w:rStyle w:val="PlaceholderText"/>
            </w:rPr>
            <w:t>Client Name</w:t>
          </w:r>
        </w:sdtContent>
      </w:sdt>
      <w:r w:rsidR="00461138">
        <w:t xml:space="preserve"> </w:t>
      </w:r>
      <w:sdt>
        <w:sdtPr>
          <w:alias w:val="Enter Paragraph Text:"/>
          <w:tag w:val="Enter Paragraph Text:"/>
          <w:id w:val="-2082212732"/>
          <w:placeholder>
            <w:docPart w:val="71EC2B8F6EAF4A36AF09A82FB5C2E59A"/>
          </w:placeholder>
          <w:temporary/>
          <w:showingPlcHdr/>
          <w15:appearance w15:val="hidden"/>
        </w:sdtPr>
        <w:sdtEndPr/>
        <w:sdtContent>
          <w:r w:rsidR="002C6224">
            <w:t>(“Client”) and</w:t>
          </w:r>
        </w:sdtContent>
      </w:sdt>
      <w:r w:rsidR="002C6224">
        <w:t xml:space="preserve"> </w:t>
      </w:r>
      <w:sdt>
        <w:sdtPr>
          <w:alias w:val="Your Company Name:"/>
          <w:tag w:val="Your Company Name:"/>
          <w:id w:val="1543249948"/>
          <w:placeholder>
            <w:docPart w:val="CCCF8C5BD8E44F739C00BE88F2BEA61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3C4759">
            <w:rPr>
              <w:rStyle w:val="PlaceholderText"/>
            </w:rPr>
            <w:t>Company Name</w:t>
          </w:r>
        </w:sdtContent>
      </w:sdt>
      <w:r w:rsidR="00461138">
        <w:t xml:space="preserve"> </w:t>
      </w:r>
      <w:sdt>
        <w:sdtPr>
          <w:alias w:val="Enter Paragraph Text:"/>
          <w:tag w:val="Enter Paragraph Text:"/>
          <w:id w:val="226969831"/>
          <w:placeholder>
            <w:docPart w:val="B69F71898AFD4A23BF47AD910273518D"/>
          </w:placeholder>
          <w:temporary/>
          <w:showingPlcHdr/>
          <w15:appearance w15:val="hidden"/>
        </w:sdtPr>
        <w:sdtEndPr/>
        <w:sdtContent>
          <w:r w:rsidR="002C6224">
            <w:t>(“Contractor”), effective</w:t>
          </w:r>
        </w:sdtContent>
      </w:sdt>
      <w:r w:rsidR="002C6224">
        <w:t xml:space="preserve"> </w:t>
      </w:r>
      <w:sdt>
        <w:sdtPr>
          <w:alias w:val="Enter Date:"/>
          <w:tag w:val="Enter Date:"/>
          <w:id w:val="96526688"/>
          <w:placeholder>
            <w:docPart w:val="FAE97A694A7E4276AD0F731C1E154B96"/>
          </w:placeholder>
          <w:temporary/>
          <w:showingPlcHdr/>
          <w15:appearance w15:val="hidden"/>
        </w:sdtPr>
        <w:sdtEndPr/>
        <w:sdtContent>
          <w:r w:rsidR="002C6224" w:rsidRPr="002C6224">
            <w:rPr>
              <w:rStyle w:val="PlaceholderText"/>
            </w:rPr>
            <w:t>Date</w:t>
          </w:r>
        </w:sdtContent>
      </w:sdt>
      <w:r w:rsidR="00461138">
        <w:t xml:space="preserve"> </w:t>
      </w:r>
      <w:sdt>
        <w:sdtPr>
          <w:alias w:val="Enter Paragraph Text:"/>
          <w:tag w:val="Enter Paragraph Text:"/>
          <w:id w:val="1897857704"/>
          <w:placeholder>
            <w:docPart w:val="578265E25B724D218878852335FC1CFA"/>
          </w:placeholder>
          <w:temporary/>
          <w:showingPlcHdr/>
          <w15:appearance w15:val="hidden"/>
        </w:sdtPr>
        <w:sdtEndPr/>
        <w:sdtContent>
          <w:r w:rsidR="002C6224">
            <w:t>(the “Agreement”). This SOW is subject to the terms and conditions contained in the Agreement between the parties and is made a part thereof. Any term not otherwise defined herein shall have the meaning specified in the Agreement.</w:t>
          </w:r>
        </w:sdtContent>
      </w:sdt>
      <w:r w:rsidR="00461138">
        <w:t xml:space="preserve"> </w:t>
      </w:r>
      <w:sdt>
        <w:sdtPr>
          <w:alias w:val="Enter Paragraph Text:"/>
          <w:tag w:val="Enter Paragraph Text:"/>
          <w:id w:val="-1187749591"/>
          <w:placeholder>
            <w:docPart w:val="E555D81F0AFB43FFA8F764BE93612E79"/>
          </w:placeholder>
          <w:temporary/>
          <w:showingPlcHdr/>
          <w15:appearance w15:val="hidden"/>
        </w:sdtPr>
        <w:sdtEndPr/>
        <w:sdtContent>
          <w:r w:rsidR="002C6224">
            <w:t>In the event of any conflict or inconsistency between the terms of this SOW and the terms of this Agreement, the terms of this SOW shall govern and prevail.</w:t>
          </w:r>
        </w:sdtContent>
      </w:sdt>
    </w:p>
    <w:p w14:paraId="1FCACDC3" w14:textId="77777777" w:rsidR="009C6C28" w:rsidRDefault="00866CC8">
      <w:pPr>
        <w:pStyle w:val="Heading1"/>
      </w:pPr>
      <w:sdt>
        <w:sdtPr>
          <w:alias w:val="Period of Performance:"/>
          <w:tag w:val="Period of Performance:"/>
          <w:id w:val="1447587378"/>
          <w:placeholder>
            <w:docPart w:val="E9A7DDAB90DC4CF998D86687F7B9D087"/>
          </w:placeholder>
          <w:temporary/>
          <w:showingPlcHdr/>
          <w15:appearance w15:val="hidden"/>
        </w:sdtPr>
        <w:sdtEndPr/>
        <w:sdtContent>
          <w:r w:rsidR="002C6224">
            <w:t>Period of Performance</w:t>
          </w:r>
        </w:sdtContent>
      </w:sdt>
    </w:p>
    <w:p w14:paraId="424468FD" w14:textId="5E8B7F18" w:rsidR="009C6C28" w:rsidRDefault="00866CC8">
      <w:sdt>
        <w:sdtPr>
          <w:alias w:val="Enter Paragraph Text:"/>
          <w:tag w:val="Enter Paragraph Text:"/>
          <w:id w:val="-1269610759"/>
          <w:placeholder>
            <w:docPart w:val="55D4C6C8AEE348F2A59B6F508A704745"/>
          </w:placeholder>
          <w:temporary/>
          <w:showingPlcHdr/>
          <w15:appearance w15:val="hidden"/>
        </w:sdtPr>
        <w:sdtEndPr/>
        <w:sdtContent>
          <w:r w:rsidR="002C6224">
            <w:t>The Services shall commence on</w:t>
          </w:r>
        </w:sdtContent>
      </w:sdt>
      <w:r w:rsidR="002C6224">
        <w:t xml:space="preserve"> </w:t>
      </w:r>
      <w:r w:rsidR="00C12E68">
        <w:t xml:space="preserve">or </w:t>
      </w:r>
      <w:r w:rsidR="006C2B12">
        <w:t>about June 18</w:t>
      </w:r>
      <w:r w:rsidR="00461138">
        <w:t xml:space="preserve">, </w:t>
      </w:r>
      <w:sdt>
        <w:sdtPr>
          <w:alias w:val="Enter Paragraph Text:"/>
          <w:tag w:val="Enter Paragraph Text:"/>
          <w:id w:val="-2133157353"/>
          <w:placeholder>
            <w:docPart w:val="D029BE1F17F04A3CADB812926A26B4DD"/>
          </w:placeholder>
          <w:temporary/>
          <w:showingPlcHdr/>
          <w15:appearance w15:val="hidden"/>
        </w:sdtPr>
        <w:sdtEndPr/>
        <w:sdtContent>
          <w:r w:rsidR="002C6224">
            <w:t>and shall continue through</w:t>
          </w:r>
        </w:sdtContent>
      </w:sdt>
      <w:r w:rsidR="002C6224">
        <w:t xml:space="preserve"> </w:t>
      </w:r>
      <w:r w:rsidR="006C2B12">
        <w:t xml:space="preserve">September 27, or in the absence of an official start date for a period </w:t>
      </w:r>
      <w:r w:rsidR="00EF652C">
        <w:t>not to exceed</w:t>
      </w:r>
      <w:r w:rsidR="006C2B12">
        <w:t xml:space="preserve"> 9</w:t>
      </w:r>
      <w:r w:rsidR="005E4889">
        <w:t>1</w:t>
      </w:r>
      <w:r w:rsidR="006C2B12">
        <w:t xml:space="preserve"> days</w:t>
      </w:r>
      <w:r w:rsidR="00461138">
        <w:t>.</w:t>
      </w:r>
      <w:r w:rsidR="006077C0">
        <w:t xml:space="preserve">  After 9</w:t>
      </w:r>
      <w:r w:rsidR="005E4889">
        <w:t>1</w:t>
      </w:r>
      <w:r w:rsidR="006077C0">
        <w:t>-days Client and Contractor will negotiate in good faith a practical long term Managed Service or Employment Agreement commensurate with identified requirements</w:t>
      </w:r>
      <w:r w:rsidR="00F078E5">
        <w:t xml:space="preserve"> </w:t>
      </w:r>
      <w:r w:rsidR="00732183">
        <w:t xml:space="preserve">/ level of effort </w:t>
      </w:r>
      <w:r w:rsidR="00F078E5">
        <w:t>(</w:t>
      </w:r>
      <w:r w:rsidR="00732183">
        <w:t>documented</w:t>
      </w:r>
      <w:r w:rsidR="00F078E5">
        <w:t xml:space="preserve"> in recommended actions located in your Security and Compliance console)</w:t>
      </w:r>
      <w:r w:rsidR="006077C0">
        <w:t>.</w:t>
      </w:r>
      <w:r w:rsidR="00F078E5">
        <w:t xml:space="preserve">  </w:t>
      </w:r>
      <w:r w:rsidR="006077C0">
        <w:t xml:space="preserve">  </w:t>
      </w:r>
    </w:p>
    <w:p w14:paraId="557C7FC2" w14:textId="1E3AD230" w:rsidR="009C6C28" w:rsidRDefault="00866CC8">
      <w:pPr>
        <w:pStyle w:val="Heading1"/>
      </w:pPr>
      <w:sdt>
        <w:sdtPr>
          <w:alias w:val="Engagement Resources:"/>
          <w:tag w:val="Engagement Resources:"/>
          <w:id w:val="-1776852859"/>
          <w:placeholder>
            <w:docPart w:val="8844B075FF4F4209BCA9CEB38AAEB6BD"/>
          </w:placeholder>
          <w:temporary/>
          <w:showingPlcHdr/>
          <w15:appearance w15:val="hidden"/>
        </w:sdtPr>
        <w:sdtEndPr/>
        <w:sdtContent>
          <w:r w:rsidR="002C6224">
            <w:t>Engagement Resources</w:t>
          </w:r>
        </w:sdtContent>
      </w:sdt>
      <w:r w:rsidR="0051075B">
        <w:t xml:space="preserve"> / Assumptions</w:t>
      </w:r>
    </w:p>
    <w:p w14:paraId="25A68F70" w14:textId="6A5F4D3D" w:rsidR="0051075B" w:rsidRDefault="0051075B" w:rsidP="0051075B">
      <w:pPr>
        <w:pStyle w:val="ListParagraph"/>
        <w:numPr>
          <w:ilvl w:val="0"/>
          <w:numId w:val="14"/>
        </w:numPr>
      </w:pPr>
      <w:r>
        <w:t>Access to location during business hours and some off hours pending approval</w:t>
      </w:r>
      <w:r w:rsidR="006C2B12">
        <w:t>.</w:t>
      </w:r>
    </w:p>
    <w:p w14:paraId="0B13F989" w14:textId="58F76B69" w:rsidR="006C2B12" w:rsidRDefault="006C2B12" w:rsidP="006C2B12">
      <w:pPr>
        <w:pStyle w:val="ListParagraph"/>
        <w:numPr>
          <w:ilvl w:val="0"/>
          <w:numId w:val="14"/>
        </w:numPr>
      </w:pPr>
      <w:r>
        <w:t xml:space="preserve">Approximately 20 to 30 hours onsite per week, with private workspace and lockable </w:t>
      </w:r>
      <w:r w:rsidR="00A31EC9">
        <w:t xml:space="preserve">doors / </w:t>
      </w:r>
      <w:r>
        <w:t>cabinets.</w:t>
      </w:r>
    </w:p>
    <w:p w14:paraId="58495535" w14:textId="6E5459B4" w:rsidR="0051075B" w:rsidRDefault="006C2B12" w:rsidP="0051075B">
      <w:pPr>
        <w:pStyle w:val="ListParagraph"/>
        <w:numPr>
          <w:ilvl w:val="0"/>
          <w:numId w:val="14"/>
        </w:numPr>
      </w:pPr>
      <w:r>
        <w:t xml:space="preserve">Mutual NDA, and agreement not to share content of this SOW, or other information provided during negotiations </w:t>
      </w:r>
      <w:r w:rsidR="00C378A1">
        <w:t xml:space="preserve">or work performance </w:t>
      </w:r>
      <w:r>
        <w:t xml:space="preserve">that expose the methods used, or </w:t>
      </w:r>
      <w:r w:rsidR="00A31EC9">
        <w:t xml:space="preserve">other properly marked </w:t>
      </w:r>
      <w:r>
        <w:t>proprietary content, to third parties</w:t>
      </w:r>
      <w:r w:rsidR="00A31EC9">
        <w:t xml:space="preserve"> not directly associated with the execution of this scope of work</w:t>
      </w:r>
      <w:r>
        <w:t>.</w:t>
      </w:r>
    </w:p>
    <w:p w14:paraId="5985833E" w14:textId="20A9A1C4" w:rsidR="0051075B" w:rsidRDefault="0051075B" w:rsidP="0051075B">
      <w:pPr>
        <w:pStyle w:val="ListParagraph"/>
        <w:numPr>
          <w:ilvl w:val="0"/>
          <w:numId w:val="14"/>
        </w:numPr>
      </w:pPr>
      <w:r>
        <w:t xml:space="preserve">Client will provide </w:t>
      </w:r>
      <w:r w:rsidR="00561016">
        <w:t xml:space="preserve">a </w:t>
      </w:r>
      <w:r w:rsidR="006C2B12">
        <w:t xml:space="preserve">notebook </w:t>
      </w:r>
      <w:r w:rsidR="00561016">
        <w:t xml:space="preserve">computer </w:t>
      </w:r>
      <w:r w:rsidR="006C2B12">
        <w:t>of adequate performance to conduct all work and will retain ownership of said notebook</w:t>
      </w:r>
      <w:r w:rsidR="00A31EC9">
        <w:t xml:space="preserve"> in perpetuity</w:t>
      </w:r>
      <w:r w:rsidR="006C2B12">
        <w:t>.</w:t>
      </w:r>
    </w:p>
    <w:p w14:paraId="26AFA6FC" w14:textId="52D2D84E" w:rsidR="00561016" w:rsidRDefault="00561016" w:rsidP="0051075B">
      <w:pPr>
        <w:pStyle w:val="ListParagraph"/>
        <w:numPr>
          <w:ilvl w:val="0"/>
          <w:numId w:val="14"/>
        </w:numPr>
      </w:pPr>
      <w:r>
        <w:t xml:space="preserve">Client agrees to fund minimum licensing levels for service accounts, advanced threat protection services, or other licenses that may be required to </w:t>
      </w:r>
      <w:r w:rsidR="007D1C1A">
        <w:t xml:space="preserve">complete a deliverable, or </w:t>
      </w:r>
      <w:r w:rsidR="00EF13DC">
        <w:t>in lieu of such</w:t>
      </w:r>
      <w:r w:rsidR="00E55CB9">
        <w:t xml:space="preserve">, </w:t>
      </w:r>
      <w:r w:rsidR="007D1C1A">
        <w:t>an equivalent system of record</w:t>
      </w:r>
      <w:r w:rsidR="00B740D3">
        <w:t xml:space="preserve">, service, or entity to provide an alternate or Compensating Control as </w:t>
      </w:r>
      <w:r w:rsidR="00EF13DC">
        <w:t>needed or required</w:t>
      </w:r>
      <w:r w:rsidR="00B740D3">
        <w:t xml:space="preserve">.  </w:t>
      </w:r>
    </w:p>
    <w:p w14:paraId="513116E6" w14:textId="541D27C5" w:rsidR="006C2B12" w:rsidRDefault="006077C0" w:rsidP="0051075B">
      <w:pPr>
        <w:pStyle w:val="ListParagraph"/>
        <w:numPr>
          <w:ilvl w:val="0"/>
          <w:numId w:val="14"/>
        </w:numPr>
      </w:pPr>
      <w:r>
        <w:t>Client agrees to name NIST Assist as the Digital Partner of Record (DPOR) where applicable, including enrollment in Microsoft Commercial Services, or named Cloud Solution Provider (CSP)</w:t>
      </w:r>
      <w:r w:rsidR="00236B97">
        <w:t>,</w:t>
      </w:r>
      <w:r>
        <w:t xml:space="preserve"> or enrollment in a CSP Program if needed or where applicable.  (</w:t>
      </w:r>
      <w:r w:rsidR="00236B97">
        <w:t>This</w:t>
      </w:r>
      <w:r>
        <w:t xml:space="preserve"> enables </w:t>
      </w:r>
      <w:proofErr w:type="gramStart"/>
      <w:r>
        <w:t>a number of</w:t>
      </w:r>
      <w:proofErr w:type="gramEnd"/>
      <w:r>
        <w:t xml:space="preserve"> enterprise </w:t>
      </w:r>
      <w:r w:rsidR="00A31EC9">
        <w:t>class</w:t>
      </w:r>
      <w:r>
        <w:t xml:space="preserve"> resources provided by Microsoft that are</w:t>
      </w:r>
      <w:r w:rsidR="00A31EC9">
        <w:t xml:space="preserve"> too numerous to list here)</w:t>
      </w:r>
    </w:p>
    <w:p w14:paraId="3400825D" w14:textId="530B2433" w:rsidR="00CF34FB" w:rsidRDefault="00A7739F" w:rsidP="0051075B">
      <w:pPr>
        <w:pStyle w:val="ListParagraph"/>
        <w:numPr>
          <w:ilvl w:val="0"/>
          <w:numId w:val="14"/>
        </w:numPr>
      </w:pPr>
      <w:r>
        <w:t>Authority by proxy to invoke policy</w:t>
      </w:r>
      <w:r w:rsidR="00446324">
        <w:t xml:space="preserve"> and direct HR resources to task (I will need to tell some of your IT people what to do)</w:t>
      </w:r>
      <w:r w:rsidR="00662583">
        <w:t>.</w:t>
      </w:r>
    </w:p>
    <w:p w14:paraId="6D78A2A0" w14:textId="17DD5C0D" w:rsidR="006412D3" w:rsidRDefault="006412D3" w:rsidP="006412D3"/>
    <w:p w14:paraId="74E0926F" w14:textId="77777777" w:rsidR="009C6C28" w:rsidRDefault="00866CC8">
      <w:pPr>
        <w:pStyle w:val="Heading1"/>
      </w:pPr>
      <w:sdt>
        <w:sdtPr>
          <w:alias w:val="Scope of Work:"/>
          <w:tag w:val="Scope of Work:"/>
          <w:id w:val="-1245021928"/>
          <w:placeholder>
            <w:docPart w:val="D840DD0CFC604B0B913C025FA5722B66"/>
          </w:placeholder>
          <w:temporary/>
          <w:showingPlcHdr/>
          <w15:appearance w15:val="hidden"/>
        </w:sdtPr>
        <w:sdtEndPr/>
        <w:sdtContent>
          <w:r w:rsidR="002C6224">
            <w:t>Scope of Work</w:t>
          </w:r>
        </w:sdtContent>
      </w:sdt>
    </w:p>
    <w:p w14:paraId="665E9D9D" w14:textId="77777777" w:rsidR="009C6C28" w:rsidRDefault="00866CC8">
      <w:sdt>
        <w:sdtPr>
          <w:alias w:val="Enter Paragraph Text:"/>
          <w:tag w:val="Enter Paragraph Text:"/>
          <w:id w:val="1686627219"/>
          <w:placeholder>
            <w:docPart w:val="E0BA217E30374088A3CD2EF146D45345"/>
          </w:placeholder>
          <w:temporary/>
          <w:showingPlcHdr/>
          <w15:appearance w15:val="hidden"/>
        </w:sdtPr>
        <w:sdtEndPr/>
        <w:sdtContent>
          <w:r w:rsidR="002C6224">
            <w:t>Contractor shall provide the Services and Deliverable(s) as follows:</w:t>
          </w:r>
        </w:sdtContent>
      </w:sdt>
    </w:p>
    <w:p w14:paraId="20620F7C" w14:textId="1E59B73A" w:rsidR="009C6C28" w:rsidRDefault="0051075B" w:rsidP="0051075B">
      <w:pPr>
        <w:pStyle w:val="ListParagraph"/>
        <w:numPr>
          <w:ilvl w:val="0"/>
          <w:numId w:val="15"/>
        </w:numPr>
      </w:pPr>
      <w:r>
        <w:t xml:space="preserve">Institute a comprehensive Risk Management Program in conjunction with existing System Security Plan (SSP) or equivalent Plan of Action and Milestones (POEM) derived or produced </w:t>
      </w:r>
      <w:proofErr w:type="gramStart"/>
      <w:r>
        <w:t>as a result of</w:t>
      </w:r>
      <w:proofErr w:type="gramEnd"/>
      <w:r>
        <w:t xml:space="preserve"> previous security and compliance remediation.</w:t>
      </w:r>
    </w:p>
    <w:p w14:paraId="376E223D" w14:textId="77777777" w:rsidR="006A2FFE" w:rsidRDefault="00724783" w:rsidP="0051075B">
      <w:pPr>
        <w:pStyle w:val="ListParagraph"/>
        <w:numPr>
          <w:ilvl w:val="0"/>
          <w:numId w:val="15"/>
        </w:numPr>
      </w:pPr>
      <w:r>
        <w:t xml:space="preserve">Establish a Security and Compliance baseline and directive, to include </w:t>
      </w:r>
      <w:r w:rsidR="006A2FFE">
        <w:t>a full compliance discovery effort to identify all compliance standards.</w:t>
      </w:r>
    </w:p>
    <w:p w14:paraId="72D6E65D" w14:textId="081336EB" w:rsidR="00724783" w:rsidRDefault="006A2FFE" w:rsidP="0051075B">
      <w:pPr>
        <w:pStyle w:val="ListParagraph"/>
        <w:numPr>
          <w:ilvl w:val="0"/>
          <w:numId w:val="15"/>
        </w:numPr>
      </w:pPr>
      <w:r>
        <w:t>Establish a Security and Compliance baseline and directive</w:t>
      </w:r>
      <w:r>
        <w:t xml:space="preserve">, to include </w:t>
      </w:r>
      <w:r w:rsidR="00724783">
        <w:t xml:space="preserve">written policy and procedures in a </w:t>
      </w:r>
      <w:r>
        <w:t>S</w:t>
      </w:r>
      <w:r w:rsidR="00724783">
        <w:t xml:space="preserve">ystem of </w:t>
      </w:r>
      <w:r>
        <w:t>R</w:t>
      </w:r>
      <w:r w:rsidR="00724783">
        <w:t>ecord that use</w:t>
      </w:r>
      <w:r>
        <w:t>s a</w:t>
      </w:r>
      <w:r w:rsidR="00724783">
        <w:t xml:space="preserve"> </w:t>
      </w:r>
      <w:r>
        <w:t xml:space="preserve">compliant </w:t>
      </w:r>
      <w:r w:rsidR="00724783">
        <w:t>Records Management</w:t>
      </w:r>
      <w:r>
        <w:t xml:space="preserve"> system (and associated File Plan)</w:t>
      </w:r>
      <w:r w:rsidR="00724783">
        <w:t>, approval process</w:t>
      </w:r>
      <w:r>
        <w:t xml:space="preserve">, and other controls as directed or exposed in discovery.  </w:t>
      </w:r>
    </w:p>
    <w:p w14:paraId="353917A8" w14:textId="75EC8E70" w:rsidR="000B77E8" w:rsidRDefault="000B77E8" w:rsidP="000B77E8">
      <w:pPr>
        <w:pStyle w:val="ListParagraph"/>
        <w:numPr>
          <w:ilvl w:val="0"/>
          <w:numId w:val="15"/>
        </w:numPr>
      </w:pPr>
      <w:r>
        <w:t xml:space="preserve">Establish, document, and implement written policies </w:t>
      </w:r>
      <w:r>
        <w:t>for Security Domain(s) (part and parcel to boundary analysis</w:t>
      </w:r>
      <w:r w:rsidR="00E976C0">
        <w:t xml:space="preserve"> which is a component of a </w:t>
      </w:r>
      <w:r w:rsidR="00E352B5">
        <w:t>self-assessment</w:t>
      </w:r>
      <w:r>
        <w:t>)</w:t>
      </w:r>
    </w:p>
    <w:p w14:paraId="11D60919" w14:textId="33FA205F" w:rsidR="00E77082" w:rsidRDefault="00E77082" w:rsidP="000B77E8">
      <w:pPr>
        <w:pStyle w:val="ListParagraph"/>
        <w:numPr>
          <w:ilvl w:val="0"/>
          <w:numId w:val="15"/>
        </w:numPr>
      </w:pPr>
      <w:r>
        <w:t xml:space="preserve">Establish, document, </w:t>
      </w:r>
      <w:r w:rsidR="00CB0931">
        <w:t xml:space="preserve">or otherwise implement key “programs” as subsets of systems and software, to </w:t>
      </w:r>
      <w:r w:rsidR="000A0C03">
        <w:t>include</w:t>
      </w:r>
      <w:r w:rsidR="00CB0931">
        <w:t xml:space="preserve"> </w:t>
      </w:r>
      <w:r w:rsidR="004C5FBF">
        <w:t>Training and Awareness Program</w:t>
      </w:r>
      <w:r w:rsidR="000A0C03">
        <w:t xml:space="preserve"> and / or</w:t>
      </w:r>
      <w:r w:rsidR="004C5FBF">
        <w:t xml:space="preserve"> Insider Threat Program</w:t>
      </w:r>
      <w:r w:rsidR="000A0C03">
        <w:t xml:space="preserve"> (</w:t>
      </w:r>
      <w:r w:rsidR="009014EB">
        <w:t xml:space="preserve">this may include </w:t>
      </w:r>
      <w:r w:rsidR="00425A8F">
        <w:t xml:space="preserve">any “program” </w:t>
      </w:r>
      <w:r w:rsidR="002C56D1">
        <w:t>from the policy baseline</w:t>
      </w:r>
      <w:r w:rsidR="00CA1A97">
        <w:t xml:space="preserve"> or Compensating Control</w:t>
      </w:r>
      <w:r w:rsidR="00890C2B">
        <w:t xml:space="preserve"> identified in ongoing assessment</w:t>
      </w:r>
      <w:r w:rsidR="000A0C03">
        <w:t>)</w:t>
      </w:r>
      <w:r w:rsidR="00775907">
        <w:t>.</w:t>
      </w:r>
    </w:p>
    <w:p w14:paraId="7188D4BC" w14:textId="5DCC48F0" w:rsidR="006A2FFE" w:rsidRDefault="006A2FFE" w:rsidP="000B77E8">
      <w:pPr>
        <w:pStyle w:val="ListParagraph"/>
        <w:numPr>
          <w:ilvl w:val="0"/>
          <w:numId w:val="15"/>
        </w:numPr>
      </w:pPr>
      <w:r>
        <w:t>Unify or segregate as necessary Directory Services and validate efficient and trustworthy authentication methods</w:t>
      </w:r>
      <w:r w:rsidR="009D4F53">
        <w:t xml:space="preserve"> across the enterprise</w:t>
      </w:r>
      <w:r>
        <w:t>.</w:t>
      </w:r>
    </w:p>
    <w:p w14:paraId="2A63E26A" w14:textId="72DDF575" w:rsidR="000B77E8" w:rsidRDefault="000B77E8" w:rsidP="000B77E8">
      <w:pPr>
        <w:pStyle w:val="ListParagraph"/>
        <w:numPr>
          <w:ilvl w:val="0"/>
          <w:numId w:val="15"/>
        </w:numPr>
      </w:pPr>
      <w:r>
        <w:t xml:space="preserve">Establish, document, and implement </w:t>
      </w:r>
      <w:r>
        <w:t>Organizational Structure</w:t>
      </w:r>
      <w:r w:rsidR="00724783">
        <w:t xml:space="preserve"> as a function </w:t>
      </w:r>
      <w:r w:rsidR="006A2FFE">
        <w:t>of a potentially unified Directory Service.</w:t>
      </w:r>
    </w:p>
    <w:p w14:paraId="2BA7D372" w14:textId="1F694407" w:rsidR="0051075B" w:rsidRDefault="000B77E8" w:rsidP="0051075B">
      <w:pPr>
        <w:pStyle w:val="ListParagraph"/>
        <w:numPr>
          <w:ilvl w:val="0"/>
          <w:numId w:val="15"/>
        </w:numPr>
      </w:pPr>
      <w:r>
        <w:t xml:space="preserve">Establish, document, and implement written policies and procedures for </w:t>
      </w:r>
      <w:r w:rsidR="00724783">
        <w:t>Security</w:t>
      </w:r>
      <w:r>
        <w:t xml:space="preserve"> Event </w:t>
      </w:r>
      <w:r w:rsidR="00724783">
        <w:t>Management, up to and including a customized S</w:t>
      </w:r>
      <w:r w:rsidR="006A2FFE">
        <w:t>IE</w:t>
      </w:r>
      <w:r w:rsidR="00724783">
        <w:t xml:space="preserve">M </w:t>
      </w:r>
      <w:r w:rsidR="006A2FFE">
        <w:t xml:space="preserve">(Security Incident and Event Management) system </w:t>
      </w:r>
      <w:r w:rsidR="00724783">
        <w:t>if or where applicable.</w:t>
      </w:r>
    </w:p>
    <w:p w14:paraId="1CACA36C" w14:textId="25FE8750" w:rsidR="00724783" w:rsidRDefault="00724783" w:rsidP="0051075B">
      <w:pPr>
        <w:pStyle w:val="ListParagraph"/>
        <w:numPr>
          <w:ilvl w:val="0"/>
          <w:numId w:val="15"/>
        </w:numPr>
      </w:pPr>
      <w:r>
        <w:t>Evaluate current help desk functions and formulate strategy for maximum scope and effect.  This may include hybrid approaches to some IT related services</w:t>
      </w:r>
      <w:r w:rsidR="00762376">
        <w:t xml:space="preserve"> or convergence of other processes</w:t>
      </w:r>
      <w:r>
        <w:t>.</w:t>
      </w:r>
    </w:p>
    <w:p w14:paraId="1677F4B7" w14:textId="014FF87F" w:rsidR="006A2FFE" w:rsidRDefault="006A2FFE" w:rsidP="0051075B">
      <w:pPr>
        <w:pStyle w:val="ListParagraph"/>
        <w:numPr>
          <w:ilvl w:val="0"/>
          <w:numId w:val="15"/>
        </w:numPr>
      </w:pPr>
      <w:r>
        <w:t>Review of current Line of Business applications and formulate strategy for monetization / digital transformation.</w:t>
      </w:r>
    </w:p>
    <w:p w14:paraId="73FCD170" w14:textId="1BFCF321" w:rsidR="006C6294" w:rsidRDefault="006C6294" w:rsidP="006C6294">
      <w:pPr>
        <w:rPr>
          <w:b/>
          <w:bCs/>
        </w:rPr>
      </w:pPr>
      <w:r w:rsidRPr="006C6294">
        <w:rPr>
          <w:b/>
          <w:bCs/>
        </w:rPr>
        <w:t>Deliverables</w:t>
      </w:r>
    </w:p>
    <w:p w14:paraId="5207EBA4" w14:textId="53DB1884" w:rsidR="006C6294" w:rsidRDefault="006C6294" w:rsidP="006C6294">
      <w:pPr>
        <w:pStyle w:val="ListParagraph"/>
        <w:numPr>
          <w:ilvl w:val="0"/>
          <w:numId w:val="17"/>
        </w:numPr>
        <w:rPr>
          <w:b/>
          <w:bCs/>
        </w:rPr>
      </w:pPr>
      <w:r>
        <w:rPr>
          <w:b/>
          <w:bCs/>
        </w:rPr>
        <w:t>Security and Compliance Dashboards</w:t>
      </w:r>
    </w:p>
    <w:p w14:paraId="130C0E04" w14:textId="5F04592E" w:rsidR="0019579B" w:rsidRDefault="0019579B" w:rsidP="006C6294">
      <w:pPr>
        <w:pStyle w:val="ListParagraph"/>
        <w:numPr>
          <w:ilvl w:val="0"/>
          <w:numId w:val="17"/>
        </w:numPr>
        <w:rPr>
          <w:b/>
          <w:bCs/>
        </w:rPr>
      </w:pPr>
      <w:r>
        <w:rPr>
          <w:b/>
          <w:bCs/>
        </w:rPr>
        <w:t xml:space="preserve">Security Incident, Investigation, </w:t>
      </w:r>
      <w:r w:rsidR="00CB722B">
        <w:rPr>
          <w:b/>
          <w:bCs/>
        </w:rPr>
        <w:t>Remediation Dashboard</w:t>
      </w:r>
    </w:p>
    <w:p w14:paraId="44DE108E" w14:textId="63A00F27" w:rsidR="00AD7A05" w:rsidRDefault="00AD7A05" w:rsidP="006C6294">
      <w:pPr>
        <w:pStyle w:val="ListParagraph"/>
        <w:numPr>
          <w:ilvl w:val="0"/>
          <w:numId w:val="17"/>
        </w:numPr>
        <w:rPr>
          <w:b/>
          <w:bCs/>
        </w:rPr>
      </w:pPr>
      <w:r>
        <w:rPr>
          <w:b/>
          <w:bCs/>
        </w:rPr>
        <w:t xml:space="preserve">Compliance </w:t>
      </w:r>
      <w:r w:rsidR="00A21FEC">
        <w:rPr>
          <w:b/>
          <w:bCs/>
        </w:rPr>
        <w:t>M</w:t>
      </w:r>
      <w:r>
        <w:rPr>
          <w:b/>
          <w:bCs/>
        </w:rPr>
        <w:t>anager (a System of Record for all compliance</w:t>
      </w:r>
      <w:r w:rsidR="00F41019">
        <w:rPr>
          <w:b/>
          <w:bCs/>
        </w:rPr>
        <w:t xml:space="preserve"> related documentation</w:t>
      </w:r>
      <w:r>
        <w:rPr>
          <w:b/>
          <w:bCs/>
        </w:rPr>
        <w:t>)</w:t>
      </w:r>
    </w:p>
    <w:p w14:paraId="0E722F0D" w14:textId="08A44285" w:rsidR="00E77BA0" w:rsidRDefault="00E77BA0" w:rsidP="006C6294">
      <w:pPr>
        <w:pStyle w:val="ListParagraph"/>
        <w:numPr>
          <w:ilvl w:val="0"/>
          <w:numId w:val="17"/>
        </w:numPr>
        <w:rPr>
          <w:b/>
          <w:bCs/>
        </w:rPr>
      </w:pPr>
      <w:r>
        <w:rPr>
          <w:b/>
          <w:bCs/>
        </w:rPr>
        <w:t>Completed 800-171 Assessment</w:t>
      </w:r>
      <w:r w:rsidR="00005B13">
        <w:rPr>
          <w:b/>
          <w:bCs/>
        </w:rPr>
        <w:t xml:space="preserve"> </w:t>
      </w:r>
      <w:r w:rsidR="00005B13">
        <w:rPr>
          <w:b/>
          <w:bCs/>
        </w:rPr>
        <w:t>(may use 800-53 if applicable)</w:t>
      </w:r>
    </w:p>
    <w:p w14:paraId="328A4FDF" w14:textId="241AF6F2" w:rsidR="00314A4A" w:rsidRDefault="00314A4A" w:rsidP="006C6294">
      <w:pPr>
        <w:pStyle w:val="ListParagraph"/>
        <w:numPr>
          <w:ilvl w:val="0"/>
          <w:numId w:val="17"/>
        </w:numPr>
        <w:rPr>
          <w:b/>
          <w:bCs/>
        </w:rPr>
      </w:pPr>
      <w:r>
        <w:rPr>
          <w:b/>
          <w:bCs/>
        </w:rPr>
        <w:t xml:space="preserve">Completed </w:t>
      </w:r>
      <w:r w:rsidR="001F71B5">
        <w:rPr>
          <w:b/>
          <w:bCs/>
        </w:rPr>
        <w:t>assessment</w:t>
      </w:r>
      <w:r>
        <w:rPr>
          <w:b/>
          <w:bCs/>
        </w:rPr>
        <w:t xml:space="preserve"> will be cross refenced with </w:t>
      </w:r>
      <w:r w:rsidR="001F71B5">
        <w:rPr>
          <w:b/>
          <w:bCs/>
        </w:rPr>
        <w:t xml:space="preserve">other </w:t>
      </w:r>
      <w:r>
        <w:rPr>
          <w:b/>
          <w:bCs/>
        </w:rPr>
        <w:t xml:space="preserve">applicable </w:t>
      </w:r>
      <w:r w:rsidR="001F71B5">
        <w:rPr>
          <w:b/>
          <w:bCs/>
        </w:rPr>
        <w:t>standards</w:t>
      </w:r>
      <w:r>
        <w:rPr>
          <w:b/>
          <w:bCs/>
        </w:rPr>
        <w:t xml:space="preserve"> such as, but not limited to</w:t>
      </w:r>
      <w:r w:rsidR="00324C79">
        <w:rPr>
          <w:b/>
          <w:bCs/>
        </w:rPr>
        <w:t>,</w:t>
      </w:r>
      <w:r>
        <w:rPr>
          <w:b/>
          <w:bCs/>
        </w:rPr>
        <w:t xml:space="preserve"> </w:t>
      </w:r>
      <w:r w:rsidR="001F71B5">
        <w:rPr>
          <w:b/>
          <w:bCs/>
        </w:rPr>
        <w:t>US Banking</w:t>
      </w:r>
      <w:r w:rsidR="00112074">
        <w:rPr>
          <w:b/>
          <w:bCs/>
        </w:rPr>
        <w:t xml:space="preserve"> PII</w:t>
      </w:r>
      <w:r w:rsidR="001F71B5">
        <w:rPr>
          <w:b/>
          <w:bCs/>
        </w:rPr>
        <w:t xml:space="preserve">, </w:t>
      </w:r>
      <w:r w:rsidR="00720BE9">
        <w:rPr>
          <w:b/>
          <w:bCs/>
        </w:rPr>
        <w:t>CISA</w:t>
      </w:r>
      <w:r w:rsidR="00815E28">
        <w:rPr>
          <w:b/>
          <w:bCs/>
        </w:rPr>
        <w:t xml:space="preserve">, NIST </w:t>
      </w:r>
      <w:r w:rsidR="004D527B">
        <w:rPr>
          <w:b/>
          <w:bCs/>
        </w:rPr>
        <w:t xml:space="preserve">RMF, </w:t>
      </w:r>
      <w:r w:rsidR="00746249">
        <w:rPr>
          <w:b/>
          <w:bCs/>
        </w:rPr>
        <w:t>SEC</w:t>
      </w:r>
      <w:r w:rsidR="008F405D">
        <w:rPr>
          <w:b/>
          <w:bCs/>
        </w:rPr>
        <w:t xml:space="preserve"> </w:t>
      </w:r>
      <w:r w:rsidR="005B2F19">
        <w:rPr>
          <w:b/>
          <w:bCs/>
        </w:rPr>
        <w:t xml:space="preserve">OCIE, </w:t>
      </w:r>
      <w:r w:rsidR="005655EC">
        <w:rPr>
          <w:b/>
          <w:bCs/>
        </w:rPr>
        <w:t xml:space="preserve">SEC </w:t>
      </w:r>
      <w:r w:rsidR="00FF47A8">
        <w:rPr>
          <w:b/>
          <w:bCs/>
        </w:rPr>
        <w:t>Title 17</w:t>
      </w:r>
      <w:r w:rsidR="000C0547">
        <w:rPr>
          <w:b/>
          <w:bCs/>
        </w:rPr>
        <w:t xml:space="preserve">, </w:t>
      </w:r>
      <w:r w:rsidR="00A05CA8">
        <w:rPr>
          <w:b/>
          <w:bCs/>
        </w:rPr>
        <w:t>and others that may be identified</w:t>
      </w:r>
      <w:r w:rsidR="005B3D2C">
        <w:rPr>
          <w:b/>
          <w:bCs/>
        </w:rPr>
        <w:t xml:space="preserve"> </w:t>
      </w:r>
      <w:r w:rsidR="00A739CB">
        <w:rPr>
          <w:b/>
          <w:bCs/>
        </w:rPr>
        <w:t>accordingly</w:t>
      </w:r>
    </w:p>
    <w:p w14:paraId="7EA56FC5" w14:textId="6B1AFF61" w:rsidR="00CB722B" w:rsidRDefault="00CB722B" w:rsidP="006C6294">
      <w:pPr>
        <w:pStyle w:val="ListParagraph"/>
        <w:numPr>
          <w:ilvl w:val="0"/>
          <w:numId w:val="17"/>
        </w:numPr>
        <w:rPr>
          <w:b/>
          <w:bCs/>
        </w:rPr>
      </w:pPr>
      <w:r>
        <w:rPr>
          <w:b/>
          <w:bCs/>
        </w:rPr>
        <w:lastRenderedPageBreak/>
        <w:t xml:space="preserve">All required Written Policies (and procedures where required), to include end user / </w:t>
      </w:r>
      <w:r w:rsidR="002E6785">
        <w:rPr>
          <w:b/>
          <w:bCs/>
        </w:rPr>
        <w:t xml:space="preserve">acting </w:t>
      </w:r>
      <w:r w:rsidR="00A739CB">
        <w:rPr>
          <w:b/>
          <w:bCs/>
        </w:rPr>
        <w:t>agent</w:t>
      </w:r>
      <w:r w:rsidR="00011B06">
        <w:rPr>
          <w:b/>
          <w:bCs/>
        </w:rPr>
        <w:t xml:space="preserve"> </w:t>
      </w:r>
      <w:r w:rsidR="002E6785">
        <w:rPr>
          <w:b/>
          <w:bCs/>
        </w:rPr>
        <w:t xml:space="preserve">/ </w:t>
      </w:r>
      <w:r w:rsidR="00011B06">
        <w:rPr>
          <w:b/>
          <w:bCs/>
        </w:rPr>
        <w:t xml:space="preserve">Corporate </w:t>
      </w:r>
      <w:r w:rsidR="002E6785">
        <w:rPr>
          <w:b/>
          <w:bCs/>
        </w:rPr>
        <w:t>O</w:t>
      </w:r>
      <w:r>
        <w:rPr>
          <w:b/>
          <w:bCs/>
        </w:rPr>
        <w:t>fficer acknowledgement</w:t>
      </w:r>
      <w:r w:rsidR="002E6785">
        <w:rPr>
          <w:b/>
          <w:bCs/>
        </w:rPr>
        <w:t>s</w:t>
      </w:r>
      <w:r>
        <w:rPr>
          <w:b/>
          <w:bCs/>
        </w:rPr>
        <w:t xml:space="preserve"> accordingly</w:t>
      </w:r>
      <w:r w:rsidR="00011B06">
        <w:rPr>
          <w:b/>
          <w:bCs/>
        </w:rPr>
        <w:t xml:space="preserve"> – cross referenced to the standards for which they are applicable</w:t>
      </w:r>
    </w:p>
    <w:p w14:paraId="4C9D627B" w14:textId="36B217B0" w:rsidR="00CB722B" w:rsidRDefault="00A21FEC" w:rsidP="006C6294">
      <w:pPr>
        <w:pStyle w:val="ListParagraph"/>
        <w:numPr>
          <w:ilvl w:val="0"/>
          <w:numId w:val="17"/>
        </w:numPr>
        <w:rPr>
          <w:b/>
          <w:bCs/>
        </w:rPr>
      </w:pPr>
      <w:r>
        <w:rPr>
          <w:b/>
          <w:bCs/>
        </w:rPr>
        <w:t>Curated list of Recommended Actions (continually updated</w:t>
      </w:r>
      <w:r w:rsidR="002424CE">
        <w:rPr>
          <w:b/>
          <w:bCs/>
        </w:rPr>
        <w:t xml:space="preserve"> – </w:t>
      </w:r>
      <w:r w:rsidR="00801619">
        <w:rPr>
          <w:b/>
          <w:bCs/>
        </w:rPr>
        <w:t>“</w:t>
      </w:r>
      <w:r w:rsidR="002424CE">
        <w:rPr>
          <w:b/>
          <w:bCs/>
        </w:rPr>
        <w:t>your to do list</w:t>
      </w:r>
      <w:r w:rsidR="00801619">
        <w:rPr>
          <w:b/>
          <w:bCs/>
        </w:rPr>
        <w:t>”</w:t>
      </w:r>
      <w:r w:rsidR="00F41019">
        <w:rPr>
          <w:b/>
          <w:bCs/>
        </w:rPr>
        <w:t>)</w:t>
      </w:r>
    </w:p>
    <w:p w14:paraId="194D8423" w14:textId="4FDBDAB7" w:rsidR="0061066D" w:rsidRDefault="0061066D" w:rsidP="006C6294">
      <w:pPr>
        <w:pStyle w:val="ListParagraph"/>
        <w:numPr>
          <w:ilvl w:val="0"/>
          <w:numId w:val="17"/>
        </w:numPr>
        <w:rPr>
          <w:b/>
          <w:bCs/>
        </w:rPr>
      </w:pPr>
      <w:r>
        <w:rPr>
          <w:b/>
          <w:bCs/>
        </w:rPr>
        <w:t xml:space="preserve">Mechanisms and workflows to drive </w:t>
      </w:r>
      <w:r w:rsidR="00E927EE">
        <w:rPr>
          <w:b/>
          <w:bCs/>
        </w:rPr>
        <w:t>“programs”</w:t>
      </w:r>
      <w:r w:rsidR="009608FB">
        <w:rPr>
          <w:b/>
          <w:bCs/>
        </w:rPr>
        <w:t xml:space="preserve"> (</w:t>
      </w:r>
      <w:r w:rsidR="00801619">
        <w:rPr>
          <w:b/>
          <w:bCs/>
        </w:rPr>
        <w:t xml:space="preserve">we </w:t>
      </w:r>
      <w:r w:rsidR="009608FB">
        <w:rPr>
          <w:b/>
          <w:bCs/>
        </w:rPr>
        <w:t>apply as much automation as we can)</w:t>
      </w:r>
    </w:p>
    <w:p w14:paraId="243C7693" w14:textId="4890DD76" w:rsidR="00A21FEC" w:rsidRDefault="00430956" w:rsidP="006C6294">
      <w:pPr>
        <w:pStyle w:val="ListParagraph"/>
        <w:numPr>
          <w:ilvl w:val="0"/>
          <w:numId w:val="17"/>
        </w:numPr>
        <w:rPr>
          <w:b/>
          <w:bCs/>
        </w:rPr>
      </w:pPr>
      <w:r>
        <w:rPr>
          <w:b/>
          <w:bCs/>
        </w:rPr>
        <w:t xml:space="preserve">Risk Register with </w:t>
      </w:r>
      <w:r w:rsidR="00A93633">
        <w:rPr>
          <w:b/>
          <w:bCs/>
        </w:rPr>
        <w:t>Residual Risk Rating</w:t>
      </w:r>
    </w:p>
    <w:p w14:paraId="788CD8E5" w14:textId="2F764045" w:rsidR="00A93633" w:rsidRPr="006C6294" w:rsidRDefault="00EA5646" w:rsidP="006C6294">
      <w:pPr>
        <w:pStyle w:val="ListParagraph"/>
        <w:numPr>
          <w:ilvl w:val="0"/>
          <w:numId w:val="17"/>
        </w:numPr>
        <w:rPr>
          <w:b/>
          <w:bCs/>
        </w:rPr>
      </w:pPr>
      <w:r>
        <w:rPr>
          <w:b/>
          <w:bCs/>
        </w:rPr>
        <w:t>Unofficially I will do about “</w:t>
      </w:r>
      <w:r w:rsidR="00724052">
        <w:rPr>
          <w:b/>
          <w:bCs/>
        </w:rPr>
        <w:t xml:space="preserve">310 </w:t>
      </w:r>
      <w:r>
        <w:rPr>
          <w:b/>
          <w:bCs/>
        </w:rPr>
        <w:t xml:space="preserve">things” </w:t>
      </w:r>
      <w:r w:rsidR="00D80EAA">
        <w:rPr>
          <w:b/>
          <w:bCs/>
        </w:rPr>
        <w:t>(there is a big spreadsheet with detailed explanations of everything</w:t>
      </w:r>
      <w:r w:rsidR="00DD42F0">
        <w:rPr>
          <w:b/>
          <w:bCs/>
        </w:rPr>
        <w:t xml:space="preserve"> </w:t>
      </w:r>
      <w:r w:rsidR="00D474A8">
        <w:rPr>
          <w:b/>
          <w:bCs/>
        </w:rPr>
        <w:t>delivered</w:t>
      </w:r>
      <w:r w:rsidR="00DD42F0">
        <w:rPr>
          <w:b/>
          <w:bCs/>
        </w:rPr>
        <w:t xml:space="preserve"> prior to project completion</w:t>
      </w:r>
      <w:r w:rsidR="00D80EAA">
        <w:rPr>
          <w:b/>
          <w:bCs/>
        </w:rPr>
        <w:t>)</w:t>
      </w:r>
    </w:p>
    <w:p w14:paraId="56301E5B" w14:textId="7A1E51DD" w:rsidR="00A31EC9" w:rsidRPr="00557285" w:rsidRDefault="00A31EC9" w:rsidP="00A31EC9">
      <w:pPr>
        <w:rPr>
          <w:i/>
          <w:iCs/>
        </w:rPr>
      </w:pPr>
      <w:r w:rsidRPr="00557285">
        <w:rPr>
          <w:i/>
          <w:iCs/>
        </w:rPr>
        <w:t xml:space="preserve">NOTE: Some sections, including Client and Contractor Responsibilities Removed for this Abridged </w:t>
      </w:r>
      <w:r w:rsidR="00CB1700" w:rsidRPr="00557285">
        <w:rPr>
          <w:i/>
          <w:iCs/>
        </w:rPr>
        <w:t>SOW</w:t>
      </w:r>
      <w:r w:rsidRPr="00557285">
        <w:rPr>
          <w:i/>
          <w:iCs/>
        </w:rPr>
        <w:t>.</w:t>
      </w:r>
    </w:p>
    <w:p w14:paraId="0B57216C" w14:textId="77777777" w:rsidR="009C6C28" w:rsidRDefault="00866CC8">
      <w:pPr>
        <w:pStyle w:val="Heading1"/>
      </w:pPr>
      <w:sdt>
        <w:sdtPr>
          <w:alias w:val="Fee Schedule:"/>
          <w:tag w:val="Fee Schedule:"/>
          <w:id w:val="95992043"/>
          <w:placeholder>
            <w:docPart w:val="7DB6F74D9B4A4D5CA187F1B55F7F7018"/>
          </w:placeholder>
          <w:temporary/>
          <w:showingPlcHdr/>
          <w15:appearance w15:val="hidden"/>
        </w:sdtPr>
        <w:sdtEndPr/>
        <w:sdtContent>
          <w:r w:rsidR="00FF3DD9">
            <w:t>Fee Schedule</w:t>
          </w:r>
        </w:sdtContent>
      </w:sdt>
    </w:p>
    <w:p w14:paraId="17B5FDC4" w14:textId="4D0A27CB" w:rsidR="009C6C28" w:rsidRDefault="00803DBB">
      <w:r>
        <w:t xml:space="preserve">This engagement will be a fixed cost based on an average assumption of man hours and </w:t>
      </w:r>
      <w:r w:rsidR="00B46546">
        <w:t xml:space="preserve">discounted </w:t>
      </w:r>
      <w:r>
        <w:t>base rate.  Some services may be performed by subcontractors of NIST Assist, or other Microsoft Agents associated with the Microsoft Partner Network</w:t>
      </w:r>
      <w:r w:rsidR="00A43E4E">
        <w:t>, including Microsoft employees and representatives of Microsoft</w:t>
      </w:r>
      <w:r w:rsidR="00E1779B">
        <w:t>, AWS, or IBM</w:t>
      </w:r>
      <w:r>
        <w:t xml:space="preserve">.  </w:t>
      </w:r>
      <w:r w:rsidR="00B46546">
        <w:t>Time and Materials Rate is $175.00 per hour, discount provided for fixed price.  NIST Assist will provide additional hours over and above the base 288 hours at a rate of $110.00 (requires approval by both parties).</w:t>
      </w:r>
      <w:r w:rsidR="00365F91">
        <w:t xml:space="preserve">  </w:t>
      </w:r>
      <w:sdt>
        <w:sdtPr>
          <w:alias w:val="Enter Paragraph Text:"/>
          <w:tag w:val="Enter Paragraph Text:"/>
          <w:id w:val="-566805223"/>
          <w:placeholder>
            <w:docPart w:val="3D0A85C9474842209550690339982E8E"/>
          </w:placeholder>
          <w:temporary/>
          <w:showingPlcHdr/>
          <w15:appearance w15:val="hidden"/>
        </w:sdtPr>
        <w:sdtEndPr/>
        <w:sdtContent>
          <w:r w:rsidR="005762C3">
            <w:t>This figure is based on</w:t>
          </w:r>
        </w:sdtContent>
      </w:sdt>
      <w:r w:rsidR="005762C3">
        <w:t xml:space="preserve"> </w:t>
      </w:r>
      <w:r w:rsidR="00B46546">
        <w:t>288</w:t>
      </w:r>
      <w:r w:rsidR="00461138">
        <w:t xml:space="preserve"> </w:t>
      </w:r>
      <w:sdt>
        <w:sdtPr>
          <w:alias w:val="Enter Paragraph Text:"/>
          <w:tag w:val="Enter Paragraph Text:"/>
          <w:id w:val="-1876075836"/>
          <w:placeholder>
            <w:docPart w:val="B2DC8DB1BE284F4A855F6AE3B6C7EFAF"/>
          </w:placeholder>
          <w:temporary/>
          <w:showingPlcHdr/>
          <w15:appearance w15:val="hidden"/>
        </w:sdtPr>
        <w:sdtEndPr/>
        <w:sdtContent>
          <w:r w:rsidR="005762C3">
            <w:t>hours of professional services. Contractor will provide up to</w:t>
          </w:r>
        </w:sdtContent>
      </w:sdt>
      <w:r w:rsidR="005762C3">
        <w:t xml:space="preserve"> </w:t>
      </w:r>
      <w:r>
        <w:t>3</w:t>
      </w:r>
      <w:r w:rsidR="00461138">
        <w:t xml:space="preserve"> </w:t>
      </w:r>
      <w:sdt>
        <w:sdtPr>
          <w:alias w:val="Enter Paragraph Text:"/>
          <w:tag w:val="Enter Paragraph Text:"/>
          <w:id w:val="1845200247"/>
          <w:placeholder>
            <w:docPart w:val="AE291CA02F31441EABAA838184FA9AA7"/>
          </w:placeholder>
          <w:temporary/>
          <w:showingPlcHdr/>
          <w15:appearance w15:val="hidden"/>
        </w:sdtPr>
        <w:sdtEndPr/>
        <w:sdtContent>
          <w:r w:rsidR="005762C3">
            <w:t>resources based on the following functional/rate structure.</w:t>
          </w:r>
        </w:sdtContent>
      </w:sdt>
    </w:p>
    <w:tbl>
      <w:tblPr>
        <w:tblStyle w:val="SOWTable"/>
        <w:tblW w:w="0" w:type="auto"/>
        <w:tblLayout w:type="fixed"/>
        <w:tblLook w:val="0620" w:firstRow="1" w:lastRow="0" w:firstColumn="0" w:lastColumn="0" w:noHBand="1" w:noVBand="1"/>
        <w:tblDescription w:val="Enter Item description, Number of resources, Hourly Rate, and Number of Hours in this table"/>
      </w:tblPr>
      <w:tblGrid>
        <w:gridCol w:w="3496"/>
        <w:gridCol w:w="1830"/>
        <w:gridCol w:w="1832"/>
        <w:gridCol w:w="1832"/>
      </w:tblGrid>
      <w:tr w:rsidR="009C6C28" w14:paraId="5CDE7D8A" w14:textId="77777777" w:rsidTr="005A2DD8">
        <w:trPr>
          <w:cnfStyle w:val="100000000000" w:firstRow="1" w:lastRow="0" w:firstColumn="0" w:lastColumn="0" w:oddVBand="0" w:evenVBand="0" w:oddHBand="0" w:evenHBand="0" w:firstRowFirstColumn="0" w:firstRowLastColumn="0" w:lastRowFirstColumn="0" w:lastRowLastColumn="0"/>
          <w:tblHeader/>
        </w:trPr>
        <w:tc>
          <w:tcPr>
            <w:tcW w:w="3496" w:type="dxa"/>
          </w:tcPr>
          <w:p w14:paraId="3BD50D4A" w14:textId="77777777" w:rsidR="009C6C28" w:rsidRDefault="00866CC8">
            <w:pPr>
              <w:jc w:val="center"/>
            </w:pPr>
            <w:sdt>
              <w:sdtPr>
                <w:alias w:val="Item Description:"/>
                <w:tag w:val="Item Description:"/>
                <w:id w:val="-1697617173"/>
                <w:placeholder>
                  <w:docPart w:val="908F795153E8427D8D149B6D61901E61"/>
                </w:placeholder>
                <w:temporary/>
                <w:showingPlcHdr/>
                <w15:appearance w15:val="hidden"/>
              </w:sdtPr>
              <w:sdtEndPr/>
              <w:sdtContent>
                <w:r w:rsidR="005762C3">
                  <w:t>Item Description</w:t>
                </w:r>
              </w:sdtContent>
            </w:sdt>
          </w:p>
        </w:tc>
        <w:tc>
          <w:tcPr>
            <w:tcW w:w="1830" w:type="dxa"/>
          </w:tcPr>
          <w:p w14:paraId="776B957D" w14:textId="086F32BC" w:rsidR="009C6C28" w:rsidRDefault="00866CC8">
            <w:pPr>
              <w:jc w:val="center"/>
            </w:pPr>
            <w:sdt>
              <w:sdtPr>
                <w:alias w:val="Number of Resources:"/>
                <w:tag w:val="Number of Resources:"/>
                <w:id w:val="1288856714"/>
                <w:placeholder>
                  <w:docPart w:val="F32F85E0E68E43FEAC84F53C077BA298"/>
                </w:placeholder>
                <w:temporary/>
                <w:showingPlcHdr/>
                <w15:appearance w15:val="hidden"/>
              </w:sdtPr>
              <w:sdtEndPr/>
              <w:sdtContent>
                <w:r w:rsidR="005762C3">
                  <w:t>Number of Resources</w:t>
                </w:r>
              </w:sdtContent>
            </w:sdt>
            <w:r w:rsidR="00B46546">
              <w:t xml:space="preserve"> (NTE)</w:t>
            </w:r>
          </w:p>
        </w:tc>
        <w:sdt>
          <w:sdtPr>
            <w:alias w:val="Hourly Rate:"/>
            <w:tag w:val="Hourly Rate:"/>
            <w:id w:val="107704566"/>
            <w:placeholder>
              <w:docPart w:val="C6D3BCB67E4C48C0AFC024C2988AB79F"/>
            </w:placeholder>
            <w:temporary/>
            <w:showingPlcHdr/>
            <w15:appearance w15:val="hidden"/>
          </w:sdtPr>
          <w:sdtEndPr/>
          <w:sdtContent>
            <w:tc>
              <w:tcPr>
                <w:tcW w:w="1832" w:type="dxa"/>
              </w:tcPr>
              <w:p w14:paraId="7552D2CB" w14:textId="77777777" w:rsidR="009C6C28" w:rsidRDefault="005762C3">
                <w:pPr>
                  <w:jc w:val="center"/>
                </w:pPr>
                <w:r>
                  <w:t>Hourly Rate</w:t>
                </w:r>
              </w:p>
            </w:tc>
          </w:sdtContent>
        </w:sdt>
        <w:sdt>
          <w:sdtPr>
            <w:alias w:val="Number of Hours:"/>
            <w:tag w:val="Number of Hours:"/>
            <w:id w:val="-211507561"/>
            <w:placeholder>
              <w:docPart w:val="5E1A2E885D674E47906CD9BCFBC0E577"/>
            </w:placeholder>
            <w:temporary/>
            <w:showingPlcHdr/>
            <w15:appearance w15:val="hidden"/>
          </w:sdtPr>
          <w:sdtEndPr/>
          <w:sdtContent>
            <w:tc>
              <w:tcPr>
                <w:tcW w:w="1832" w:type="dxa"/>
              </w:tcPr>
              <w:p w14:paraId="056DB5A7" w14:textId="77777777" w:rsidR="009C6C28" w:rsidRDefault="005762C3">
                <w:pPr>
                  <w:jc w:val="center"/>
                </w:pPr>
                <w:r>
                  <w:t>Number of Hours</w:t>
                </w:r>
              </w:p>
            </w:tc>
          </w:sdtContent>
        </w:sdt>
      </w:tr>
      <w:tr w:rsidR="009C6C28" w14:paraId="5EB17F43" w14:textId="77777777" w:rsidTr="005A2DD8">
        <w:tc>
          <w:tcPr>
            <w:tcW w:w="3496" w:type="dxa"/>
          </w:tcPr>
          <w:p w14:paraId="5E8307F9" w14:textId="77777777" w:rsidR="009C6C28" w:rsidRDefault="009C6C28"/>
        </w:tc>
        <w:tc>
          <w:tcPr>
            <w:tcW w:w="1830" w:type="dxa"/>
          </w:tcPr>
          <w:p w14:paraId="63D5CA6D" w14:textId="77777777" w:rsidR="009C6C28" w:rsidRDefault="009C6C28" w:rsidP="00365F91"/>
        </w:tc>
        <w:tc>
          <w:tcPr>
            <w:tcW w:w="1832" w:type="dxa"/>
          </w:tcPr>
          <w:p w14:paraId="1BC391D0" w14:textId="77777777" w:rsidR="009C6C28" w:rsidRDefault="009C6C28">
            <w:pPr>
              <w:tabs>
                <w:tab w:val="decimal" w:pos="1176"/>
              </w:tabs>
            </w:pPr>
          </w:p>
        </w:tc>
        <w:tc>
          <w:tcPr>
            <w:tcW w:w="1832" w:type="dxa"/>
          </w:tcPr>
          <w:p w14:paraId="38BDA6B7" w14:textId="77777777" w:rsidR="009C6C28" w:rsidRDefault="009C6C28" w:rsidP="00365F91"/>
        </w:tc>
      </w:tr>
      <w:tr w:rsidR="009C6C28" w14:paraId="1A2B17AD" w14:textId="77777777" w:rsidTr="005A2DD8">
        <w:tc>
          <w:tcPr>
            <w:tcW w:w="3496" w:type="dxa"/>
          </w:tcPr>
          <w:p w14:paraId="5A6C23CD" w14:textId="0D271429" w:rsidR="009C6C28" w:rsidRDefault="00803DBB">
            <w:r>
              <w:t>Professional Service / Managed Services</w:t>
            </w:r>
          </w:p>
        </w:tc>
        <w:tc>
          <w:tcPr>
            <w:tcW w:w="1830" w:type="dxa"/>
          </w:tcPr>
          <w:p w14:paraId="01A64FFC" w14:textId="7FCAE026" w:rsidR="009C6C28" w:rsidRDefault="00B46546">
            <w:pPr>
              <w:jc w:val="center"/>
            </w:pPr>
            <w:r>
              <w:t>3</w:t>
            </w:r>
          </w:p>
        </w:tc>
        <w:tc>
          <w:tcPr>
            <w:tcW w:w="1832" w:type="dxa"/>
          </w:tcPr>
          <w:p w14:paraId="64572839" w14:textId="751306B7" w:rsidR="009C6C28" w:rsidRDefault="00803DBB">
            <w:pPr>
              <w:tabs>
                <w:tab w:val="decimal" w:pos="1176"/>
              </w:tabs>
            </w:pPr>
            <w:r>
              <w:t>1</w:t>
            </w:r>
            <w:r w:rsidR="00B46546">
              <w:t>1</w:t>
            </w:r>
            <w:r>
              <w:t>0.00</w:t>
            </w:r>
          </w:p>
        </w:tc>
        <w:tc>
          <w:tcPr>
            <w:tcW w:w="1832" w:type="dxa"/>
          </w:tcPr>
          <w:p w14:paraId="7EAEFCF4" w14:textId="2CB9044A" w:rsidR="009C6C28" w:rsidRDefault="00B46546">
            <w:pPr>
              <w:jc w:val="center"/>
            </w:pPr>
            <w:r>
              <w:t>288</w:t>
            </w:r>
          </w:p>
        </w:tc>
      </w:tr>
    </w:tbl>
    <w:p w14:paraId="005610EF" w14:textId="73557814" w:rsidR="009C6C28" w:rsidRDefault="00866CC8">
      <w:pPr>
        <w:spacing w:before="320"/>
      </w:pPr>
      <w:sdt>
        <w:sdtPr>
          <w:alias w:val="Enter Paragraph Text:"/>
          <w:tag w:val="Enter Paragraph Text:"/>
          <w:id w:val="480349746"/>
          <w:placeholder>
            <w:docPart w:val="8E33FC6FC2C74716B100AFC04399C3E9"/>
          </w:placeholder>
          <w:temporary/>
          <w:showingPlcHdr/>
          <w15:appearance w15:val="hidden"/>
        </w:sdtPr>
        <w:sdtEndPr/>
        <w:sdtContent>
          <w:r w:rsidR="005762C3">
            <w:t>Upon completion of this Performance Period, Contractor and Client will have the option to renew this agreement for an additional then-stated number of hours at the then-current hourly rate for those resources identified.</w:t>
          </w:r>
        </w:sdtContent>
      </w:sdt>
    </w:p>
    <w:tbl>
      <w:tblPr>
        <w:tblStyle w:val="SOWTable"/>
        <w:tblW w:w="0" w:type="auto"/>
        <w:tblInd w:w="2075" w:type="dxa"/>
        <w:tblLook w:val="04A0" w:firstRow="1" w:lastRow="0" w:firstColumn="1" w:lastColumn="0" w:noHBand="0" w:noVBand="1"/>
        <w:tblDescription w:val="Bill To Information"/>
      </w:tblPr>
      <w:tblGrid>
        <w:gridCol w:w="4500"/>
      </w:tblGrid>
      <w:tr w:rsidR="00B46546" w14:paraId="6F9A39C6" w14:textId="77777777" w:rsidTr="00F66F41">
        <w:trPr>
          <w:cnfStyle w:val="100000000000" w:firstRow="1" w:lastRow="0" w:firstColumn="0" w:lastColumn="0" w:oddVBand="0" w:evenVBand="0" w:oddHBand="0" w:evenHBand="0" w:firstRowFirstColumn="0" w:firstRowLastColumn="0" w:lastRowFirstColumn="0" w:lastRowLastColumn="0"/>
          <w:trHeight w:val="1521"/>
        </w:trPr>
        <w:tc>
          <w:tcPr>
            <w:cnfStyle w:val="001000000000" w:firstRow="0" w:lastRow="0" w:firstColumn="1" w:lastColumn="0" w:oddVBand="0" w:evenVBand="0" w:oddHBand="0" w:evenHBand="0" w:firstRowFirstColumn="0" w:firstRowLastColumn="0" w:lastRowFirstColumn="0" w:lastRowLastColumn="0"/>
            <w:tcW w:w="4500" w:type="dxa"/>
          </w:tcPr>
          <w:p w14:paraId="433317F4" w14:textId="1197ABE3" w:rsidR="00B46546" w:rsidRDefault="00B46546" w:rsidP="00B46546">
            <w:pPr>
              <w:spacing w:before="320"/>
              <w:jc w:val="center"/>
            </w:pPr>
            <w:r>
              <w:t>Total Fixed Price:</w:t>
            </w:r>
          </w:p>
          <w:p w14:paraId="7728B44F" w14:textId="4F064F77" w:rsidR="00B46546" w:rsidRDefault="00B46546" w:rsidP="00B46546">
            <w:pPr>
              <w:spacing w:before="320"/>
              <w:jc w:val="center"/>
            </w:pPr>
            <w:r>
              <w:t xml:space="preserve"> </w:t>
            </w:r>
            <w:r w:rsidRPr="00B46546">
              <w:rPr>
                <w:b/>
                <w:bCs/>
                <w:sz w:val="40"/>
                <w:szCs w:val="48"/>
              </w:rPr>
              <w:t>$31</w:t>
            </w:r>
            <w:r w:rsidR="0008763D">
              <w:rPr>
                <w:b/>
                <w:bCs/>
                <w:sz w:val="40"/>
                <w:szCs w:val="48"/>
              </w:rPr>
              <w:t>,</w:t>
            </w:r>
            <w:r w:rsidRPr="00B46546">
              <w:rPr>
                <w:b/>
                <w:bCs/>
                <w:sz w:val="40"/>
                <w:szCs w:val="48"/>
              </w:rPr>
              <w:t>68</w:t>
            </w:r>
            <w:r w:rsidR="0008763D">
              <w:rPr>
                <w:b/>
                <w:bCs/>
                <w:sz w:val="40"/>
                <w:szCs w:val="48"/>
              </w:rPr>
              <w:t>0</w:t>
            </w:r>
            <w:r w:rsidRPr="00B46546">
              <w:rPr>
                <w:b/>
                <w:bCs/>
                <w:sz w:val="40"/>
                <w:szCs w:val="48"/>
              </w:rPr>
              <w:t>.00</w:t>
            </w:r>
          </w:p>
        </w:tc>
      </w:tr>
    </w:tbl>
    <w:p w14:paraId="71FA0DE8" w14:textId="1CDBB930" w:rsidR="00F01AD9" w:rsidRDefault="00F01AD9">
      <w:pPr>
        <w:pStyle w:val="Heading1"/>
      </w:pPr>
    </w:p>
    <w:p w14:paraId="345C232A" w14:textId="77777777" w:rsidR="00F01AD9" w:rsidRPr="00F01AD9" w:rsidRDefault="00F01AD9" w:rsidP="00F01AD9"/>
    <w:sdt>
      <w:sdtPr>
        <w:alias w:val="Out-of-Pocket Expenses / Invoice Procedures:"/>
        <w:tag w:val="Out-of-Pocket Expenses / Invoice Procedures:"/>
        <w:id w:val="-1936122961"/>
        <w:placeholder>
          <w:docPart w:val="2880A840EE5549D39AB7290B3BE45A86"/>
        </w:placeholder>
        <w:temporary/>
        <w:showingPlcHdr/>
        <w15:appearance w15:val="hidden"/>
      </w:sdtPr>
      <w:sdtContent>
        <w:p w14:paraId="238DD4CE" w14:textId="77777777" w:rsidR="00F01AD9" w:rsidRDefault="00F01AD9" w:rsidP="00F01AD9">
          <w:pPr>
            <w:pStyle w:val="Heading1"/>
            <w:rPr>
              <w:rFonts w:asciiTheme="minorHAnsi" w:eastAsiaTheme="minorEastAsia" w:hAnsiTheme="minorHAnsi" w:cstheme="minorBidi"/>
              <w:color w:val="335B74" w:themeColor="text2"/>
              <w:sz w:val="20"/>
              <w:szCs w:val="20"/>
            </w:rPr>
          </w:pPr>
          <w:r>
            <w:t>Out-of-Pocket Expenses / Invoice Procedures</w:t>
          </w:r>
        </w:p>
      </w:sdtContent>
    </w:sdt>
    <w:p w14:paraId="1FD953FC" w14:textId="109E37B5" w:rsidR="009C6C28" w:rsidRDefault="00803DBB">
      <w:pPr>
        <w:spacing w:before="320"/>
      </w:pPr>
      <w:r>
        <w:t>Client will be invoice for the first month up front, and each month accordingly.  Payment is due on receipt (</w:t>
      </w:r>
      <w:proofErr w:type="gramStart"/>
      <w:r>
        <w:t>5 day</w:t>
      </w:r>
      <w:proofErr w:type="gramEnd"/>
      <w:r>
        <w:t xml:space="preserve"> terms for Credit Card payment).</w:t>
      </w:r>
    </w:p>
    <w:p w14:paraId="6F77B04D" w14:textId="77777777" w:rsidR="009C6C28" w:rsidRDefault="00866CC8">
      <w:pPr>
        <w:spacing w:before="320"/>
      </w:pPr>
      <w:sdt>
        <w:sdtPr>
          <w:alias w:val="Enter Paragraph Text:"/>
          <w:tag w:val="Enter Paragraph Text:"/>
          <w:id w:val="651262439"/>
          <w:placeholder>
            <w:docPart w:val="D95E7B1F212347E8BC75505B195D4067"/>
          </w:placeholder>
          <w:temporary/>
          <w:showingPlcHdr/>
          <w15:appearance w15:val="hidden"/>
        </w:sdtPr>
        <w:sdtEndPr/>
        <w:sdtContent>
          <w:r w:rsidR="009478C7">
            <w:t>Client will be invoiced all costs associated with out-of-pocket expenses (including, without limitation, costs and expenses associated with meals, lodging, local transportation and any other applicable business expenses) listed on the invoice as a separate line item.</w:t>
          </w:r>
        </w:sdtContent>
      </w:sdt>
      <w:r w:rsidR="00461138">
        <w:t xml:space="preserve"> </w:t>
      </w:r>
      <w:sdt>
        <w:sdtPr>
          <w:alias w:val="Enter Paragraph Text:"/>
          <w:tag w:val="Enter Paragraph Text:"/>
          <w:id w:val="433175127"/>
          <w:placeholder>
            <w:docPart w:val="0ABFE30E07C049459A2098FEB0E5A214"/>
          </w:placeholder>
          <w:temporary/>
          <w:showingPlcHdr/>
          <w15:appearance w15:val="hidden"/>
        </w:sdtPr>
        <w:sdtEndPr/>
        <w:sdtContent>
          <w:r w:rsidR="009478C7">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sdtContent>
      </w:sdt>
      <w:r w:rsidR="00461138">
        <w:t xml:space="preserve"> </w:t>
      </w:r>
      <w:sdt>
        <w:sdtPr>
          <w:alias w:val="Enter Paragraph Text:"/>
          <w:tag w:val="Enter Paragraph Text:"/>
          <w:id w:val="-1156915790"/>
          <w:placeholder>
            <w:docPart w:val="65E1E4F97B784447A97B5864BCD6BEF1"/>
          </w:placeholder>
          <w:temporary/>
          <w:showingPlcHdr/>
          <w15:appearance w15:val="hidden"/>
        </w:sdtPr>
        <w:sdtEndPr/>
        <w:sdtContent>
          <w:r w:rsidR="009478C7">
            <w:t>The limit of reimbursable expenses pursuant to this SOW is estimated to be 15% of the fees unless otherwise authorized in writing and agreed to by both parties via the project change control procedure outlined within.</w:t>
          </w:r>
        </w:sdtContent>
      </w:sdt>
    </w:p>
    <w:p w14:paraId="5DB37E4B" w14:textId="5A7E3AF2" w:rsidR="009C6C28" w:rsidRDefault="00866CC8">
      <w:pPr>
        <w:spacing w:before="320"/>
      </w:pPr>
      <w:sdt>
        <w:sdtPr>
          <w:alias w:val="Enter Paragraph Text:"/>
          <w:tag w:val="Enter Paragraph Text:"/>
          <w:id w:val="-961032684"/>
          <w:placeholder>
            <w:docPart w:val="6CAC9FBCC3614CB9B57BC28D0E10BCAD"/>
          </w:placeholder>
          <w:temporary/>
          <w:showingPlcHdr/>
          <w15:appearance w15:val="hidden"/>
        </w:sdtPr>
        <w:sdtEndPr/>
        <w:sdtContent>
          <w:r w:rsidR="009478C7">
            <w:t>Payments for services invoiced that are not received within 30-days from date of invoice will be subject to a 5% penalty per calendar month.</w:t>
          </w:r>
        </w:sdtContent>
      </w:sdt>
    </w:p>
    <w:p w14:paraId="4A00FB0E" w14:textId="77777777" w:rsidR="009C6C28" w:rsidRDefault="00866CC8">
      <w:pPr>
        <w:pStyle w:val="Heading1"/>
      </w:pPr>
      <w:sdt>
        <w:sdtPr>
          <w:alias w:val="Completion Criteria:"/>
          <w:tag w:val="Completion Criteria:"/>
          <w:id w:val="-1478298854"/>
          <w:placeholder>
            <w:docPart w:val="E67BE620D17940A6B4E8A94F431BD015"/>
          </w:placeholder>
          <w:temporary/>
          <w:showingPlcHdr/>
          <w15:appearance w15:val="hidden"/>
        </w:sdtPr>
        <w:sdtEndPr/>
        <w:sdtContent>
          <w:r w:rsidR="009478C7">
            <w:t>Completion Criteria</w:t>
          </w:r>
        </w:sdtContent>
      </w:sdt>
    </w:p>
    <w:p w14:paraId="22AC32F0" w14:textId="77777777" w:rsidR="009C6C28" w:rsidRDefault="00866CC8">
      <w:pPr>
        <w:spacing w:before="320"/>
      </w:pPr>
      <w:sdt>
        <w:sdtPr>
          <w:alias w:val="Enter Paragraph Text:"/>
          <w:tag w:val="Enter Paragraph Text:"/>
          <w:id w:val="154886681"/>
          <w:placeholder>
            <w:docPart w:val="AECF588E4B474851B42D0B79981A3B82"/>
          </w:placeholder>
          <w:temporary/>
          <w:showingPlcHdr/>
          <w15:appearance w15:val="hidden"/>
        </w:sdtPr>
        <w:sdtEndPr/>
        <w:sdtContent>
          <w:r w:rsidR="009478C7">
            <w:t>Contractor shall have fulfilled its obligations when any one of the following first occurs:</w:t>
          </w:r>
        </w:sdtContent>
      </w:sdt>
    </w:p>
    <w:p w14:paraId="432AD56A" w14:textId="155BFFDE" w:rsidR="009C6C28" w:rsidRDefault="00866CC8">
      <w:pPr>
        <w:pStyle w:val="ListBullet"/>
      </w:pPr>
      <w:sdt>
        <w:sdtPr>
          <w:alias w:val="Enter List Bullet 1:"/>
          <w:tag w:val="Enter List Bullet 1:"/>
          <w:id w:val="-497339138"/>
          <w:placeholder>
            <w:docPart w:val="11B26F3A4AAD4560B53E07F00CBDDFB4"/>
          </w:placeholder>
          <w:temporary/>
          <w:showingPlcHdr/>
          <w15:appearance w15:val="hidden"/>
        </w:sdtPr>
        <w:sdtEndPr/>
        <w:sdtContent>
          <w:r w:rsidR="009478C7">
            <w:t>Contractor accomplishes the Contractor activities described within this SOW, including delivery to Client of the materials listed in the Section entitled “Deliverable Materials,” and Client accepts such activities and materials without unreasonable objections.</w:t>
          </w:r>
        </w:sdtContent>
      </w:sdt>
      <w:r w:rsidR="00461138">
        <w:t xml:space="preserve"> </w:t>
      </w:r>
      <w:r w:rsidR="00EF3DB1">
        <w:t xml:space="preserve">Deliverables </w:t>
      </w:r>
      <w:r w:rsidR="00E3309E">
        <w:t>consist of</w:t>
      </w:r>
      <w:r w:rsidR="000043A0">
        <w:t xml:space="preserve">, but are not limited </w:t>
      </w:r>
      <w:r w:rsidR="00827674">
        <w:t>to,</w:t>
      </w:r>
      <w:r w:rsidR="000043A0">
        <w:t xml:space="preserve"> </w:t>
      </w:r>
      <w:r w:rsidR="00E3309E">
        <w:t xml:space="preserve">systems and software, configurations and settings, </w:t>
      </w:r>
      <w:r w:rsidR="000043A0">
        <w:t xml:space="preserve">and </w:t>
      </w:r>
      <w:r w:rsidR="00151943">
        <w:t>policies and procedures in electronic form</w:t>
      </w:r>
      <w:r w:rsidR="00827674">
        <w:t xml:space="preserve">, part of a User Interface, </w:t>
      </w:r>
      <w:r w:rsidR="00675756">
        <w:t>workflow, or service account.</w:t>
      </w:r>
      <w:r w:rsidR="00C75CB6">
        <w:t xml:space="preserve">  </w:t>
      </w:r>
    </w:p>
    <w:p w14:paraId="11397F09" w14:textId="7932A113" w:rsidR="00827674" w:rsidRDefault="00675756">
      <w:pPr>
        <w:pStyle w:val="ListBullet"/>
      </w:pPr>
      <w:r>
        <w:t xml:space="preserve">“Definition of done” </w:t>
      </w:r>
      <w:r w:rsidR="00904A82">
        <w:t xml:space="preserve">will often be referenced in your program and constitutes the length </w:t>
      </w:r>
      <w:r w:rsidR="00DB3862">
        <w:t>to</w:t>
      </w:r>
      <w:r w:rsidR="00904A82">
        <w:t xml:space="preserve"> which the contractor can go to provide the </w:t>
      </w:r>
      <w:r w:rsidR="00197962">
        <w:t>deliverable</w:t>
      </w:r>
      <w:r w:rsidR="00DB3862">
        <w:t>.</w:t>
      </w:r>
      <w:r w:rsidR="00197962">
        <w:t xml:space="preserve">  Some of the deliverables can only </w:t>
      </w:r>
      <w:r w:rsidR="008B1DFB">
        <w:t xml:space="preserve">work if the designated roles and responsibilities are </w:t>
      </w:r>
      <w:r w:rsidR="00CA3E3B">
        <w:t xml:space="preserve">followed accordingly.  This is an important distinction because </w:t>
      </w:r>
      <w:r w:rsidR="00E02EB1">
        <w:t xml:space="preserve">from a </w:t>
      </w:r>
      <w:r w:rsidR="006224B8">
        <w:t>purely</w:t>
      </w:r>
      <w:r w:rsidR="00E02EB1">
        <w:t xml:space="preserve"> technical point of view, nothing we are doing can be defined as “done”.  This is because </w:t>
      </w:r>
      <w:r w:rsidR="00E83F81">
        <w:t>the overall objective of the program</w:t>
      </w:r>
      <w:r w:rsidR="009E6CF8">
        <w:t>(s)</w:t>
      </w:r>
      <w:r w:rsidR="00E83F81">
        <w:t xml:space="preserve"> is to document evidence of </w:t>
      </w:r>
      <w:r w:rsidR="00BA7DB3">
        <w:t xml:space="preserve">ongoing effort to identify, prepare, and cope with a cybersecurity incident or </w:t>
      </w:r>
      <w:r w:rsidR="00177F51">
        <w:t>ANY</w:t>
      </w:r>
      <w:r w:rsidR="006224B8">
        <w:t xml:space="preserve"> disruption </w:t>
      </w:r>
      <w:r w:rsidR="00177F51">
        <w:t>to</w:t>
      </w:r>
      <w:r w:rsidR="006224B8">
        <w:t xml:space="preserve"> business</w:t>
      </w:r>
      <w:r w:rsidR="007353E4">
        <w:t xml:space="preserve"> through </w:t>
      </w:r>
      <w:r w:rsidR="00AB2D62">
        <w:t>continuous</w:t>
      </w:r>
      <w:r w:rsidR="007353E4">
        <w:t xml:space="preserve"> </w:t>
      </w:r>
      <w:r w:rsidR="00AB2D62">
        <w:t>review</w:t>
      </w:r>
      <w:r w:rsidR="00C25216">
        <w:t xml:space="preserve"> and improvement</w:t>
      </w:r>
      <w:r w:rsidR="00AB2D62">
        <w:t>.</w:t>
      </w:r>
    </w:p>
    <w:p w14:paraId="5D4A0E23" w14:textId="4747144C" w:rsidR="009C6C28" w:rsidRDefault="00866CC8">
      <w:pPr>
        <w:pStyle w:val="ListBullet"/>
      </w:pPr>
      <w:sdt>
        <w:sdtPr>
          <w:alias w:val="Enter List Bullet 2:"/>
          <w:tag w:val="Enter List Bullet 2:"/>
          <w:id w:val="961456843"/>
          <w:placeholder>
            <w:docPart w:val="A4FFF10A636646E59BC5D7F6A03F54E0"/>
          </w:placeholder>
          <w:temporary/>
          <w:showingPlcHdr/>
          <w15:appearance w15:val="hidden"/>
        </w:sdtPr>
        <w:sdtEndPr/>
        <w:sdtContent>
          <w:r w:rsidR="009478C7">
            <w:t>Contractor and/or Client has the right to cancel services or deliverables not yet provided with</w:t>
          </w:r>
        </w:sdtContent>
      </w:sdt>
      <w:r w:rsidR="009478C7">
        <w:t xml:space="preserve"> </w:t>
      </w:r>
      <w:r w:rsidR="00803DBB">
        <w:t>30</w:t>
      </w:r>
      <w:r w:rsidR="00461138">
        <w:t> </w:t>
      </w:r>
      <w:sdt>
        <w:sdtPr>
          <w:alias w:val="Enter Text:"/>
          <w:tag w:val="Enter Text:"/>
          <w:id w:val="22211684"/>
          <w:placeholder>
            <w:docPart w:val="2C34DB28A2B140A9A7D8F2C8E9613458"/>
          </w:placeholder>
          <w:temporary/>
          <w:showingPlcHdr/>
          <w15:appearance w15:val="hidden"/>
        </w:sdtPr>
        <w:sdtEndPr/>
        <w:sdtContent>
          <w:r w:rsidR="009478C7">
            <w:t>business days advance written notice to the other party.</w:t>
          </w:r>
        </w:sdtContent>
      </w:sdt>
    </w:p>
    <w:p w14:paraId="068FE0E2" w14:textId="77777777" w:rsidR="009C6C28" w:rsidRDefault="00866CC8">
      <w:pPr>
        <w:pStyle w:val="Heading1"/>
      </w:pPr>
      <w:sdt>
        <w:sdtPr>
          <w:alias w:val="Project Change Control Procedure:"/>
          <w:tag w:val="Project Change Control Procedure:"/>
          <w:id w:val="-1193139466"/>
          <w:placeholder>
            <w:docPart w:val="EA90E66EAD90448B8D4EA6CD0174DCFB"/>
          </w:placeholder>
          <w:temporary/>
          <w:showingPlcHdr/>
          <w15:appearance w15:val="hidden"/>
        </w:sdtPr>
        <w:sdtEndPr/>
        <w:sdtContent>
          <w:r w:rsidR="009478C7">
            <w:t>Project Change Control Procedure</w:t>
          </w:r>
        </w:sdtContent>
      </w:sdt>
    </w:p>
    <w:p w14:paraId="58B2EC42" w14:textId="77777777" w:rsidR="009C6C28" w:rsidRDefault="00866CC8">
      <w:pPr>
        <w:spacing w:before="320"/>
      </w:pPr>
      <w:sdt>
        <w:sdtPr>
          <w:alias w:val="Enter Paragraph Text:"/>
          <w:tag w:val="Enter Paragraph Text:"/>
          <w:id w:val="1356690018"/>
          <w:placeholder>
            <w:docPart w:val="5A07D50E268B4937A3B51D2C8D98CB9D"/>
          </w:placeholder>
          <w:temporary/>
          <w:showingPlcHdr/>
          <w15:appearance w15:val="hidden"/>
        </w:sdtPr>
        <w:sdtEndPr/>
        <w:sdtContent>
          <w:r w:rsidR="009478C7">
            <w:t>The following process will be followed if a change to this SOW is required:</w:t>
          </w:r>
        </w:sdtContent>
      </w:sdt>
    </w:p>
    <w:p w14:paraId="631E759E" w14:textId="77777777" w:rsidR="009C6C28" w:rsidRDefault="00866CC8">
      <w:pPr>
        <w:pStyle w:val="ListBullet"/>
      </w:pPr>
      <w:sdt>
        <w:sdtPr>
          <w:alias w:val="Enter List Bullet 1:"/>
          <w:tag w:val="Enter List Bullet 1:"/>
          <w:id w:val="-1504815707"/>
          <w:placeholder>
            <w:docPart w:val="11C19DAF04C44F58A833F1714206ECB7"/>
          </w:placeholder>
          <w:temporary/>
          <w:showingPlcHdr/>
          <w15:appearance w15:val="hidden"/>
        </w:sdtPr>
        <w:sdtEndPr/>
        <w:sdtContent>
          <w:r w:rsidR="009478C7">
            <w:t>A Project Change Request (PCR) will be the vehicle for communicating change. The PCR must describe the change, the rationale for the change, and the effect the change will have on the project.</w:t>
          </w:r>
        </w:sdtContent>
      </w:sdt>
    </w:p>
    <w:p w14:paraId="22931FD8" w14:textId="77777777" w:rsidR="009C6C28" w:rsidRDefault="00866CC8">
      <w:pPr>
        <w:pStyle w:val="ListBullet"/>
      </w:pPr>
      <w:sdt>
        <w:sdtPr>
          <w:alias w:val="Enter List Bullet 2:"/>
          <w:tag w:val="Enter List Bullet 2:"/>
          <w:id w:val="-1233462894"/>
          <w:placeholder>
            <w:docPart w:val="9C761DBC269948C4AEDCE9B9B5497E06"/>
          </w:placeholder>
          <w:temporary/>
          <w:showingPlcHdr/>
          <w15:appearance w15:val="hidden"/>
        </w:sdtPr>
        <w:sdtEndPr/>
        <w:sdtContent>
          <w:r w:rsidR="009478C7">
            <w:t>The designated Project Manager of the requesting party (Contractor or Client) will review the proposed change and determine whether to submit the request to the other party.</w:t>
          </w:r>
        </w:sdtContent>
      </w:sdt>
    </w:p>
    <w:p w14:paraId="01395519" w14:textId="77777777" w:rsidR="009C6C28" w:rsidRDefault="00866CC8">
      <w:pPr>
        <w:pStyle w:val="ListBullet"/>
      </w:pPr>
      <w:sdt>
        <w:sdtPr>
          <w:alias w:val="Enter List Bullet 3:"/>
          <w:tag w:val="Enter List Bullet 3:"/>
          <w:id w:val="1554962943"/>
          <w:placeholder>
            <w:docPart w:val="3A99E4EE282945FABD639DB59C10FD6E"/>
          </w:placeholder>
          <w:temporary/>
          <w:showingPlcHdr/>
          <w15:appearance w15:val="hidden"/>
        </w:sdtPr>
        <w:sdtEndPr/>
        <w:sdtContent>
          <w:r w:rsidR="009478C7">
            <w:t>Both Project Managers will review the proposed change and approve it for further investigation or reject it. Contractor and Client will mutually agree upon any charges for such investigation, if any.</w:t>
          </w:r>
        </w:sdtContent>
      </w:sdt>
      <w:r w:rsidR="00461138">
        <w:t xml:space="preserve"> </w:t>
      </w:r>
      <w:sdt>
        <w:sdtPr>
          <w:alias w:val="Enter Text:"/>
          <w:tag w:val="Enter Text:"/>
          <w:id w:val="193426799"/>
          <w:placeholder>
            <w:docPart w:val="EAB9D4DB2B4A42678DF3340674D17C9B"/>
          </w:placeholder>
          <w:temporary/>
          <w:showingPlcHdr/>
          <w15:appearance w15:val="hidden"/>
        </w:sdtPr>
        <w:sdtEndPr/>
        <w:sdtContent>
          <w:r w:rsidR="009478C7">
            <w:t>If the investigation is authorized, the Client Project Managers will sign the PCR, which will constitute approval for the investigation charges.</w:t>
          </w:r>
        </w:sdtContent>
      </w:sdt>
      <w:r w:rsidR="00461138">
        <w:t xml:space="preserve"> </w:t>
      </w:r>
      <w:sdt>
        <w:sdtPr>
          <w:alias w:val="Enter Text:"/>
          <w:tag w:val="Enter Text:"/>
          <w:id w:val="-2017449543"/>
          <w:placeholder>
            <w:docPart w:val="8A17501940EF4EF7B58A14906680B396"/>
          </w:placeholder>
          <w:temporary/>
          <w:showingPlcHdr/>
          <w15:appearance w15:val="hidden"/>
        </w:sdtPr>
        <w:sdtEndPr/>
        <w:sdtContent>
          <w:r w:rsidR="009478C7">
            <w:t>Contractor will invoice Client for any such charges. The investigation will determine the effect that the implementation of the PCR will have on SOW price, schedule and other terms and conditions of the Agreement.</w:t>
          </w:r>
        </w:sdtContent>
      </w:sdt>
    </w:p>
    <w:p w14:paraId="0F825955" w14:textId="77777777" w:rsidR="009C6C28" w:rsidRDefault="00866CC8">
      <w:pPr>
        <w:pStyle w:val="ListBullet"/>
      </w:pPr>
      <w:sdt>
        <w:sdtPr>
          <w:alias w:val="Enter List Bullet 4:"/>
          <w:tag w:val="Enter List Bullet 4:"/>
          <w:id w:val="-2096932980"/>
          <w:placeholder>
            <w:docPart w:val="C9DE47C0BAA741E1BFB69D06D2EE6035"/>
          </w:placeholder>
          <w:temporary/>
          <w:showingPlcHdr/>
          <w15:appearance w15:val="hidden"/>
        </w:sdtPr>
        <w:sdtEndPr/>
        <w:sdtContent>
          <w:r w:rsidR="009478C7">
            <w:t>Upon completion of the investigation, both parties will review the impact of the proposed change and, if mutually agreed, a Change Authorization will be executed.</w:t>
          </w:r>
        </w:sdtContent>
      </w:sdt>
    </w:p>
    <w:p w14:paraId="16A9BCAB" w14:textId="77777777" w:rsidR="009C6C28" w:rsidRDefault="00866CC8">
      <w:pPr>
        <w:pStyle w:val="ListBullet"/>
      </w:pPr>
      <w:sdt>
        <w:sdtPr>
          <w:alias w:val="Enter List Bullet 5:"/>
          <w:tag w:val="Enter List Bullet 5:"/>
          <w:id w:val="-406377019"/>
          <w:placeholder>
            <w:docPart w:val="36FF0AB2F9294F4F8DE8117DA8B12584"/>
          </w:placeholder>
          <w:temporary/>
          <w:showingPlcHdr/>
          <w15:appearance w15:val="hidden"/>
        </w:sdtPr>
        <w:sdtEndPr/>
        <w:sdtContent>
          <w:r w:rsidR="009478C7">
            <w:t>A written Change Authorization and/or PCR must be signed by both parties to authorize implementation of the investigated changes.</w:t>
          </w:r>
        </w:sdtContent>
      </w:sdt>
    </w:p>
    <w:p w14:paraId="08B7A03D" w14:textId="77777777" w:rsidR="009C6C28" w:rsidRDefault="00866CC8">
      <w:pPr>
        <w:pStyle w:val="Closing"/>
        <w:keepNext/>
        <w:keepLines/>
      </w:pPr>
      <w:sdt>
        <w:sdtPr>
          <w:rPr>
            <w:rStyle w:val="Strong"/>
          </w:rPr>
          <w:alias w:val="Enter Paragraph Text:"/>
          <w:tag w:val="Enter Paragraph Text:"/>
          <w:id w:val="1125515332"/>
          <w:placeholder>
            <w:docPart w:val="2405EF5FD2884FCCB9ECB48D3D443737"/>
          </w:placeholder>
          <w:temporary/>
          <w:showingPlcHdr/>
          <w15:appearance w15:val="hidden"/>
        </w:sdtPr>
        <w:sdtEndPr>
          <w:rPr>
            <w:rStyle w:val="Strong"/>
          </w:rPr>
        </w:sdtEndPr>
        <w:sdtContent>
          <w:r w:rsidR="009478C7">
            <w:rPr>
              <w:rStyle w:val="Strong"/>
            </w:rPr>
            <w:t>IN WITNESS WHEREOF</w:t>
          </w:r>
        </w:sdtContent>
      </w:sdt>
      <w:r w:rsidR="005D5C74">
        <w:rPr>
          <w:rStyle w:val="Strong"/>
        </w:rPr>
        <w:t xml:space="preserve">, </w:t>
      </w:r>
      <w:sdt>
        <w:sdtPr>
          <w:alias w:val="Enter Paragraph Text:"/>
          <w:tag w:val="Enter Paragraph Text:"/>
          <w:id w:val="-891808216"/>
          <w:placeholder>
            <w:docPart w:val="07FD5EEC5B2343658575D3572AAC34B8"/>
          </w:placeholder>
          <w:temporary/>
          <w:showingPlcHdr/>
          <w15:appearance w15:val="hidden"/>
        </w:sdtPr>
        <w:sdtEndPr>
          <w:rPr>
            <w:rStyle w:val="Strong"/>
            <w:b/>
            <w:bCs/>
          </w:rPr>
        </w:sdtEndPr>
        <w:sdtContent>
          <w:r w:rsidR="005D5C74">
            <w:t>the parties hereto have caused this SOW to be effective as of the day, month and year first written above.</w:t>
          </w:r>
        </w:sdtContent>
      </w:sdt>
    </w:p>
    <w:tbl>
      <w:tblPr>
        <w:tblStyle w:val="SignatureTable"/>
        <w:tblW w:w="0" w:type="auto"/>
        <w:tblLayout w:type="fixed"/>
        <w:tblCellMar>
          <w:left w:w="0" w:type="dxa"/>
          <w:right w:w="115" w:type="dxa"/>
        </w:tblCellMar>
        <w:tblLook w:val="04A0" w:firstRow="1" w:lastRow="0" w:firstColumn="1" w:lastColumn="0" w:noHBand="0" w:noVBand="1"/>
        <w:tblDescription w:val="Enter Client and Company Names and Titles in this table"/>
      </w:tblPr>
      <w:tblGrid>
        <w:gridCol w:w="883"/>
        <w:gridCol w:w="3215"/>
        <w:gridCol w:w="803"/>
        <w:gridCol w:w="884"/>
        <w:gridCol w:w="3215"/>
      </w:tblGrid>
      <w:tr w:rsidR="009C6C28" w14:paraId="4984EE56" w14:textId="77777777" w:rsidTr="00A1349D">
        <w:trPr>
          <w:trHeight w:val="720"/>
        </w:trPr>
        <w:tc>
          <w:tcPr>
            <w:tcW w:w="883" w:type="dxa"/>
            <w:vAlign w:val="bottom"/>
          </w:tcPr>
          <w:p w14:paraId="078AF129" w14:textId="77777777" w:rsidR="009C6C28" w:rsidRDefault="009C6C28">
            <w:pPr>
              <w:pStyle w:val="FormHeading"/>
              <w:keepNext/>
              <w:keepLines/>
            </w:pPr>
          </w:p>
        </w:tc>
        <w:tc>
          <w:tcPr>
            <w:tcW w:w="3215" w:type="dxa"/>
            <w:vAlign w:val="bottom"/>
          </w:tcPr>
          <w:p w14:paraId="78525512" w14:textId="77777777" w:rsidR="009C6C28" w:rsidRDefault="00866CC8">
            <w:pPr>
              <w:pStyle w:val="FormHeading"/>
              <w:keepNext/>
              <w:keepLines/>
            </w:pPr>
            <w:sdt>
              <w:sdtPr>
                <w:alias w:val="Client Name:"/>
                <w:tag w:val="Client Name:"/>
                <w:id w:val="81570013"/>
                <w:placeholder>
                  <w:docPart w:val="C81F3E5C8BFE4E12A183067A4F92C39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06A01">
                  <w:t>Client Name</w:t>
                </w:r>
              </w:sdtContent>
            </w:sdt>
          </w:p>
        </w:tc>
        <w:tc>
          <w:tcPr>
            <w:tcW w:w="803" w:type="dxa"/>
            <w:vAlign w:val="bottom"/>
          </w:tcPr>
          <w:p w14:paraId="09968B51" w14:textId="77777777" w:rsidR="009C6C28" w:rsidRDefault="009C6C28">
            <w:pPr>
              <w:pStyle w:val="FormHeading"/>
              <w:keepNext/>
              <w:keepLines/>
            </w:pPr>
          </w:p>
        </w:tc>
        <w:tc>
          <w:tcPr>
            <w:tcW w:w="884" w:type="dxa"/>
            <w:vAlign w:val="bottom"/>
          </w:tcPr>
          <w:p w14:paraId="6F6B505B" w14:textId="77777777" w:rsidR="009C6C28" w:rsidRDefault="009C6C28">
            <w:pPr>
              <w:pStyle w:val="FormHeading"/>
              <w:keepNext/>
              <w:keepLines/>
            </w:pPr>
          </w:p>
        </w:tc>
        <w:tc>
          <w:tcPr>
            <w:tcW w:w="3215" w:type="dxa"/>
            <w:vAlign w:val="bottom"/>
          </w:tcPr>
          <w:sdt>
            <w:sdtPr>
              <w:alias w:val="Company Name:"/>
              <w:tag w:val="Company Name:"/>
              <w:id w:val="-2016684720"/>
              <w:placeholder>
                <w:docPart w:val="CB0500049E1C49D188F43BFCC433F325"/>
              </w:placeholder>
              <w:showingPlcHdr/>
              <w:dataBinding w:prefixMappings="xmlns:ns0='http://schemas.openxmlformats.org/officeDocument/2006/extended-properties' " w:xpath="/ns0:Properties[1]/ns0:Company[1]" w:storeItemID="{6668398D-A668-4E3E-A5EB-62B293D839F1}"/>
              <w15:appearance w15:val="hidden"/>
              <w:text/>
            </w:sdtPr>
            <w:sdtEndPr/>
            <w:sdtContent>
              <w:p w14:paraId="02F69A2A" w14:textId="4601CE25" w:rsidR="009C6C28" w:rsidRDefault="003C4759">
                <w:pPr>
                  <w:pStyle w:val="FormHeading"/>
                  <w:keepNext/>
                  <w:keepLines/>
                </w:pPr>
                <w:r>
                  <w:t>Company Name</w:t>
                </w:r>
              </w:p>
            </w:sdtContent>
          </w:sdt>
        </w:tc>
      </w:tr>
      <w:tr w:rsidR="009C6C28" w14:paraId="4F634BAF" w14:textId="77777777" w:rsidTr="00A1349D">
        <w:trPr>
          <w:trHeight w:val="1080"/>
        </w:trPr>
        <w:tc>
          <w:tcPr>
            <w:tcW w:w="883" w:type="dxa"/>
            <w:vAlign w:val="bottom"/>
          </w:tcPr>
          <w:p w14:paraId="0BB8321D" w14:textId="77777777" w:rsidR="009C6C28" w:rsidRDefault="00866CC8">
            <w:pPr>
              <w:keepNext/>
              <w:keepLines/>
            </w:pPr>
            <w:sdt>
              <w:sdtPr>
                <w:alias w:val="By:"/>
                <w:tag w:val="By:"/>
                <w:id w:val="-1247807873"/>
                <w:placeholder>
                  <w:docPart w:val="4E83E485F4CD4F729B32DFC28B93CCAD"/>
                </w:placeholder>
                <w:temporary/>
                <w:showingPlcHdr/>
                <w15:appearance w15:val="hidden"/>
              </w:sdtPr>
              <w:sdtEndPr/>
              <w:sdtContent>
                <w:r w:rsidR="009478C7">
                  <w:t>By:</w:t>
                </w:r>
              </w:sdtContent>
            </w:sdt>
          </w:p>
        </w:tc>
        <w:tc>
          <w:tcPr>
            <w:tcW w:w="3215" w:type="dxa"/>
            <w:tcBorders>
              <w:bottom w:val="single" w:sz="4" w:space="0" w:color="76CDEE" w:themeColor="accent1" w:themeTint="99"/>
            </w:tcBorders>
            <w:vAlign w:val="bottom"/>
          </w:tcPr>
          <w:p w14:paraId="346736FC" w14:textId="77777777" w:rsidR="009C6C28" w:rsidRDefault="009C6C28">
            <w:pPr>
              <w:keepNext/>
              <w:keepLines/>
            </w:pPr>
          </w:p>
        </w:tc>
        <w:tc>
          <w:tcPr>
            <w:tcW w:w="803" w:type="dxa"/>
            <w:vAlign w:val="bottom"/>
          </w:tcPr>
          <w:p w14:paraId="76B54114" w14:textId="77777777" w:rsidR="009C6C28" w:rsidRDefault="009C6C28">
            <w:pPr>
              <w:keepNext/>
              <w:keepLines/>
            </w:pPr>
          </w:p>
        </w:tc>
        <w:tc>
          <w:tcPr>
            <w:tcW w:w="884" w:type="dxa"/>
            <w:vAlign w:val="bottom"/>
          </w:tcPr>
          <w:p w14:paraId="228E8CCF" w14:textId="77777777" w:rsidR="009C6C28" w:rsidRDefault="00866CC8">
            <w:pPr>
              <w:keepNext/>
              <w:keepLines/>
            </w:pPr>
            <w:sdt>
              <w:sdtPr>
                <w:alias w:val="By:"/>
                <w:tag w:val="By:"/>
                <w:id w:val="701133445"/>
                <w:placeholder>
                  <w:docPart w:val="2FCB93D9209549728C10FFE21FAC270E"/>
                </w:placeholder>
                <w:temporary/>
                <w:showingPlcHdr/>
                <w15:appearance w15:val="hidden"/>
              </w:sdtPr>
              <w:sdtEndPr/>
              <w:sdtContent>
                <w:r w:rsidR="009478C7">
                  <w:t>By:</w:t>
                </w:r>
              </w:sdtContent>
            </w:sdt>
          </w:p>
        </w:tc>
        <w:tc>
          <w:tcPr>
            <w:tcW w:w="3215" w:type="dxa"/>
            <w:tcBorders>
              <w:bottom w:val="single" w:sz="4" w:space="0" w:color="76CDEE" w:themeColor="accent1" w:themeTint="99"/>
            </w:tcBorders>
            <w:vAlign w:val="bottom"/>
          </w:tcPr>
          <w:p w14:paraId="51BCB472" w14:textId="77777777" w:rsidR="009C6C28" w:rsidRDefault="009C6C28">
            <w:pPr>
              <w:keepNext/>
              <w:keepLines/>
            </w:pPr>
          </w:p>
        </w:tc>
      </w:tr>
      <w:tr w:rsidR="009C6C28" w14:paraId="1DC029FF" w14:textId="77777777" w:rsidTr="00A1349D">
        <w:trPr>
          <w:trHeight w:val="360"/>
        </w:trPr>
        <w:tc>
          <w:tcPr>
            <w:tcW w:w="883" w:type="dxa"/>
          </w:tcPr>
          <w:p w14:paraId="2F5B6359" w14:textId="77777777" w:rsidR="009C6C28" w:rsidRDefault="00866CC8">
            <w:pPr>
              <w:keepNext/>
              <w:keepLines/>
            </w:pPr>
            <w:sdt>
              <w:sdtPr>
                <w:alias w:val="Name:"/>
                <w:tag w:val="Name:"/>
                <w:id w:val="-395903078"/>
                <w:placeholder>
                  <w:docPart w:val="36F4D0F47C5E49048BF8BD4D03398793"/>
                </w:placeholder>
                <w:temporary/>
                <w:showingPlcHdr/>
                <w15:appearance w15:val="hidden"/>
              </w:sdtPr>
              <w:sdtEndPr/>
              <w:sdtContent>
                <w:r w:rsidR="009478C7">
                  <w:t>Name:</w:t>
                </w:r>
              </w:sdtContent>
            </w:sdt>
          </w:p>
        </w:tc>
        <w:tc>
          <w:tcPr>
            <w:tcW w:w="3215" w:type="dxa"/>
            <w:tcBorders>
              <w:top w:val="single" w:sz="4" w:space="0" w:color="76CDEE" w:themeColor="accent1" w:themeTint="99"/>
            </w:tcBorders>
          </w:tcPr>
          <w:p w14:paraId="5FFF20F3" w14:textId="77777777" w:rsidR="009C6C28" w:rsidRDefault="009C6C28">
            <w:pPr>
              <w:keepNext/>
              <w:keepLines/>
            </w:pPr>
          </w:p>
        </w:tc>
        <w:tc>
          <w:tcPr>
            <w:tcW w:w="803" w:type="dxa"/>
          </w:tcPr>
          <w:p w14:paraId="599FFF64" w14:textId="77777777" w:rsidR="009C6C28" w:rsidRDefault="009C6C28">
            <w:pPr>
              <w:keepNext/>
              <w:keepLines/>
            </w:pPr>
          </w:p>
        </w:tc>
        <w:tc>
          <w:tcPr>
            <w:tcW w:w="884" w:type="dxa"/>
          </w:tcPr>
          <w:p w14:paraId="6A15757E" w14:textId="77777777" w:rsidR="009C6C28" w:rsidRDefault="00866CC8">
            <w:pPr>
              <w:keepNext/>
              <w:keepLines/>
            </w:pPr>
            <w:sdt>
              <w:sdtPr>
                <w:alias w:val="Name:"/>
                <w:tag w:val="Name:"/>
                <w:id w:val="-1952394560"/>
                <w:placeholder>
                  <w:docPart w:val="50E12C3D8C454D8A949D61A0E074DD53"/>
                </w:placeholder>
                <w:temporary/>
                <w:showingPlcHdr/>
                <w15:appearance w15:val="hidden"/>
              </w:sdtPr>
              <w:sdtEndPr/>
              <w:sdtContent>
                <w:r w:rsidR="009478C7">
                  <w:t>Name:</w:t>
                </w:r>
              </w:sdtContent>
            </w:sdt>
          </w:p>
        </w:tc>
        <w:tc>
          <w:tcPr>
            <w:tcW w:w="3215" w:type="dxa"/>
            <w:tcBorders>
              <w:top w:val="single" w:sz="4" w:space="0" w:color="76CDEE" w:themeColor="accent1" w:themeTint="99"/>
            </w:tcBorders>
          </w:tcPr>
          <w:p w14:paraId="54495EA1" w14:textId="77777777" w:rsidR="009C6C28" w:rsidRDefault="009C6C28">
            <w:pPr>
              <w:keepNext/>
              <w:keepLines/>
            </w:pPr>
          </w:p>
        </w:tc>
      </w:tr>
      <w:tr w:rsidR="009C6C28" w14:paraId="758BE4C7" w14:textId="77777777" w:rsidTr="00A1349D">
        <w:trPr>
          <w:trHeight w:val="360"/>
        </w:trPr>
        <w:tc>
          <w:tcPr>
            <w:tcW w:w="883" w:type="dxa"/>
          </w:tcPr>
          <w:p w14:paraId="7017D780" w14:textId="77777777" w:rsidR="009C6C28" w:rsidRDefault="00866CC8">
            <w:sdt>
              <w:sdtPr>
                <w:alias w:val="Title:"/>
                <w:tag w:val="Title:"/>
                <w:id w:val="-1304609660"/>
                <w:placeholder>
                  <w:docPart w:val="854198AD6244429A8C1C9212C4BF5B45"/>
                </w:placeholder>
                <w:temporary/>
                <w:showingPlcHdr/>
                <w15:appearance w15:val="hidden"/>
              </w:sdtPr>
              <w:sdtEndPr/>
              <w:sdtContent>
                <w:r w:rsidR="009478C7">
                  <w:t>Title:</w:t>
                </w:r>
              </w:sdtContent>
            </w:sdt>
          </w:p>
        </w:tc>
        <w:tc>
          <w:tcPr>
            <w:tcW w:w="3215" w:type="dxa"/>
          </w:tcPr>
          <w:p w14:paraId="5DB34EB9" w14:textId="77777777" w:rsidR="009C6C28" w:rsidRDefault="009C6C28"/>
        </w:tc>
        <w:tc>
          <w:tcPr>
            <w:tcW w:w="803" w:type="dxa"/>
          </w:tcPr>
          <w:p w14:paraId="42DFE78C" w14:textId="77777777" w:rsidR="009C6C28" w:rsidRDefault="009C6C28"/>
        </w:tc>
        <w:tc>
          <w:tcPr>
            <w:tcW w:w="884" w:type="dxa"/>
          </w:tcPr>
          <w:p w14:paraId="22C2C59F" w14:textId="77777777" w:rsidR="009C6C28" w:rsidRDefault="00866CC8">
            <w:sdt>
              <w:sdtPr>
                <w:alias w:val="Title:"/>
                <w:tag w:val="Title:"/>
                <w:id w:val="-1894640267"/>
                <w:placeholder>
                  <w:docPart w:val="0A4F02B3CB074776BA0A3A5EDA3B944F"/>
                </w:placeholder>
                <w:temporary/>
                <w:showingPlcHdr/>
                <w15:appearance w15:val="hidden"/>
              </w:sdtPr>
              <w:sdtEndPr/>
              <w:sdtContent>
                <w:r w:rsidR="009478C7">
                  <w:t>Title:</w:t>
                </w:r>
              </w:sdtContent>
            </w:sdt>
          </w:p>
        </w:tc>
        <w:tc>
          <w:tcPr>
            <w:tcW w:w="3215" w:type="dxa"/>
          </w:tcPr>
          <w:p w14:paraId="25241D7C" w14:textId="77777777" w:rsidR="009C6C28" w:rsidRDefault="009C6C28"/>
        </w:tc>
      </w:tr>
    </w:tbl>
    <w:p w14:paraId="12D4921E" w14:textId="4C2128F0" w:rsidR="009C6C28" w:rsidRDefault="009C6C28">
      <w:pPr>
        <w:spacing w:before="320"/>
      </w:pPr>
    </w:p>
    <w:p w14:paraId="2F2C4DA4" w14:textId="1797F175" w:rsidR="009A1F04" w:rsidRDefault="009A1F04">
      <w:r>
        <w:br w:type="page"/>
      </w:r>
    </w:p>
    <w:p w14:paraId="258B2CB1" w14:textId="77777777" w:rsidR="009A1F04" w:rsidRPr="009A1F04" w:rsidRDefault="009A1F04">
      <w:pPr>
        <w:spacing w:before="320"/>
        <w:rPr>
          <w:b/>
          <w:bCs/>
          <w:sz w:val="24"/>
          <w:szCs w:val="24"/>
        </w:rPr>
      </w:pPr>
      <w:r w:rsidRPr="009A1F04">
        <w:rPr>
          <w:b/>
          <w:bCs/>
          <w:sz w:val="24"/>
          <w:szCs w:val="24"/>
        </w:rPr>
        <w:lastRenderedPageBreak/>
        <w:t>Exhibit A</w:t>
      </w:r>
    </w:p>
    <w:p w14:paraId="32CABEFE" w14:textId="673E3F11" w:rsidR="00DE38A5" w:rsidRDefault="009A1F04">
      <w:pPr>
        <w:spacing w:before="320"/>
      </w:pPr>
      <w:r>
        <w:t>N</w:t>
      </w:r>
      <w:r w:rsidR="00DE38A5">
        <w:t>EXT STEPS</w:t>
      </w:r>
    </w:p>
    <w:p w14:paraId="346399A2" w14:textId="7687B262" w:rsidR="009A1F04" w:rsidRDefault="009A1F04">
      <w:pPr>
        <w:spacing w:before="320"/>
      </w:pPr>
      <w:r>
        <w:t xml:space="preserve">A brief overview of some of the activities that are not obvious </w:t>
      </w:r>
      <w:r w:rsidR="00391DF8">
        <w:t xml:space="preserve">in a raw </w:t>
      </w:r>
      <w:r w:rsidR="00400255">
        <w:t>SOW but</w:t>
      </w:r>
      <w:r>
        <w:t xml:space="preserve"> </w:t>
      </w:r>
      <w:r w:rsidR="00400255">
        <w:t xml:space="preserve">does </w:t>
      </w:r>
      <w:r>
        <w:t>give insight to how this will unfold</w:t>
      </w:r>
      <w:r w:rsidR="00391DF8">
        <w:t xml:space="preserve"> and what to expect</w:t>
      </w:r>
      <w:r>
        <w:t>.</w:t>
      </w:r>
    </w:p>
    <w:p w14:paraId="43D43ED6" w14:textId="6D58A873" w:rsidR="009A1F04" w:rsidRDefault="006B55E9" w:rsidP="009A1F04">
      <w:pPr>
        <w:pStyle w:val="ListParagraph"/>
        <w:numPr>
          <w:ilvl w:val="0"/>
          <w:numId w:val="18"/>
        </w:numPr>
        <w:spacing w:before="320"/>
      </w:pPr>
      <w:r>
        <w:t xml:space="preserve">The BOD or equivalent will release a Charter on day 1 that details how your company will </w:t>
      </w:r>
      <w:r w:rsidR="00962B27">
        <w:t>embrace a new standard approach designed to protect the employees</w:t>
      </w:r>
      <w:r w:rsidR="00CC4AC5">
        <w:t xml:space="preserve"> and stakeholder</w:t>
      </w:r>
      <w:r w:rsidR="00606546">
        <w:t>s</w:t>
      </w:r>
      <w:r w:rsidR="00CC4AC5">
        <w:t xml:space="preserve">.  </w:t>
      </w:r>
      <w:r w:rsidR="00C731AE">
        <w:t>This is a demarcation</w:t>
      </w:r>
      <w:r w:rsidR="00E753CE">
        <w:t xml:space="preserve"> of the fact that you have reached an official point in your </w:t>
      </w:r>
      <w:r w:rsidR="006575B9">
        <w:t>maturity</w:t>
      </w:r>
      <w:r w:rsidR="00E753CE">
        <w:t xml:space="preserve"> whereby </w:t>
      </w:r>
      <w:r w:rsidR="006575B9">
        <w:t xml:space="preserve">recent events and future landscape requires </w:t>
      </w:r>
      <w:r w:rsidR="00A53992">
        <w:t>more comprehensive action</w:t>
      </w:r>
      <w:r w:rsidR="00C176F5">
        <w:t xml:space="preserve"> (a determination you will account to your </w:t>
      </w:r>
      <w:r w:rsidR="000D7E52">
        <w:t>risk management program)</w:t>
      </w:r>
      <w:r w:rsidR="00C731AE">
        <w:t>.</w:t>
      </w:r>
    </w:p>
    <w:p w14:paraId="6A6D87FD" w14:textId="4458443B" w:rsidR="00C731AE" w:rsidRDefault="00CB156E" w:rsidP="009A1F04">
      <w:pPr>
        <w:pStyle w:val="ListParagraph"/>
        <w:numPr>
          <w:ilvl w:val="0"/>
          <w:numId w:val="18"/>
        </w:numPr>
        <w:spacing w:before="320"/>
      </w:pPr>
      <w:r>
        <w:t xml:space="preserve">An assessment will begin </w:t>
      </w:r>
      <w:r w:rsidR="0052780F">
        <w:t>immediately and</w:t>
      </w:r>
      <w:r>
        <w:t xml:space="preserve"> will require </w:t>
      </w:r>
      <w:r w:rsidR="006C134F">
        <w:t>due diligence around third party access and control</w:t>
      </w:r>
      <w:r w:rsidR="00EB180E">
        <w:t xml:space="preserve">, </w:t>
      </w:r>
      <w:r w:rsidR="006C6C88">
        <w:t>including the</w:t>
      </w:r>
      <w:r w:rsidR="00EB180E">
        <w:t xml:space="preserve"> assigned Partner of Record that allows us to </w:t>
      </w:r>
      <w:r w:rsidR="00B50099">
        <w:t>g</w:t>
      </w:r>
      <w:r w:rsidR="00813627">
        <w:t>e</w:t>
      </w:r>
      <w:r w:rsidR="00B50099">
        <w:t xml:space="preserve">t insights and adoption attributes.  Similarly, you will setup internal accounts with the necessary roles assigned so </w:t>
      </w:r>
      <w:r w:rsidR="006C6C88">
        <w:t>we can perform our work</w:t>
      </w:r>
      <w:r w:rsidR="00813627">
        <w:t xml:space="preserve"> and install resources from Microsoft and other </w:t>
      </w:r>
      <w:r w:rsidR="003E3553">
        <w:t>Security and Compliance providers</w:t>
      </w:r>
      <w:r w:rsidR="006C134F">
        <w:t>.</w:t>
      </w:r>
    </w:p>
    <w:p w14:paraId="73EFC282" w14:textId="31913BED" w:rsidR="00693626" w:rsidRDefault="003F052E" w:rsidP="009A1F04">
      <w:pPr>
        <w:pStyle w:val="ListParagraph"/>
        <w:numPr>
          <w:ilvl w:val="0"/>
          <w:numId w:val="18"/>
        </w:numPr>
        <w:spacing w:before="320"/>
      </w:pPr>
      <w:r>
        <w:t xml:space="preserve">At the end of the first </w:t>
      </w:r>
      <w:r w:rsidR="0052780F">
        <w:t>week,</w:t>
      </w:r>
      <w:r>
        <w:t xml:space="preserve"> we begin to prioritize the do outs</w:t>
      </w:r>
      <w:r w:rsidR="0052780F">
        <w:t xml:space="preserve"> from the initial assessment</w:t>
      </w:r>
      <w:r w:rsidR="007D208F">
        <w:t>.</w:t>
      </w:r>
    </w:p>
    <w:p w14:paraId="168E3E13" w14:textId="7D9B1A7F" w:rsidR="007D208F" w:rsidRDefault="000F0CF8" w:rsidP="009A1F04">
      <w:pPr>
        <w:pStyle w:val="ListParagraph"/>
        <w:numPr>
          <w:ilvl w:val="0"/>
          <w:numId w:val="18"/>
        </w:numPr>
        <w:spacing w:before="320"/>
      </w:pPr>
      <w:r>
        <w:t xml:space="preserve">In subsequent week, </w:t>
      </w:r>
      <w:r w:rsidR="007D208F">
        <w:t xml:space="preserve">Directives will be established, or some equivalent vehicle </w:t>
      </w:r>
      <w:r>
        <w:t>will</w:t>
      </w:r>
      <w:r w:rsidR="007D208F">
        <w:t xml:space="preserve"> establish official lines of comm</w:t>
      </w:r>
      <w:r>
        <w:t xml:space="preserve">unication </w:t>
      </w:r>
      <w:r w:rsidR="00FE3318">
        <w:t xml:space="preserve">that are </w:t>
      </w:r>
      <w:r>
        <w:t xml:space="preserve">designated as the source of </w:t>
      </w:r>
      <w:r w:rsidR="006B0ACB">
        <w:t>truth</w:t>
      </w:r>
      <w:r>
        <w:t xml:space="preserve"> in the organization, to include specific branding</w:t>
      </w:r>
      <w:r w:rsidR="006B0ACB">
        <w:t xml:space="preserve"> for easy identification.</w:t>
      </w:r>
      <w:r w:rsidR="00606546">
        <w:t xml:space="preserve">  This </w:t>
      </w:r>
      <w:r w:rsidR="00286B4E">
        <w:t xml:space="preserve">enables Records Management and written policy acknowledgement. </w:t>
      </w:r>
    </w:p>
    <w:p w14:paraId="7A12F42B" w14:textId="0BDEFC50" w:rsidR="006B0ACB" w:rsidRDefault="002D346C" w:rsidP="009A1F04">
      <w:pPr>
        <w:pStyle w:val="ListParagraph"/>
        <w:numPr>
          <w:ilvl w:val="0"/>
          <w:numId w:val="18"/>
        </w:numPr>
        <w:spacing w:before="320"/>
      </w:pPr>
      <w:proofErr w:type="gramStart"/>
      <w:r>
        <w:t>A number of</w:t>
      </w:r>
      <w:proofErr w:type="gramEnd"/>
      <w:r>
        <w:t xml:space="preserve"> programs will be fired up </w:t>
      </w:r>
      <w:r w:rsidR="00FE3318">
        <w:t>simultaneously</w:t>
      </w:r>
      <w:r>
        <w:t xml:space="preserve">, and we will track </w:t>
      </w:r>
      <w:r w:rsidR="00FE3318">
        <w:t>adoption</w:t>
      </w:r>
      <w:r>
        <w:t xml:space="preserve"> attributes to identify </w:t>
      </w:r>
      <w:r w:rsidR="0052780F">
        <w:t xml:space="preserve">programs that need attention, are doing </w:t>
      </w:r>
      <w:r w:rsidR="00FE3318">
        <w:t>poorly</w:t>
      </w:r>
      <w:r w:rsidR="0052780F">
        <w:t>, may not be needed or can be converged with others.</w:t>
      </w:r>
    </w:p>
    <w:p w14:paraId="048245AF" w14:textId="13D20849" w:rsidR="00A64F2C" w:rsidRDefault="00A64F2C" w:rsidP="009A1F04">
      <w:pPr>
        <w:pStyle w:val="ListParagraph"/>
        <w:numPr>
          <w:ilvl w:val="0"/>
          <w:numId w:val="18"/>
        </w:numPr>
        <w:spacing w:before="320"/>
      </w:pPr>
      <w:r>
        <w:t xml:space="preserve">Roles and responsibilities will be identified and assigned, are where applicable there can be only 1 Owner.  </w:t>
      </w:r>
    </w:p>
    <w:p w14:paraId="7B948F97" w14:textId="4D230286" w:rsidR="001352D6" w:rsidRDefault="001352D6" w:rsidP="009A1F04">
      <w:pPr>
        <w:pStyle w:val="ListParagraph"/>
        <w:numPr>
          <w:ilvl w:val="0"/>
          <w:numId w:val="18"/>
        </w:numPr>
        <w:spacing w:before="320"/>
      </w:pPr>
      <w:r>
        <w:t>Designated individuals will have to accept responsibility for things and may not like it.</w:t>
      </w:r>
    </w:p>
    <w:p w14:paraId="4890F9BA" w14:textId="285CA8F6" w:rsidR="001352D6" w:rsidRDefault="000E2CA7" w:rsidP="009A1F04">
      <w:pPr>
        <w:pStyle w:val="ListParagraph"/>
        <w:numPr>
          <w:ilvl w:val="0"/>
          <w:numId w:val="18"/>
        </w:numPr>
        <w:spacing w:before="320"/>
      </w:pPr>
      <w:r>
        <w:t xml:space="preserve">Most of what we are doing </w:t>
      </w:r>
      <w:r w:rsidR="00AD101A">
        <w:t>has elements of</w:t>
      </w:r>
      <w:r w:rsidR="00D2163F">
        <w:t xml:space="preserve"> Change Management, so we incorporate some technology to </w:t>
      </w:r>
      <w:r w:rsidR="002F2F06">
        <w:t>increase what we refer to as adoption</w:t>
      </w:r>
      <w:r w:rsidR="00AD101A">
        <w:t xml:space="preserve"> rate</w:t>
      </w:r>
      <w:r w:rsidR="002F2F06">
        <w:t>.</w:t>
      </w:r>
    </w:p>
    <w:p w14:paraId="05CAB026" w14:textId="709B93AA" w:rsidR="00AD101A" w:rsidRDefault="0011606B" w:rsidP="009A1F04">
      <w:pPr>
        <w:pStyle w:val="ListParagraph"/>
        <w:numPr>
          <w:ilvl w:val="0"/>
          <w:numId w:val="18"/>
        </w:numPr>
        <w:spacing w:before="320"/>
      </w:pPr>
      <w:r>
        <w:t xml:space="preserve">Executives in the organization will have to endure a couple of seminars.  This is important because when </w:t>
      </w:r>
      <w:r w:rsidR="00594A2F">
        <w:t>accreditation is required, or an audit occurs, C level is interviewed by the auditors, and must pas</w:t>
      </w:r>
      <w:r w:rsidR="006D7DC9">
        <w:t>s a basic evaluation of their “readiness”.  W</w:t>
      </w:r>
      <w:r w:rsidR="001441F8">
        <w:t>e</w:t>
      </w:r>
      <w:r w:rsidR="006D7DC9">
        <w:t xml:space="preserve"> have a cheat sheet for you as a </w:t>
      </w:r>
      <w:r w:rsidR="0091450F">
        <w:t>takeaway</w:t>
      </w:r>
      <w:r w:rsidR="006D7DC9">
        <w:t xml:space="preserve"> on what they will ask and </w:t>
      </w:r>
      <w:r w:rsidR="001441F8">
        <w:t xml:space="preserve">what </w:t>
      </w:r>
      <w:r w:rsidR="0091450F">
        <w:t>you</w:t>
      </w:r>
      <w:r w:rsidR="001441F8">
        <w:t xml:space="preserve"> should say.</w:t>
      </w:r>
    </w:p>
    <w:p w14:paraId="4DFF1996" w14:textId="6F3C86F6" w:rsidR="00C44D23" w:rsidRDefault="00C44D23" w:rsidP="009A1F04">
      <w:pPr>
        <w:pStyle w:val="ListParagraph"/>
        <w:numPr>
          <w:ilvl w:val="0"/>
          <w:numId w:val="18"/>
        </w:numPr>
        <w:spacing w:before="320"/>
      </w:pPr>
      <w:r>
        <w:t>There will be somewhere around 40 policy templates that can break out into as many as 110</w:t>
      </w:r>
      <w:r w:rsidR="00BB6F51">
        <w:t xml:space="preserve">, and we </w:t>
      </w:r>
      <w:proofErr w:type="gramStart"/>
      <w:r w:rsidR="00D602DF">
        <w:t>have to</w:t>
      </w:r>
      <w:proofErr w:type="gramEnd"/>
      <w:r w:rsidR="00D602DF">
        <w:t xml:space="preserve"> acknowledge them all.  </w:t>
      </w:r>
      <w:r w:rsidR="007720FA">
        <w:t xml:space="preserve">If you do not have automation for </w:t>
      </w:r>
      <w:r w:rsidR="007E6053">
        <w:t>this,</w:t>
      </w:r>
      <w:r w:rsidR="007720FA">
        <w:t xml:space="preserve"> we will set that up.</w:t>
      </w:r>
      <w:r w:rsidR="007E6053">
        <w:t xml:space="preserve">  We will incorporate as many of your existing polices as we can.</w:t>
      </w:r>
    </w:p>
    <w:p w14:paraId="11CABC12" w14:textId="1E1D48BD" w:rsidR="007E6053" w:rsidRDefault="00781067" w:rsidP="000237FD">
      <w:pPr>
        <w:pStyle w:val="ListParagraph"/>
        <w:numPr>
          <w:ilvl w:val="0"/>
          <w:numId w:val="18"/>
        </w:numPr>
        <w:spacing w:before="320"/>
      </w:pPr>
      <w:r>
        <w:t xml:space="preserve">In all practicality, we generally </w:t>
      </w:r>
      <w:r w:rsidR="000A7A2D">
        <w:t xml:space="preserve">execute about 10 percent over and above the </w:t>
      </w:r>
      <w:r w:rsidR="00B4613A">
        <w:t xml:space="preserve">scope of </w:t>
      </w:r>
      <w:r w:rsidR="000A7A2D">
        <w:t>man hours</w:t>
      </w:r>
      <w:r w:rsidR="00393CA8">
        <w:t xml:space="preserve"> we propose</w:t>
      </w:r>
      <w:r w:rsidR="00B4613A">
        <w:t xml:space="preserve">.  </w:t>
      </w:r>
      <w:r w:rsidR="009E2D77">
        <w:t xml:space="preserve">I estimate our actual clock </w:t>
      </w:r>
      <w:r w:rsidR="00684BE2">
        <w:t xml:space="preserve">time will be on the order of 300 hours.  </w:t>
      </w:r>
      <w:r w:rsidR="0060246F">
        <w:t>This is an artifact of</w:t>
      </w:r>
      <w:r w:rsidR="00B4613A">
        <w:t xml:space="preserve"> </w:t>
      </w:r>
      <w:r w:rsidR="00E76668">
        <w:t xml:space="preserve">logging in </w:t>
      </w:r>
      <w:r w:rsidR="00B4613A">
        <w:t xml:space="preserve">a few minutes before an activity, and </w:t>
      </w:r>
      <w:r w:rsidR="00E76668">
        <w:t>due</w:t>
      </w:r>
      <w:r w:rsidR="0074067C">
        <w:t xml:space="preserve"> </w:t>
      </w:r>
      <w:r w:rsidR="00E76668">
        <w:t>diligence</w:t>
      </w:r>
      <w:r w:rsidR="0074067C">
        <w:t xml:space="preserve"> post activity, </w:t>
      </w:r>
      <w:r w:rsidR="00BA39B1">
        <w:t xml:space="preserve">which </w:t>
      </w:r>
      <w:r w:rsidR="0074067C">
        <w:t xml:space="preserve">leaves a trail in the Audit </w:t>
      </w:r>
      <w:r w:rsidR="00E76668">
        <w:t>Log</w:t>
      </w:r>
      <w:r w:rsidR="0074067C">
        <w:t xml:space="preserve"> of all our activity.  In this way, when there is an audit, </w:t>
      </w:r>
      <w:r w:rsidR="00393CA8">
        <w:t>forensics will</w:t>
      </w:r>
      <w:r w:rsidR="006B36AF">
        <w:t xml:space="preserve">, among other things, </w:t>
      </w:r>
      <w:r w:rsidR="007213FB">
        <w:t xml:space="preserve">clearly </w:t>
      </w:r>
      <w:r w:rsidR="00BA39B1">
        <w:t xml:space="preserve">delineate cause and effect </w:t>
      </w:r>
      <w:r w:rsidR="00151B9E">
        <w:t>of activity</w:t>
      </w:r>
      <w:r w:rsidR="007213FB">
        <w:t xml:space="preserve"> </w:t>
      </w:r>
      <w:r w:rsidR="00151B9E">
        <w:t xml:space="preserve">without “noise” from </w:t>
      </w:r>
      <w:r w:rsidR="00CA0A60">
        <w:t>regularly scheduled maintenance</w:t>
      </w:r>
      <w:r w:rsidR="00461038">
        <w:t xml:space="preserve"> or work product</w:t>
      </w:r>
      <w:r w:rsidR="00CA0A60">
        <w:t>.</w:t>
      </w:r>
      <w:r w:rsidR="004F4441">
        <w:t xml:space="preserve">  This also serves to make customers </w:t>
      </w:r>
      <w:r w:rsidR="006A0EDB">
        <w:t xml:space="preserve">feel better by going </w:t>
      </w:r>
      <w:r w:rsidR="0048082F">
        <w:t>above and beyond.</w:t>
      </w:r>
    </w:p>
    <w:sectPr w:rsidR="007E6053" w:rsidSect="00051324">
      <w:footerReference w:type="default" r:id="rId12"/>
      <w:headerReference w:type="first" r:id="rId13"/>
      <w:footerReference w:type="first" r:id="rId14"/>
      <w:pgSz w:w="12240" w:h="15840" w:code="1"/>
      <w:pgMar w:top="1080"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7BC3" w14:textId="77777777" w:rsidR="0051075B" w:rsidRDefault="0051075B">
      <w:pPr>
        <w:spacing w:after="0" w:line="240" w:lineRule="auto"/>
      </w:pPr>
      <w:r>
        <w:separator/>
      </w:r>
    </w:p>
  </w:endnote>
  <w:endnote w:type="continuationSeparator" w:id="0">
    <w:p w14:paraId="38EA7A03" w14:textId="77777777" w:rsidR="0051075B" w:rsidRDefault="00510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1481AB"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4C989DB2" w14:textId="77777777" w:rsidTr="000B25ED">
      <w:tc>
        <w:tcPr>
          <w:tcW w:w="4355" w:type="pct"/>
        </w:tcPr>
        <w:p w14:paraId="3839FC00" w14:textId="53FDDC56" w:rsidR="00FA68E1" w:rsidRDefault="0044604D" w:rsidP="00FA68E1">
          <w:pPr>
            <w:pStyle w:val="Footer"/>
          </w:pPr>
          <w:r>
            <w:rPr>
              <w:color w:val="FF0000"/>
            </w:rPr>
            <w:t xml:space="preserve">NIST Assist </w:t>
          </w:r>
          <w:r w:rsidRPr="00A31EC9">
            <w:rPr>
              <w:color w:val="FF0000"/>
            </w:rPr>
            <w:t>Business Sensitive – Proprietary Information</w:t>
          </w:r>
          <w:r>
            <w:t xml:space="preserve">                    </w:t>
          </w:r>
          <w:r w:rsidR="009135EC">
            <w:t xml:space="preserve">   </w:t>
          </w:r>
          <w:r w:rsidR="00FA68E1">
            <w:t xml:space="preserve"> </w:t>
          </w:r>
          <w:sdt>
            <w:sdtPr>
              <w:alias w:val="SOW Date:"/>
              <w:tag w:val="SOW Date:"/>
              <w:id w:val="1338111185"/>
              <w:placeholder>
                <w:docPart w:val="B60536F0E1424814AA4FE6E75E0F2A8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3C4759">
                <w:t xml:space="preserve">June 14, </w:t>
              </w:r>
              <w:proofErr w:type="gramStart"/>
              <w:r w:rsidR="003C4759">
                <w:t>2021</w:t>
              </w:r>
              <w:proofErr w:type="gramEnd"/>
              <w:r w:rsidR="003C4759">
                <w:t xml:space="preserve"> </w:t>
              </w:r>
            </w:sdtContent>
          </w:sdt>
        </w:p>
      </w:tc>
      <w:tc>
        <w:tcPr>
          <w:tcW w:w="645" w:type="pct"/>
        </w:tcPr>
        <w:p w14:paraId="2385519C" w14:textId="77777777" w:rsidR="00FA68E1" w:rsidRDefault="00FA68E1" w:rsidP="00FA68E1">
          <w:pPr>
            <w:pStyle w:val="Footer"/>
          </w:pPr>
          <w:r>
            <w:fldChar w:fldCharType="begin"/>
          </w:r>
          <w:r>
            <w:instrText xml:space="preserve"> PAGE   \* MERGEFORMAT </w:instrText>
          </w:r>
          <w:r>
            <w:fldChar w:fldCharType="separate"/>
          </w:r>
          <w:r w:rsidR="00114AFA">
            <w:rPr>
              <w:noProof/>
            </w:rPr>
            <w:t>2</w:t>
          </w:r>
          <w:r>
            <w:rPr>
              <w:noProof/>
            </w:rPr>
            <w:fldChar w:fldCharType="end"/>
          </w:r>
        </w:p>
      </w:tc>
    </w:tr>
  </w:tbl>
  <w:p w14:paraId="15E68F35" w14:textId="77777777"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1481AB"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051324" w14:paraId="11A1DB61" w14:textId="77777777" w:rsidTr="00D41B39">
      <w:tc>
        <w:tcPr>
          <w:tcW w:w="4355" w:type="pct"/>
        </w:tcPr>
        <w:p w14:paraId="73690089" w14:textId="20AFFBD2" w:rsidR="00051324" w:rsidRDefault="00A31EC9" w:rsidP="00051324">
          <w:pPr>
            <w:pStyle w:val="Footer"/>
          </w:pPr>
          <w:r>
            <w:rPr>
              <w:color w:val="FF0000"/>
            </w:rPr>
            <w:t xml:space="preserve">NIST Assist </w:t>
          </w:r>
          <w:r w:rsidRPr="00A31EC9">
            <w:rPr>
              <w:color w:val="FF0000"/>
            </w:rPr>
            <w:t>Business Sensitive – Proprietary Information</w:t>
          </w:r>
          <w:r>
            <w:rPr>
              <w:color w:val="FF0000"/>
            </w:rPr>
            <w:t xml:space="preserve">          </w:t>
          </w:r>
          <w:r w:rsidR="00585D0B">
            <w:t>Statement of Work</w:t>
          </w:r>
        </w:p>
      </w:tc>
      <w:tc>
        <w:tcPr>
          <w:tcW w:w="645" w:type="pct"/>
        </w:tcPr>
        <w:p w14:paraId="1E467FCF" w14:textId="77777777" w:rsidR="00051324" w:rsidRDefault="00051324" w:rsidP="00051324">
          <w:pPr>
            <w:pStyle w:val="Footer"/>
          </w:pPr>
          <w:r>
            <w:fldChar w:fldCharType="begin"/>
          </w:r>
          <w:r>
            <w:instrText xml:space="preserve"> PAGE   \* MERGEFORMAT </w:instrText>
          </w:r>
          <w:r>
            <w:fldChar w:fldCharType="separate"/>
          </w:r>
          <w:r w:rsidR="00430971">
            <w:rPr>
              <w:noProof/>
            </w:rPr>
            <w:t>1</w:t>
          </w:r>
          <w:r>
            <w:rPr>
              <w:noProof/>
            </w:rPr>
            <w:fldChar w:fldCharType="end"/>
          </w:r>
        </w:p>
      </w:tc>
    </w:tr>
  </w:tbl>
  <w:p w14:paraId="0969CE0A" w14:textId="77777777" w:rsidR="00E223AE" w:rsidRDefault="00E2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207B" w14:textId="77777777" w:rsidR="0051075B" w:rsidRDefault="0051075B">
      <w:pPr>
        <w:spacing w:after="0" w:line="240" w:lineRule="auto"/>
      </w:pPr>
      <w:r>
        <w:separator/>
      </w:r>
    </w:p>
  </w:footnote>
  <w:footnote w:type="continuationSeparator" w:id="0">
    <w:p w14:paraId="167773F9" w14:textId="77777777" w:rsidR="0051075B" w:rsidRDefault="00510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CE99" w14:textId="77777777" w:rsidR="00E223AE" w:rsidRDefault="00051324">
    <w:pPr>
      <w:pStyle w:val="Header"/>
    </w:pPr>
    <w:r>
      <w:rPr>
        <w:noProof/>
        <w:lang w:eastAsia="en-US"/>
      </w:rPr>
      <mc:AlternateContent>
        <mc:Choice Requires="wps">
          <w:drawing>
            <wp:anchor distT="0" distB="0" distL="114300" distR="114300" simplePos="0" relativeHeight="251659264" behindDoc="1" locked="0" layoutInCell="1" allowOverlap="1" wp14:anchorId="0E77E477" wp14:editId="2884548A">
              <wp:simplePos x="0" y="0"/>
              <wp:positionH relativeFrom="leftMargin">
                <wp:posOffset>549910</wp:posOffset>
              </wp:positionH>
              <wp:positionV relativeFrom="margin">
                <wp:posOffset>0</wp:posOffset>
              </wp:positionV>
              <wp:extent cx="1005840" cy="5733288"/>
              <wp:effectExtent l="0" t="0" r="0" b="0"/>
              <wp:wrapNone/>
              <wp:docPr id="22" name="Text Box 2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C0B85" w14:textId="77777777" w:rsidR="00051324" w:rsidRDefault="00866CC8" w:rsidP="00051324">
                          <w:pPr>
                            <w:pStyle w:val="Title"/>
                          </w:pPr>
                          <w:sdt>
                            <w:sdtPr>
                              <w:alias w:val="Statement of Work:"/>
                              <w:tag w:val="Statement of Work:"/>
                              <w:id w:val="1186944755"/>
                              <w:temporary/>
                              <w:showingPlcHdr/>
                              <w15:appearance w15:val="hidden"/>
                            </w:sdtPr>
                            <w:sdtEndPr/>
                            <w:sdtContent>
                              <w:r w:rsidR="00051324">
                                <w:t>Statement of Work</w:t>
                              </w:r>
                            </w:sdtContent>
                          </w:sdt>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0E77E477" id="_x0000_t202" coordsize="21600,21600" o:spt="202" path="m,l,21600r21600,l21600,xe">
              <v:stroke joinstyle="miter"/>
              <v:path gradientshapeok="t" o:connecttype="rect"/>
            </v:shapetype>
            <v:shape id="Text Box 22" o:spid="_x0000_s1026" type="#_x0000_t202" alt="Document title" style="position:absolute;margin-left:43.3pt;margin-top:0;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" filled="f" stroked="f" strokeweight=".5pt">
              <v:textbox style="layout-flow:vertical;mso-layout-flow-alt:bottom-to-top;mso-fit-shape-to-text:t" inset="0,14.4pt,18pt">
                <w:txbxContent>
                  <w:p w14:paraId="77AC0B85" w14:textId="77777777" w:rsidR="00051324" w:rsidRDefault="00866CC8" w:rsidP="00051324">
                    <w:pPr>
                      <w:pStyle w:val="Title"/>
                    </w:pPr>
                    <w:sdt>
                      <w:sdtPr>
                        <w:alias w:val="Statement of Work:"/>
                        <w:tag w:val="Statement of Work:"/>
                        <w:id w:val="1186944755"/>
                        <w:temporary/>
                        <w:showingPlcHdr/>
                        <w15:appearance w15:val="hidden"/>
                      </w:sdtPr>
                      <w:sdtEndPr/>
                      <w:sdtContent>
                        <w:r w:rsidR="00051324">
                          <w:t>Statement of Work</w:t>
                        </w:r>
                      </w:sdtContent>
                    </w:sdt>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925B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E71A63"/>
    <w:multiLevelType w:val="hybridMultilevel"/>
    <w:tmpl w:val="EDBC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A58F4"/>
    <w:multiLevelType w:val="hybridMultilevel"/>
    <w:tmpl w:val="A98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E5577"/>
    <w:multiLevelType w:val="hybridMultilevel"/>
    <w:tmpl w:val="CEB697EE"/>
    <w:lvl w:ilvl="0" w:tplc="04090001">
      <w:start w:val="1"/>
      <w:numFmt w:val="bullet"/>
      <w:lvlText w:val=""/>
      <w:lvlJc w:val="left"/>
      <w:pPr>
        <w:ind w:left="720" w:hanging="360"/>
      </w:pPr>
      <w:rPr>
        <w:rFonts w:ascii="Symbol" w:hAnsi="Symbol" w:hint="default"/>
      </w:rPr>
    </w:lvl>
    <w:lvl w:ilvl="1" w:tplc="ED102D36">
      <w:numFmt w:val="bullet"/>
      <w:lvlText w:val="•"/>
      <w:lvlJc w:val="left"/>
      <w:pPr>
        <w:ind w:left="1800" w:hanging="720"/>
      </w:pPr>
      <w:rPr>
        <w:rFonts w:ascii="Garamond" w:eastAsiaTheme="minorEastAsia"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20665"/>
    <w:multiLevelType w:val="hybridMultilevel"/>
    <w:tmpl w:val="F1EA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56031"/>
    <w:multiLevelType w:val="hybridMultilevel"/>
    <w:tmpl w:val="04E2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7"/>
  </w:num>
  <w:num w:numId="16">
    <w:abstractNumId w:val="15"/>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5B"/>
    <w:rsid w:val="000043A0"/>
    <w:rsid w:val="00005B13"/>
    <w:rsid w:val="00011B06"/>
    <w:rsid w:val="00011CC2"/>
    <w:rsid w:val="0001565B"/>
    <w:rsid w:val="00051324"/>
    <w:rsid w:val="0008763D"/>
    <w:rsid w:val="00093CD1"/>
    <w:rsid w:val="000A0C03"/>
    <w:rsid w:val="000A7A2D"/>
    <w:rsid w:val="000B77E8"/>
    <w:rsid w:val="000C0547"/>
    <w:rsid w:val="000C42B8"/>
    <w:rsid w:val="000D790E"/>
    <w:rsid w:val="000D7E52"/>
    <w:rsid w:val="000E2CA7"/>
    <w:rsid w:val="000F0CF8"/>
    <w:rsid w:val="00112074"/>
    <w:rsid w:val="00114AFA"/>
    <w:rsid w:val="0011606B"/>
    <w:rsid w:val="001352D6"/>
    <w:rsid w:val="00136DFF"/>
    <w:rsid w:val="001439B2"/>
    <w:rsid w:val="001441F8"/>
    <w:rsid w:val="00151943"/>
    <w:rsid w:val="00151B9E"/>
    <w:rsid w:val="00151CAC"/>
    <w:rsid w:val="00154E3F"/>
    <w:rsid w:val="00175D7F"/>
    <w:rsid w:val="00176329"/>
    <w:rsid w:val="00177F51"/>
    <w:rsid w:val="0019579B"/>
    <w:rsid w:val="00197962"/>
    <w:rsid w:val="001D16AE"/>
    <w:rsid w:val="001E2F45"/>
    <w:rsid w:val="001F71B5"/>
    <w:rsid w:val="00205ED9"/>
    <w:rsid w:val="002164DC"/>
    <w:rsid w:val="00236B97"/>
    <w:rsid w:val="002424CE"/>
    <w:rsid w:val="0025090B"/>
    <w:rsid w:val="00286B4E"/>
    <w:rsid w:val="002C56D1"/>
    <w:rsid w:val="002C6224"/>
    <w:rsid w:val="002D346C"/>
    <w:rsid w:val="002E6785"/>
    <w:rsid w:val="002F2F06"/>
    <w:rsid w:val="002F5854"/>
    <w:rsid w:val="002F5AE9"/>
    <w:rsid w:val="003078B7"/>
    <w:rsid w:val="00314A4A"/>
    <w:rsid w:val="00324C79"/>
    <w:rsid w:val="0032517A"/>
    <w:rsid w:val="00327751"/>
    <w:rsid w:val="003316D2"/>
    <w:rsid w:val="00344CCC"/>
    <w:rsid w:val="00365F91"/>
    <w:rsid w:val="00391DF8"/>
    <w:rsid w:val="00393CA8"/>
    <w:rsid w:val="003A44CA"/>
    <w:rsid w:val="003B2C07"/>
    <w:rsid w:val="003C4759"/>
    <w:rsid w:val="003E3553"/>
    <w:rsid w:val="003F052E"/>
    <w:rsid w:val="00400255"/>
    <w:rsid w:val="0040418F"/>
    <w:rsid w:val="00425A8F"/>
    <w:rsid w:val="00430956"/>
    <w:rsid w:val="00430971"/>
    <w:rsid w:val="0044604D"/>
    <w:rsid w:val="00446324"/>
    <w:rsid w:val="00461038"/>
    <w:rsid w:val="00461138"/>
    <w:rsid w:val="0046686E"/>
    <w:rsid w:val="00472970"/>
    <w:rsid w:val="0048082F"/>
    <w:rsid w:val="004842A5"/>
    <w:rsid w:val="0049375B"/>
    <w:rsid w:val="004958EB"/>
    <w:rsid w:val="004C5FBF"/>
    <w:rsid w:val="004D527B"/>
    <w:rsid w:val="004F4441"/>
    <w:rsid w:val="0051075B"/>
    <w:rsid w:val="0052319D"/>
    <w:rsid w:val="0052780F"/>
    <w:rsid w:val="00557285"/>
    <w:rsid w:val="00561016"/>
    <w:rsid w:val="005655EC"/>
    <w:rsid w:val="005755D4"/>
    <w:rsid w:val="005762C3"/>
    <w:rsid w:val="00585D0B"/>
    <w:rsid w:val="00594A2F"/>
    <w:rsid w:val="00596767"/>
    <w:rsid w:val="005A2DD8"/>
    <w:rsid w:val="005B2F19"/>
    <w:rsid w:val="005B3D2C"/>
    <w:rsid w:val="005B6AC0"/>
    <w:rsid w:val="005C7580"/>
    <w:rsid w:val="005D5C74"/>
    <w:rsid w:val="005E4889"/>
    <w:rsid w:val="0060246F"/>
    <w:rsid w:val="00606546"/>
    <w:rsid w:val="006077C0"/>
    <w:rsid w:val="0061066D"/>
    <w:rsid w:val="006224B8"/>
    <w:rsid w:val="0063223D"/>
    <w:rsid w:val="006412D3"/>
    <w:rsid w:val="006503A3"/>
    <w:rsid w:val="00654881"/>
    <w:rsid w:val="006575B9"/>
    <w:rsid w:val="00662583"/>
    <w:rsid w:val="00672B87"/>
    <w:rsid w:val="00675756"/>
    <w:rsid w:val="00684BE2"/>
    <w:rsid w:val="00693626"/>
    <w:rsid w:val="006A0EDB"/>
    <w:rsid w:val="006A203A"/>
    <w:rsid w:val="006A2FFE"/>
    <w:rsid w:val="006B0ACB"/>
    <w:rsid w:val="006B23CE"/>
    <w:rsid w:val="006B36AF"/>
    <w:rsid w:val="006B55E9"/>
    <w:rsid w:val="006C134F"/>
    <w:rsid w:val="006C2B12"/>
    <w:rsid w:val="006C2D6F"/>
    <w:rsid w:val="006C6294"/>
    <w:rsid w:val="006C6C88"/>
    <w:rsid w:val="006D7DC9"/>
    <w:rsid w:val="00713AA6"/>
    <w:rsid w:val="00715C0D"/>
    <w:rsid w:val="00715F41"/>
    <w:rsid w:val="00720BE9"/>
    <w:rsid w:val="007213FB"/>
    <w:rsid w:val="00724052"/>
    <w:rsid w:val="00724783"/>
    <w:rsid w:val="00732183"/>
    <w:rsid w:val="007353E4"/>
    <w:rsid w:val="0074067C"/>
    <w:rsid w:val="00746249"/>
    <w:rsid w:val="00762376"/>
    <w:rsid w:val="0077161D"/>
    <w:rsid w:val="007720FA"/>
    <w:rsid w:val="00775907"/>
    <w:rsid w:val="00781067"/>
    <w:rsid w:val="00785FF5"/>
    <w:rsid w:val="007B221F"/>
    <w:rsid w:val="007D1C1A"/>
    <w:rsid w:val="007D208F"/>
    <w:rsid w:val="007D733C"/>
    <w:rsid w:val="007E6053"/>
    <w:rsid w:val="007F2EA4"/>
    <w:rsid w:val="00801619"/>
    <w:rsid w:val="00803DBB"/>
    <w:rsid w:val="008041B8"/>
    <w:rsid w:val="00813627"/>
    <w:rsid w:val="00815E28"/>
    <w:rsid w:val="00827674"/>
    <w:rsid w:val="00840053"/>
    <w:rsid w:val="00840D96"/>
    <w:rsid w:val="00890C2B"/>
    <w:rsid w:val="008B09D1"/>
    <w:rsid w:val="008B1DFB"/>
    <w:rsid w:val="008B2AFA"/>
    <w:rsid w:val="008B6BF5"/>
    <w:rsid w:val="008D7181"/>
    <w:rsid w:val="008D7ECD"/>
    <w:rsid w:val="008F405D"/>
    <w:rsid w:val="009014EB"/>
    <w:rsid w:val="00904A82"/>
    <w:rsid w:val="009135EC"/>
    <w:rsid w:val="0091450F"/>
    <w:rsid w:val="00944E1A"/>
    <w:rsid w:val="009478C7"/>
    <w:rsid w:val="00947995"/>
    <w:rsid w:val="009608FB"/>
    <w:rsid w:val="00962B27"/>
    <w:rsid w:val="0096302F"/>
    <w:rsid w:val="00967792"/>
    <w:rsid w:val="009A1F04"/>
    <w:rsid w:val="009B0A6C"/>
    <w:rsid w:val="009B2CB2"/>
    <w:rsid w:val="009C6C28"/>
    <w:rsid w:val="009D4F53"/>
    <w:rsid w:val="009E2D77"/>
    <w:rsid w:val="009E6CF8"/>
    <w:rsid w:val="00A05CA8"/>
    <w:rsid w:val="00A1349D"/>
    <w:rsid w:val="00A21FEC"/>
    <w:rsid w:val="00A27041"/>
    <w:rsid w:val="00A31EC9"/>
    <w:rsid w:val="00A365F4"/>
    <w:rsid w:val="00A43E4E"/>
    <w:rsid w:val="00A53992"/>
    <w:rsid w:val="00A64F2C"/>
    <w:rsid w:val="00A7047C"/>
    <w:rsid w:val="00A739CB"/>
    <w:rsid w:val="00A7739F"/>
    <w:rsid w:val="00A818AB"/>
    <w:rsid w:val="00A93633"/>
    <w:rsid w:val="00AB2D62"/>
    <w:rsid w:val="00AD101A"/>
    <w:rsid w:val="00AD3FD8"/>
    <w:rsid w:val="00AD7A05"/>
    <w:rsid w:val="00AF4EE4"/>
    <w:rsid w:val="00AF61CA"/>
    <w:rsid w:val="00B01F3C"/>
    <w:rsid w:val="00B06A01"/>
    <w:rsid w:val="00B13EAB"/>
    <w:rsid w:val="00B430F1"/>
    <w:rsid w:val="00B4613A"/>
    <w:rsid w:val="00B46546"/>
    <w:rsid w:val="00B47765"/>
    <w:rsid w:val="00B50099"/>
    <w:rsid w:val="00B55DE2"/>
    <w:rsid w:val="00B65D25"/>
    <w:rsid w:val="00B740D3"/>
    <w:rsid w:val="00B74C65"/>
    <w:rsid w:val="00B85C82"/>
    <w:rsid w:val="00BA397A"/>
    <w:rsid w:val="00BA39B1"/>
    <w:rsid w:val="00BA7DB3"/>
    <w:rsid w:val="00BB6F51"/>
    <w:rsid w:val="00BB7212"/>
    <w:rsid w:val="00BD15BC"/>
    <w:rsid w:val="00BD5471"/>
    <w:rsid w:val="00C12E68"/>
    <w:rsid w:val="00C176F5"/>
    <w:rsid w:val="00C25216"/>
    <w:rsid w:val="00C32E35"/>
    <w:rsid w:val="00C378A1"/>
    <w:rsid w:val="00C44D23"/>
    <w:rsid w:val="00C62389"/>
    <w:rsid w:val="00C731AE"/>
    <w:rsid w:val="00C75CB6"/>
    <w:rsid w:val="00CA0A60"/>
    <w:rsid w:val="00CA1A97"/>
    <w:rsid w:val="00CA3E3B"/>
    <w:rsid w:val="00CB0931"/>
    <w:rsid w:val="00CB156E"/>
    <w:rsid w:val="00CB1700"/>
    <w:rsid w:val="00CB4B79"/>
    <w:rsid w:val="00CB722B"/>
    <w:rsid w:val="00CC4AC5"/>
    <w:rsid w:val="00CF34FB"/>
    <w:rsid w:val="00CF38B1"/>
    <w:rsid w:val="00D04347"/>
    <w:rsid w:val="00D2163F"/>
    <w:rsid w:val="00D30E5A"/>
    <w:rsid w:val="00D474A8"/>
    <w:rsid w:val="00D602DF"/>
    <w:rsid w:val="00D60BD8"/>
    <w:rsid w:val="00D80EAA"/>
    <w:rsid w:val="00DB279F"/>
    <w:rsid w:val="00DB2A36"/>
    <w:rsid w:val="00DB3862"/>
    <w:rsid w:val="00DD42F0"/>
    <w:rsid w:val="00DE38A5"/>
    <w:rsid w:val="00E02EB1"/>
    <w:rsid w:val="00E10A0E"/>
    <w:rsid w:val="00E1491B"/>
    <w:rsid w:val="00E1779B"/>
    <w:rsid w:val="00E223AE"/>
    <w:rsid w:val="00E3309E"/>
    <w:rsid w:val="00E352B5"/>
    <w:rsid w:val="00E40A16"/>
    <w:rsid w:val="00E45BAE"/>
    <w:rsid w:val="00E50023"/>
    <w:rsid w:val="00E5067E"/>
    <w:rsid w:val="00E55CB9"/>
    <w:rsid w:val="00E753CE"/>
    <w:rsid w:val="00E76668"/>
    <w:rsid w:val="00E77082"/>
    <w:rsid w:val="00E77BA0"/>
    <w:rsid w:val="00E83F81"/>
    <w:rsid w:val="00E927EE"/>
    <w:rsid w:val="00E949B1"/>
    <w:rsid w:val="00E976C0"/>
    <w:rsid w:val="00EA2465"/>
    <w:rsid w:val="00EA5646"/>
    <w:rsid w:val="00EB180E"/>
    <w:rsid w:val="00EC56A6"/>
    <w:rsid w:val="00EC6DDE"/>
    <w:rsid w:val="00EE2B23"/>
    <w:rsid w:val="00EF13DC"/>
    <w:rsid w:val="00EF3DB1"/>
    <w:rsid w:val="00EF652C"/>
    <w:rsid w:val="00F01AD9"/>
    <w:rsid w:val="00F078E5"/>
    <w:rsid w:val="00F41019"/>
    <w:rsid w:val="00F66F41"/>
    <w:rsid w:val="00FA68E1"/>
    <w:rsid w:val="00FE2DB2"/>
    <w:rsid w:val="00FE3318"/>
    <w:rsid w:val="00FE7BA6"/>
    <w:rsid w:val="00FF3DD9"/>
    <w:rsid w:val="00FF47A8"/>
    <w:rsid w:val="00FF7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7637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DD8"/>
  </w:style>
  <w:style w:type="paragraph" w:styleId="Heading1">
    <w:name w:val="heading 1"/>
    <w:basedOn w:val="Normal"/>
    <w:next w:val="Normal"/>
    <w:link w:val="Heading1Char"/>
    <w:uiPriority w:val="9"/>
    <w:qFormat/>
    <w:rsid w:val="005A2DD8"/>
    <w:pPr>
      <w:keepNext/>
      <w:keepLines/>
      <w:pBdr>
        <w:bottom w:val="single" w:sz="8" w:space="0" w:color="D1EEF9" w:themeColor="accent1" w:themeTint="33"/>
      </w:pBdr>
      <w:spacing w:before="320" w:after="20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5A2DD8"/>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5A2DD8"/>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5A2DD8"/>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1481AB" w:themeColor="accent1" w:themeShade="BF"/>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DD8"/>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1481AB" w:themeFill="accent1" w:themeFillShade="BF"/>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5A2DD8"/>
    <w:pPr>
      <w:spacing w:before="80" w:after="60" w:line="240" w:lineRule="auto"/>
    </w:pPr>
    <w:rPr>
      <w:rFonts w:asciiTheme="majorHAnsi" w:eastAsiaTheme="majorEastAsia" w:hAnsiTheme="majorHAnsi" w:cstheme="majorBidi"/>
      <w:color w:val="1481AB" w:themeColor="accent1" w:themeShade="BF"/>
    </w:rPr>
  </w:style>
  <w:style w:type="paragraph" w:customStyle="1" w:styleId="Name">
    <w:name w:val="Name"/>
    <w:basedOn w:val="Normal"/>
    <w:uiPriority w:val="2"/>
    <w:qFormat/>
    <w:rsid w:val="005A2DD8"/>
    <w:pPr>
      <w:spacing w:before="60" w:after="60" w:line="240" w:lineRule="auto"/>
    </w:pPr>
    <w:rPr>
      <w:rFonts w:asciiTheme="majorHAnsi" w:eastAsiaTheme="majorEastAsia" w:hAnsiTheme="majorHAnsi" w:cstheme="majorBidi"/>
      <w:color w:val="1481AB" w:themeColor="accent1" w:themeShade="BF"/>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5A2DD8"/>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5A2DD8"/>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5A2DD8"/>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5A2DD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A2DD8"/>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5A2DD8"/>
    <w:rPr>
      <w:i/>
      <w:iCs/>
      <w:color w:val="1481AB"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5A2DD8"/>
    <w:rPr>
      <w:i/>
      <w:iCs/>
      <w:color w:val="1481AB" w:themeColor="accent1" w:themeShade="BF"/>
    </w:rPr>
  </w:style>
  <w:style w:type="character" w:styleId="IntenseReference">
    <w:name w:val="Intense Reference"/>
    <w:basedOn w:val="DefaultParagraphFont"/>
    <w:uiPriority w:val="32"/>
    <w:semiHidden/>
    <w:unhideWhenUsed/>
    <w:qFormat/>
    <w:rsid w:val="005A2DD8"/>
    <w:rPr>
      <w:b/>
      <w:bCs/>
      <w:caps w:val="0"/>
      <w:smallCaps/>
      <w:color w:val="1481AB" w:themeColor="accent1" w:themeShade="BF"/>
      <w:spacing w:val="5"/>
    </w:rPr>
  </w:style>
  <w:style w:type="paragraph" w:styleId="BlockText">
    <w:name w:val="Block Text"/>
    <w:basedOn w:val="Normal"/>
    <w:uiPriority w:val="99"/>
    <w:semiHidden/>
    <w:unhideWhenUsed/>
    <w:rsid w:val="005A2DD8"/>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i/>
      <w:iCs/>
      <w:color w:val="1481AB" w:themeColor="accent1" w:themeShade="BF"/>
    </w:rPr>
  </w:style>
  <w:style w:type="character" w:styleId="FollowedHyperlink">
    <w:name w:val="FollowedHyperlink"/>
    <w:basedOn w:val="DefaultParagraphFont"/>
    <w:uiPriority w:val="99"/>
    <w:semiHidden/>
    <w:unhideWhenUsed/>
    <w:rsid w:val="005A2DD8"/>
    <w:rPr>
      <w:color w:val="2E653E" w:themeColor="accent5" w:themeShade="BF"/>
      <w:u w:val="single"/>
    </w:rPr>
  </w:style>
  <w:style w:type="character" w:styleId="Hyperlink">
    <w:name w:val="Hyperlink"/>
    <w:basedOn w:val="DefaultParagraphFont"/>
    <w:uiPriority w:val="99"/>
    <w:semiHidden/>
    <w:unhideWhenUsed/>
    <w:rsid w:val="005A2DD8"/>
    <w:rPr>
      <w:color w:val="215D4B"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paragraph" w:styleId="ListParagraph">
    <w:name w:val="List Paragraph"/>
    <w:basedOn w:val="Normal"/>
    <w:uiPriority w:val="34"/>
    <w:unhideWhenUsed/>
    <w:qFormat/>
    <w:rsid w:val="00510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0500049E1C49D188F43BFCC433F325"/>
        <w:category>
          <w:name w:val="General"/>
          <w:gallery w:val="placeholder"/>
        </w:category>
        <w:types>
          <w:type w:val="bbPlcHdr"/>
        </w:types>
        <w:behaviors>
          <w:behavior w:val="content"/>
        </w:behaviors>
        <w:guid w:val="{2D3273D6-26DC-43CD-A58D-DE79A3A8E594}"/>
      </w:docPartPr>
      <w:docPartBody>
        <w:p w:rsidR="00000000" w:rsidRDefault="00D03309">
          <w:pPr>
            <w:pStyle w:val="CB0500049E1C49D188F43BFCC433F325"/>
          </w:pPr>
          <w:r>
            <w:t>Company Name</w:t>
          </w:r>
        </w:p>
      </w:docPartBody>
    </w:docPart>
    <w:docPart>
      <w:docPartPr>
        <w:name w:val="53E0272AFBB34BC0AAFB35AF920CC4E4"/>
        <w:category>
          <w:name w:val="General"/>
          <w:gallery w:val="placeholder"/>
        </w:category>
        <w:types>
          <w:type w:val="bbPlcHdr"/>
        </w:types>
        <w:behaviors>
          <w:behavior w:val="content"/>
        </w:behaviors>
        <w:guid w:val="{9726C5C6-C316-425F-B334-FD7A98E511AF}"/>
      </w:docPartPr>
      <w:docPartBody>
        <w:p w:rsidR="00000000" w:rsidRDefault="00D03309">
          <w:pPr>
            <w:pStyle w:val="53E0272AFBB34BC0AAFB35AF920CC4E4"/>
          </w:pPr>
          <w:r>
            <w:t>Company Address</w:t>
          </w:r>
        </w:p>
      </w:docPartBody>
    </w:docPart>
    <w:docPart>
      <w:docPartPr>
        <w:name w:val="AE627428D25042DFB900C3EBF1981CA0"/>
        <w:category>
          <w:name w:val="General"/>
          <w:gallery w:val="placeholder"/>
        </w:category>
        <w:types>
          <w:type w:val="bbPlcHdr"/>
        </w:types>
        <w:behaviors>
          <w:behavior w:val="content"/>
        </w:behaviors>
        <w:guid w:val="{62F65F91-BB1F-43AB-AEB3-E12BD26FA78A}"/>
      </w:docPartPr>
      <w:docPartBody>
        <w:p w:rsidR="00000000" w:rsidRDefault="00D03309">
          <w:pPr>
            <w:pStyle w:val="AE627428D25042DFB900C3EBF1981CA0"/>
          </w:pPr>
          <w:r>
            <w:t>City, ST  ZIP Code</w:t>
          </w:r>
        </w:p>
      </w:docPartBody>
    </w:docPart>
    <w:docPart>
      <w:docPartPr>
        <w:name w:val="DAF009DF415F4FE59DAE97451A1C01F6"/>
        <w:category>
          <w:name w:val="General"/>
          <w:gallery w:val="placeholder"/>
        </w:category>
        <w:types>
          <w:type w:val="bbPlcHdr"/>
        </w:types>
        <w:behaviors>
          <w:behavior w:val="content"/>
        </w:behaviors>
        <w:guid w:val="{3FB09304-71D9-4376-A627-A385392C2B0F}"/>
      </w:docPartPr>
      <w:docPartBody>
        <w:p w:rsidR="00000000" w:rsidRDefault="00D03309">
          <w:pPr>
            <w:pStyle w:val="DAF009DF415F4FE59DAE97451A1C01F6"/>
          </w:pPr>
          <w:r>
            <w:t>SOW</w:t>
          </w:r>
        </w:p>
      </w:docPartBody>
    </w:docPart>
    <w:docPart>
      <w:docPartPr>
        <w:name w:val="C3A6444E3ABB45B2B494441FD7855611"/>
        <w:category>
          <w:name w:val="General"/>
          <w:gallery w:val="placeholder"/>
        </w:category>
        <w:types>
          <w:type w:val="bbPlcHdr"/>
        </w:types>
        <w:behaviors>
          <w:behavior w:val="content"/>
        </w:behaviors>
        <w:guid w:val="{80F0C396-5201-40AB-AD77-0C34BF0370AA}"/>
      </w:docPartPr>
      <w:docPartBody>
        <w:p w:rsidR="00000000" w:rsidRDefault="00D03309">
          <w:pPr>
            <w:pStyle w:val="C3A6444E3ABB45B2B494441FD7855611"/>
          </w:pPr>
          <w:r>
            <w:rPr>
              <w:rStyle w:val="PlaceholderText"/>
            </w:rPr>
            <w:t>000</w:t>
          </w:r>
        </w:p>
      </w:docPartBody>
    </w:docPart>
    <w:docPart>
      <w:docPartPr>
        <w:name w:val="3F1D20D357D64B6A9493AF6076773AE2"/>
        <w:category>
          <w:name w:val="General"/>
          <w:gallery w:val="placeholder"/>
        </w:category>
        <w:types>
          <w:type w:val="bbPlcHdr"/>
        </w:types>
        <w:behaviors>
          <w:behavior w:val="content"/>
        </w:behaviors>
        <w:guid w:val="{6766F4EF-10E4-4DB6-ADF3-6C9489933C33}"/>
      </w:docPartPr>
      <w:docPartBody>
        <w:p w:rsidR="00000000" w:rsidRDefault="00D03309">
          <w:pPr>
            <w:pStyle w:val="3F1D20D357D64B6A9493AF6076773AE2"/>
          </w:pPr>
          <w:r>
            <w:rPr>
              <w:rStyle w:val="PlaceholderText"/>
            </w:rPr>
            <w:t>Client Name</w:t>
          </w:r>
        </w:p>
      </w:docPartBody>
    </w:docPart>
    <w:docPart>
      <w:docPartPr>
        <w:name w:val="F25CB29F93814164821DA69043693FA2"/>
        <w:category>
          <w:name w:val="General"/>
          <w:gallery w:val="placeholder"/>
        </w:category>
        <w:types>
          <w:type w:val="bbPlcHdr"/>
        </w:types>
        <w:behaviors>
          <w:behavior w:val="content"/>
        </w:behaviors>
        <w:guid w:val="{2737E152-95A0-46DB-85A0-59041491BDF5}"/>
      </w:docPartPr>
      <w:docPartBody>
        <w:p w:rsidR="00000000" w:rsidRDefault="00D03309">
          <w:pPr>
            <w:pStyle w:val="F25CB29F93814164821DA69043693FA2"/>
          </w:pPr>
          <w:r>
            <w:t>Date</w:t>
          </w:r>
        </w:p>
      </w:docPartBody>
    </w:docPart>
    <w:docPart>
      <w:docPartPr>
        <w:name w:val="17C63E15672F4A279BAB8E7E4A124E93"/>
        <w:category>
          <w:name w:val="General"/>
          <w:gallery w:val="placeholder"/>
        </w:category>
        <w:types>
          <w:type w:val="bbPlcHdr"/>
        </w:types>
        <w:behaviors>
          <w:behavior w:val="content"/>
        </w:behaviors>
        <w:guid w:val="{9134DCA3-F6C9-463B-84A0-51A6987BDDB2}"/>
      </w:docPartPr>
      <w:docPartBody>
        <w:p w:rsidR="00000000" w:rsidRDefault="00D03309">
          <w:pPr>
            <w:pStyle w:val="17C63E15672F4A279BAB8E7E4A124E93"/>
          </w:pPr>
          <w:r>
            <w:t>Services Performed By:</w:t>
          </w:r>
        </w:p>
      </w:docPartBody>
    </w:docPart>
    <w:docPart>
      <w:docPartPr>
        <w:name w:val="CB865F5FD543412A85D91090C53B5096"/>
        <w:category>
          <w:name w:val="General"/>
          <w:gallery w:val="placeholder"/>
        </w:category>
        <w:types>
          <w:type w:val="bbPlcHdr"/>
        </w:types>
        <w:behaviors>
          <w:behavior w:val="content"/>
        </w:behaviors>
        <w:guid w:val="{E79C0718-0A50-430B-B42D-AAAB3BA659A5}"/>
      </w:docPartPr>
      <w:docPartBody>
        <w:p w:rsidR="00000000" w:rsidRDefault="00D03309">
          <w:pPr>
            <w:pStyle w:val="CB865F5FD543412A85D91090C53B5096"/>
          </w:pPr>
          <w:r>
            <w:t>Services Performed For:</w:t>
          </w:r>
        </w:p>
      </w:docPartBody>
    </w:docPart>
    <w:docPart>
      <w:docPartPr>
        <w:name w:val="215C2F46835040A9A3FC275CAC6BE4FA"/>
        <w:category>
          <w:name w:val="General"/>
          <w:gallery w:val="placeholder"/>
        </w:category>
        <w:types>
          <w:type w:val="bbPlcHdr"/>
        </w:types>
        <w:behaviors>
          <w:behavior w:val="content"/>
        </w:behaviors>
        <w:guid w:val="{B8992477-6477-4888-A786-542649B31A18}"/>
      </w:docPartPr>
      <w:docPartBody>
        <w:p w:rsidR="00000000" w:rsidRDefault="00D03309">
          <w:pPr>
            <w:pStyle w:val="215C2F46835040A9A3FC275CAC6BE4FA"/>
          </w:pPr>
          <w:r w:rsidRPr="002C6224">
            <w:t>Date</w:t>
          </w:r>
        </w:p>
      </w:docPartBody>
    </w:docPart>
    <w:docPart>
      <w:docPartPr>
        <w:name w:val="C81F3E5C8BFE4E12A183067A4F92C396"/>
        <w:category>
          <w:name w:val="General"/>
          <w:gallery w:val="placeholder"/>
        </w:category>
        <w:types>
          <w:type w:val="bbPlcHdr"/>
        </w:types>
        <w:behaviors>
          <w:behavior w:val="content"/>
        </w:behaviors>
        <w:guid w:val="{981B5BDF-7910-4504-AF9D-B40951760D52}"/>
      </w:docPartPr>
      <w:docPartBody>
        <w:p w:rsidR="00000000" w:rsidRDefault="00D03309">
          <w:pPr>
            <w:pStyle w:val="C81F3E5C8BFE4E12A183067A4F92C396"/>
          </w:pPr>
          <w:r>
            <w:t>Client Name</w:t>
          </w:r>
        </w:p>
      </w:docPartBody>
    </w:docPart>
    <w:docPart>
      <w:docPartPr>
        <w:name w:val="882F0533E7774C3E873393BEC9C8470F"/>
        <w:category>
          <w:name w:val="General"/>
          <w:gallery w:val="placeholder"/>
        </w:category>
        <w:types>
          <w:type w:val="bbPlcHdr"/>
        </w:types>
        <w:behaviors>
          <w:behavior w:val="content"/>
        </w:behaviors>
        <w:guid w:val="{646D8105-36AA-4E3B-A0B8-8F3B136233B9}"/>
      </w:docPartPr>
      <w:docPartBody>
        <w:p w:rsidR="00000000" w:rsidRDefault="00D03309">
          <w:pPr>
            <w:pStyle w:val="882F0533E7774C3E873393BEC9C8470F"/>
          </w:pPr>
          <w:r>
            <w:t>Client Address</w:t>
          </w:r>
        </w:p>
      </w:docPartBody>
    </w:docPart>
    <w:docPart>
      <w:docPartPr>
        <w:name w:val="3899BAEF2B844496952B21D9A9E6F636"/>
        <w:category>
          <w:name w:val="General"/>
          <w:gallery w:val="placeholder"/>
        </w:category>
        <w:types>
          <w:type w:val="bbPlcHdr"/>
        </w:types>
        <w:behaviors>
          <w:behavior w:val="content"/>
        </w:behaviors>
        <w:guid w:val="{9FD5CF01-E6A8-40EF-8D11-B169F954E100}"/>
      </w:docPartPr>
      <w:docPartBody>
        <w:p w:rsidR="00000000" w:rsidRDefault="00D03309">
          <w:pPr>
            <w:pStyle w:val="3899BAEF2B844496952B21D9A9E6F636"/>
          </w:pPr>
          <w:r>
            <w:t>City, ST  ZIP Code</w:t>
          </w:r>
        </w:p>
      </w:docPartBody>
    </w:docPart>
    <w:docPart>
      <w:docPartPr>
        <w:name w:val="2A44D1ABC4BA411EA0ED6593D9FCE4C1"/>
        <w:category>
          <w:name w:val="General"/>
          <w:gallery w:val="placeholder"/>
        </w:category>
        <w:types>
          <w:type w:val="bbPlcHdr"/>
        </w:types>
        <w:behaviors>
          <w:behavior w:val="content"/>
        </w:behaviors>
        <w:guid w:val="{0221BDB8-BE04-498D-8852-713B63F126F4}"/>
      </w:docPartPr>
      <w:docPartBody>
        <w:p w:rsidR="00000000" w:rsidRDefault="00D03309">
          <w:pPr>
            <w:pStyle w:val="2A44D1ABC4BA411EA0ED6593D9FCE4C1"/>
          </w:pPr>
          <w:r>
            <w:t>This Statement of Work (SOW) is issued pursuant to the Consultant Services Master Agreement between</w:t>
          </w:r>
        </w:p>
      </w:docPartBody>
    </w:docPart>
    <w:docPart>
      <w:docPartPr>
        <w:name w:val="71EC2B8F6EAF4A36AF09A82FB5C2E59A"/>
        <w:category>
          <w:name w:val="General"/>
          <w:gallery w:val="placeholder"/>
        </w:category>
        <w:types>
          <w:type w:val="bbPlcHdr"/>
        </w:types>
        <w:behaviors>
          <w:behavior w:val="content"/>
        </w:behaviors>
        <w:guid w:val="{A2E6D45A-C575-4B01-ACA2-7DFD94C3D213}"/>
      </w:docPartPr>
      <w:docPartBody>
        <w:p w:rsidR="00000000" w:rsidRDefault="00D03309">
          <w:pPr>
            <w:pStyle w:val="71EC2B8F6EAF4A36AF09A82FB5C2E59A"/>
          </w:pPr>
          <w:r>
            <w:t>(“Client”) and</w:t>
          </w:r>
        </w:p>
      </w:docPartBody>
    </w:docPart>
    <w:docPart>
      <w:docPartPr>
        <w:name w:val="CCCF8C5BD8E44F739C00BE88F2BEA61D"/>
        <w:category>
          <w:name w:val="General"/>
          <w:gallery w:val="placeholder"/>
        </w:category>
        <w:types>
          <w:type w:val="bbPlcHdr"/>
        </w:types>
        <w:behaviors>
          <w:behavior w:val="content"/>
        </w:behaviors>
        <w:guid w:val="{20E0B443-0475-4BF7-A700-B03E5391B13E}"/>
      </w:docPartPr>
      <w:docPartBody>
        <w:p w:rsidR="00000000" w:rsidRDefault="00D03309">
          <w:pPr>
            <w:pStyle w:val="CCCF8C5BD8E44F739C00BE88F2BEA61D"/>
          </w:pPr>
          <w:r>
            <w:rPr>
              <w:rStyle w:val="PlaceholderText"/>
            </w:rPr>
            <w:t>Company Name</w:t>
          </w:r>
        </w:p>
      </w:docPartBody>
    </w:docPart>
    <w:docPart>
      <w:docPartPr>
        <w:name w:val="B69F71898AFD4A23BF47AD910273518D"/>
        <w:category>
          <w:name w:val="General"/>
          <w:gallery w:val="placeholder"/>
        </w:category>
        <w:types>
          <w:type w:val="bbPlcHdr"/>
        </w:types>
        <w:behaviors>
          <w:behavior w:val="content"/>
        </w:behaviors>
        <w:guid w:val="{67B00823-D8D0-42DD-9849-36BFDA72206A}"/>
      </w:docPartPr>
      <w:docPartBody>
        <w:p w:rsidR="00000000" w:rsidRDefault="00D03309">
          <w:pPr>
            <w:pStyle w:val="B69F71898AFD4A23BF47AD910273518D"/>
          </w:pPr>
          <w:r>
            <w:t>(“Contractor”), effective</w:t>
          </w:r>
        </w:p>
      </w:docPartBody>
    </w:docPart>
    <w:docPart>
      <w:docPartPr>
        <w:name w:val="FAE97A694A7E4276AD0F731C1E154B96"/>
        <w:category>
          <w:name w:val="General"/>
          <w:gallery w:val="placeholder"/>
        </w:category>
        <w:types>
          <w:type w:val="bbPlcHdr"/>
        </w:types>
        <w:behaviors>
          <w:behavior w:val="content"/>
        </w:behaviors>
        <w:guid w:val="{56994CBF-3850-4346-BDDC-317D514CBA37}"/>
      </w:docPartPr>
      <w:docPartBody>
        <w:p w:rsidR="00000000" w:rsidRDefault="00D03309">
          <w:pPr>
            <w:pStyle w:val="FAE97A694A7E4276AD0F731C1E154B96"/>
          </w:pPr>
          <w:r w:rsidRPr="002C6224">
            <w:rPr>
              <w:rStyle w:val="PlaceholderText"/>
            </w:rPr>
            <w:t>Date</w:t>
          </w:r>
        </w:p>
      </w:docPartBody>
    </w:docPart>
    <w:docPart>
      <w:docPartPr>
        <w:name w:val="578265E25B724D218878852335FC1CFA"/>
        <w:category>
          <w:name w:val="General"/>
          <w:gallery w:val="placeholder"/>
        </w:category>
        <w:types>
          <w:type w:val="bbPlcHdr"/>
        </w:types>
        <w:behaviors>
          <w:behavior w:val="content"/>
        </w:behaviors>
        <w:guid w:val="{8CE59A7C-03B0-4F31-B585-E2EDE69CC304}"/>
      </w:docPartPr>
      <w:docPartBody>
        <w:p w:rsidR="00000000" w:rsidRDefault="00D03309">
          <w:pPr>
            <w:pStyle w:val="578265E25B724D218878852335FC1CFA"/>
          </w:pPr>
          <w:r>
            <w:t xml:space="preserve">(the “Agreement”). This SOW is subject to the terms and </w:t>
          </w:r>
          <w:r>
            <w:t>conditions contained in the Agreement between the parties and is made a part thereof. Any term not otherwise defined herein shall have the meaning specified in the Agreement.</w:t>
          </w:r>
        </w:p>
      </w:docPartBody>
    </w:docPart>
    <w:docPart>
      <w:docPartPr>
        <w:name w:val="E555D81F0AFB43FFA8F764BE93612E79"/>
        <w:category>
          <w:name w:val="General"/>
          <w:gallery w:val="placeholder"/>
        </w:category>
        <w:types>
          <w:type w:val="bbPlcHdr"/>
        </w:types>
        <w:behaviors>
          <w:behavior w:val="content"/>
        </w:behaviors>
        <w:guid w:val="{6B74928D-ED7D-46F9-87D0-030782A09F54}"/>
      </w:docPartPr>
      <w:docPartBody>
        <w:p w:rsidR="00000000" w:rsidRDefault="00D03309">
          <w:pPr>
            <w:pStyle w:val="E555D81F0AFB43FFA8F764BE93612E79"/>
          </w:pPr>
          <w:r>
            <w:t>In the event of any conflict or inconsistency between the terms of this SOW and</w:t>
          </w:r>
          <w:r>
            <w:t xml:space="preserve"> the terms of this Agreement, the terms of this SOW shall govern and prevail.</w:t>
          </w:r>
        </w:p>
      </w:docPartBody>
    </w:docPart>
    <w:docPart>
      <w:docPartPr>
        <w:name w:val="E9A7DDAB90DC4CF998D86687F7B9D087"/>
        <w:category>
          <w:name w:val="General"/>
          <w:gallery w:val="placeholder"/>
        </w:category>
        <w:types>
          <w:type w:val="bbPlcHdr"/>
        </w:types>
        <w:behaviors>
          <w:behavior w:val="content"/>
        </w:behaviors>
        <w:guid w:val="{AF990BCF-170A-4C88-963F-5F21181C03B6}"/>
      </w:docPartPr>
      <w:docPartBody>
        <w:p w:rsidR="00000000" w:rsidRDefault="00D03309">
          <w:pPr>
            <w:pStyle w:val="E9A7DDAB90DC4CF998D86687F7B9D087"/>
          </w:pPr>
          <w:r>
            <w:t>Period of Performance</w:t>
          </w:r>
        </w:p>
      </w:docPartBody>
    </w:docPart>
    <w:docPart>
      <w:docPartPr>
        <w:name w:val="55D4C6C8AEE348F2A59B6F508A704745"/>
        <w:category>
          <w:name w:val="General"/>
          <w:gallery w:val="placeholder"/>
        </w:category>
        <w:types>
          <w:type w:val="bbPlcHdr"/>
        </w:types>
        <w:behaviors>
          <w:behavior w:val="content"/>
        </w:behaviors>
        <w:guid w:val="{01A0FA9B-8F97-4A58-A90D-A5D7778DB81C}"/>
      </w:docPartPr>
      <w:docPartBody>
        <w:p w:rsidR="00000000" w:rsidRDefault="00D03309">
          <w:pPr>
            <w:pStyle w:val="55D4C6C8AEE348F2A59B6F508A704745"/>
          </w:pPr>
          <w:r>
            <w:t>The Services shall commence on</w:t>
          </w:r>
        </w:p>
      </w:docPartBody>
    </w:docPart>
    <w:docPart>
      <w:docPartPr>
        <w:name w:val="D029BE1F17F04A3CADB812926A26B4DD"/>
        <w:category>
          <w:name w:val="General"/>
          <w:gallery w:val="placeholder"/>
        </w:category>
        <w:types>
          <w:type w:val="bbPlcHdr"/>
        </w:types>
        <w:behaviors>
          <w:behavior w:val="content"/>
        </w:behaviors>
        <w:guid w:val="{8C7204A7-9A6E-4494-B62C-F2F833A826F5}"/>
      </w:docPartPr>
      <w:docPartBody>
        <w:p w:rsidR="00000000" w:rsidRDefault="00D03309">
          <w:pPr>
            <w:pStyle w:val="D029BE1F17F04A3CADB812926A26B4DD"/>
          </w:pPr>
          <w:r>
            <w:t>and shall continue through</w:t>
          </w:r>
        </w:p>
      </w:docPartBody>
    </w:docPart>
    <w:docPart>
      <w:docPartPr>
        <w:name w:val="8844B075FF4F4209BCA9CEB38AAEB6BD"/>
        <w:category>
          <w:name w:val="General"/>
          <w:gallery w:val="placeholder"/>
        </w:category>
        <w:types>
          <w:type w:val="bbPlcHdr"/>
        </w:types>
        <w:behaviors>
          <w:behavior w:val="content"/>
        </w:behaviors>
        <w:guid w:val="{BCAEE533-C3CD-4A6C-9948-3BEA065CB4ED}"/>
      </w:docPartPr>
      <w:docPartBody>
        <w:p w:rsidR="00000000" w:rsidRDefault="00D03309">
          <w:pPr>
            <w:pStyle w:val="8844B075FF4F4209BCA9CEB38AAEB6BD"/>
          </w:pPr>
          <w:r>
            <w:t>Engagement Resources</w:t>
          </w:r>
        </w:p>
      </w:docPartBody>
    </w:docPart>
    <w:docPart>
      <w:docPartPr>
        <w:name w:val="D840DD0CFC604B0B913C025FA5722B66"/>
        <w:category>
          <w:name w:val="General"/>
          <w:gallery w:val="placeholder"/>
        </w:category>
        <w:types>
          <w:type w:val="bbPlcHdr"/>
        </w:types>
        <w:behaviors>
          <w:behavior w:val="content"/>
        </w:behaviors>
        <w:guid w:val="{77BF579D-59BD-4151-BD4E-DE89CE554014}"/>
      </w:docPartPr>
      <w:docPartBody>
        <w:p w:rsidR="00000000" w:rsidRDefault="00D03309">
          <w:pPr>
            <w:pStyle w:val="D840DD0CFC604B0B913C025FA5722B66"/>
          </w:pPr>
          <w:r>
            <w:t>Scope of Work</w:t>
          </w:r>
        </w:p>
      </w:docPartBody>
    </w:docPart>
    <w:docPart>
      <w:docPartPr>
        <w:name w:val="E0BA217E30374088A3CD2EF146D45345"/>
        <w:category>
          <w:name w:val="General"/>
          <w:gallery w:val="placeholder"/>
        </w:category>
        <w:types>
          <w:type w:val="bbPlcHdr"/>
        </w:types>
        <w:behaviors>
          <w:behavior w:val="content"/>
        </w:behaviors>
        <w:guid w:val="{83E97273-977B-4C95-84BE-5491AAE40D39}"/>
      </w:docPartPr>
      <w:docPartBody>
        <w:p w:rsidR="00000000" w:rsidRDefault="00D03309">
          <w:pPr>
            <w:pStyle w:val="E0BA217E30374088A3CD2EF146D45345"/>
          </w:pPr>
          <w:r>
            <w:t xml:space="preserve">Contractor shall provide the Services and </w:t>
          </w:r>
          <w:r>
            <w:t>Deliverable(s) as follows:</w:t>
          </w:r>
        </w:p>
      </w:docPartBody>
    </w:docPart>
    <w:docPart>
      <w:docPartPr>
        <w:name w:val="7DB6F74D9B4A4D5CA187F1B55F7F7018"/>
        <w:category>
          <w:name w:val="General"/>
          <w:gallery w:val="placeholder"/>
        </w:category>
        <w:types>
          <w:type w:val="bbPlcHdr"/>
        </w:types>
        <w:behaviors>
          <w:behavior w:val="content"/>
        </w:behaviors>
        <w:guid w:val="{80E8E207-46E5-41CE-A8A4-59EFB82029B6}"/>
      </w:docPartPr>
      <w:docPartBody>
        <w:p w:rsidR="00000000" w:rsidRDefault="00D03309">
          <w:pPr>
            <w:pStyle w:val="7DB6F74D9B4A4D5CA187F1B55F7F7018"/>
          </w:pPr>
          <w:r>
            <w:t>Fee Schedule</w:t>
          </w:r>
        </w:p>
      </w:docPartBody>
    </w:docPart>
    <w:docPart>
      <w:docPartPr>
        <w:name w:val="3D0A85C9474842209550690339982E8E"/>
        <w:category>
          <w:name w:val="General"/>
          <w:gallery w:val="placeholder"/>
        </w:category>
        <w:types>
          <w:type w:val="bbPlcHdr"/>
        </w:types>
        <w:behaviors>
          <w:behavior w:val="content"/>
        </w:behaviors>
        <w:guid w:val="{AD60A7AA-7979-41A6-9719-349E01B13CAE}"/>
      </w:docPartPr>
      <w:docPartBody>
        <w:p w:rsidR="00000000" w:rsidRDefault="00D03309">
          <w:pPr>
            <w:pStyle w:val="3D0A85C9474842209550690339982E8E"/>
          </w:pPr>
          <w:r>
            <w:t>This figure is based on</w:t>
          </w:r>
        </w:p>
      </w:docPartBody>
    </w:docPart>
    <w:docPart>
      <w:docPartPr>
        <w:name w:val="B2DC8DB1BE284F4A855F6AE3B6C7EFAF"/>
        <w:category>
          <w:name w:val="General"/>
          <w:gallery w:val="placeholder"/>
        </w:category>
        <w:types>
          <w:type w:val="bbPlcHdr"/>
        </w:types>
        <w:behaviors>
          <w:behavior w:val="content"/>
        </w:behaviors>
        <w:guid w:val="{1FF40202-1504-409B-BB1A-7BBEA47790B7}"/>
      </w:docPartPr>
      <w:docPartBody>
        <w:p w:rsidR="00000000" w:rsidRDefault="00D03309">
          <w:pPr>
            <w:pStyle w:val="B2DC8DB1BE284F4A855F6AE3B6C7EFAF"/>
          </w:pPr>
          <w:r>
            <w:t>hours of professional services. Contractor will provide up to</w:t>
          </w:r>
        </w:p>
      </w:docPartBody>
    </w:docPart>
    <w:docPart>
      <w:docPartPr>
        <w:name w:val="AE291CA02F31441EABAA838184FA9AA7"/>
        <w:category>
          <w:name w:val="General"/>
          <w:gallery w:val="placeholder"/>
        </w:category>
        <w:types>
          <w:type w:val="bbPlcHdr"/>
        </w:types>
        <w:behaviors>
          <w:behavior w:val="content"/>
        </w:behaviors>
        <w:guid w:val="{F1D86E3A-4A84-4F89-98BB-A5F469A98713}"/>
      </w:docPartPr>
      <w:docPartBody>
        <w:p w:rsidR="00000000" w:rsidRDefault="00D03309">
          <w:pPr>
            <w:pStyle w:val="AE291CA02F31441EABAA838184FA9AA7"/>
          </w:pPr>
          <w:r>
            <w:t>resources based on the following funct</w:t>
          </w:r>
          <w:r>
            <w:t>ional/rate structure.</w:t>
          </w:r>
        </w:p>
      </w:docPartBody>
    </w:docPart>
    <w:docPart>
      <w:docPartPr>
        <w:name w:val="908F795153E8427D8D149B6D61901E61"/>
        <w:category>
          <w:name w:val="General"/>
          <w:gallery w:val="placeholder"/>
        </w:category>
        <w:types>
          <w:type w:val="bbPlcHdr"/>
        </w:types>
        <w:behaviors>
          <w:behavior w:val="content"/>
        </w:behaviors>
        <w:guid w:val="{B01EC9F0-4C08-48E1-92AD-33E84F3C90E2}"/>
      </w:docPartPr>
      <w:docPartBody>
        <w:p w:rsidR="00000000" w:rsidRDefault="00D03309">
          <w:pPr>
            <w:pStyle w:val="908F795153E8427D8D149B6D61901E61"/>
          </w:pPr>
          <w:r>
            <w:t>Item Description</w:t>
          </w:r>
        </w:p>
      </w:docPartBody>
    </w:docPart>
    <w:docPart>
      <w:docPartPr>
        <w:name w:val="F32F85E0E68E43FEAC84F53C077BA298"/>
        <w:category>
          <w:name w:val="General"/>
          <w:gallery w:val="placeholder"/>
        </w:category>
        <w:types>
          <w:type w:val="bbPlcHdr"/>
        </w:types>
        <w:behaviors>
          <w:behavior w:val="content"/>
        </w:behaviors>
        <w:guid w:val="{F63BF8CA-CB87-4679-8D8B-290B0BD6F036}"/>
      </w:docPartPr>
      <w:docPartBody>
        <w:p w:rsidR="00000000" w:rsidRDefault="00D03309">
          <w:pPr>
            <w:pStyle w:val="F32F85E0E68E43FEAC84F53C077BA298"/>
          </w:pPr>
          <w:r>
            <w:t>Number of Resources</w:t>
          </w:r>
        </w:p>
      </w:docPartBody>
    </w:docPart>
    <w:docPart>
      <w:docPartPr>
        <w:name w:val="C6D3BCB67E4C48C0AFC024C2988AB79F"/>
        <w:category>
          <w:name w:val="General"/>
          <w:gallery w:val="placeholder"/>
        </w:category>
        <w:types>
          <w:type w:val="bbPlcHdr"/>
        </w:types>
        <w:behaviors>
          <w:behavior w:val="content"/>
        </w:behaviors>
        <w:guid w:val="{875274F7-9711-40A7-A864-272BE29E4196}"/>
      </w:docPartPr>
      <w:docPartBody>
        <w:p w:rsidR="00000000" w:rsidRDefault="00D03309">
          <w:pPr>
            <w:pStyle w:val="C6D3BCB67E4C48C0AFC024C2988AB79F"/>
          </w:pPr>
          <w:r>
            <w:t>Hourly Rate</w:t>
          </w:r>
        </w:p>
      </w:docPartBody>
    </w:docPart>
    <w:docPart>
      <w:docPartPr>
        <w:name w:val="5E1A2E885D674E47906CD9BCFBC0E577"/>
        <w:category>
          <w:name w:val="General"/>
          <w:gallery w:val="placeholder"/>
        </w:category>
        <w:types>
          <w:type w:val="bbPlcHdr"/>
        </w:types>
        <w:behaviors>
          <w:behavior w:val="content"/>
        </w:behaviors>
        <w:guid w:val="{DF3251C1-ECA5-47F7-A804-AD946BE01424}"/>
      </w:docPartPr>
      <w:docPartBody>
        <w:p w:rsidR="00000000" w:rsidRDefault="00D03309">
          <w:pPr>
            <w:pStyle w:val="5E1A2E885D674E47906CD9BCFBC0E577"/>
          </w:pPr>
          <w:r>
            <w:t>Number of Hours</w:t>
          </w:r>
        </w:p>
      </w:docPartBody>
    </w:docPart>
    <w:docPart>
      <w:docPartPr>
        <w:name w:val="8E33FC6FC2C74716B100AFC04399C3E9"/>
        <w:category>
          <w:name w:val="General"/>
          <w:gallery w:val="placeholder"/>
        </w:category>
        <w:types>
          <w:type w:val="bbPlcHdr"/>
        </w:types>
        <w:behaviors>
          <w:behavior w:val="content"/>
        </w:behaviors>
        <w:guid w:val="{BF5208F1-4CE7-4FA6-A99D-25AC78AB73C1}"/>
      </w:docPartPr>
      <w:docPartBody>
        <w:p w:rsidR="00000000" w:rsidRDefault="00D03309">
          <w:pPr>
            <w:pStyle w:val="8E33FC6FC2C74716B100AFC04399C3E9"/>
          </w:pPr>
          <w:r>
            <w:t xml:space="preserve">Upon completion of this Performance Period, Contractor and Client will have the option to renew this agreement for an additional </w:t>
          </w:r>
          <w:r>
            <w:t>then-stated number of hours at the then-current hourly rate for those resources identified.</w:t>
          </w:r>
        </w:p>
      </w:docPartBody>
    </w:docPart>
    <w:docPart>
      <w:docPartPr>
        <w:name w:val="D95E7B1F212347E8BC75505B195D4067"/>
        <w:category>
          <w:name w:val="General"/>
          <w:gallery w:val="placeholder"/>
        </w:category>
        <w:types>
          <w:type w:val="bbPlcHdr"/>
        </w:types>
        <w:behaviors>
          <w:behavior w:val="content"/>
        </w:behaviors>
        <w:guid w:val="{927C00DE-644B-4B3B-BA27-F3DCFF723E72}"/>
      </w:docPartPr>
      <w:docPartBody>
        <w:p w:rsidR="00000000" w:rsidRDefault="00D03309">
          <w:pPr>
            <w:pStyle w:val="D95E7B1F212347E8BC75505B195D4067"/>
          </w:pPr>
          <w:r>
            <w:t>Client will be invoiced all costs associ</w:t>
          </w:r>
          <w:r>
            <w:t>ated with out-of-pocket expenses (including, without limitation, costs and expenses associated with meals, lodging, local transportation and any other applicable business expenses) listed on the invoice as a separate line item.</w:t>
          </w:r>
        </w:p>
      </w:docPartBody>
    </w:docPart>
    <w:docPart>
      <w:docPartPr>
        <w:name w:val="0ABFE30E07C049459A2098FEB0E5A214"/>
        <w:category>
          <w:name w:val="General"/>
          <w:gallery w:val="placeholder"/>
        </w:category>
        <w:types>
          <w:type w:val="bbPlcHdr"/>
        </w:types>
        <w:behaviors>
          <w:behavior w:val="content"/>
        </w:behaviors>
        <w:guid w:val="{85B86E14-1B67-45BC-8502-E39F103F4BAD}"/>
      </w:docPartPr>
      <w:docPartBody>
        <w:p w:rsidR="00000000" w:rsidRDefault="00D03309">
          <w:pPr>
            <w:pStyle w:val="0ABFE30E07C049459A2098FEB0E5A214"/>
          </w:pPr>
          <w:r>
            <w:t>Reimbursement for out-of-p</w:t>
          </w:r>
          <w:r>
            <w:t>ocket expenses in connection with performance of this SOW, when authorized and up to the limits set forth in this SOW, shall be in accordance with Client’s then-current published policies governing travel and associated business expenses, which information</w:t>
          </w:r>
          <w:r>
            <w:t xml:space="preserve"> shall be provided by the Client Project Manager.</w:t>
          </w:r>
        </w:p>
      </w:docPartBody>
    </w:docPart>
    <w:docPart>
      <w:docPartPr>
        <w:name w:val="65E1E4F97B784447A97B5864BCD6BEF1"/>
        <w:category>
          <w:name w:val="General"/>
          <w:gallery w:val="placeholder"/>
        </w:category>
        <w:types>
          <w:type w:val="bbPlcHdr"/>
        </w:types>
        <w:behaviors>
          <w:behavior w:val="content"/>
        </w:behaviors>
        <w:guid w:val="{68FB7EC4-CB78-49A6-91B0-38BF1CE86C2A}"/>
      </w:docPartPr>
      <w:docPartBody>
        <w:p w:rsidR="00000000" w:rsidRDefault="00D03309">
          <w:pPr>
            <w:pStyle w:val="65E1E4F97B784447A97B5864BCD6BEF1"/>
          </w:pPr>
          <w:r>
            <w:t>The limit of reimbursable expenses pursuant to this SOW is estimated to be 15% of the fees unless otherwise authorized in writing and agreed to by both parties via the project change control procedure out</w:t>
          </w:r>
          <w:r>
            <w:t>lined within.</w:t>
          </w:r>
        </w:p>
      </w:docPartBody>
    </w:docPart>
    <w:docPart>
      <w:docPartPr>
        <w:name w:val="6CAC9FBCC3614CB9B57BC28D0E10BCAD"/>
        <w:category>
          <w:name w:val="General"/>
          <w:gallery w:val="placeholder"/>
        </w:category>
        <w:types>
          <w:type w:val="bbPlcHdr"/>
        </w:types>
        <w:behaviors>
          <w:behavior w:val="content"/>
        </w:behaviors>
        <w:guid w:val="{6E8A2C51-9FFF-4091-BB0A-B8E4A0BC2D64}"/>
      </w:docPartPr>
      <w:docPartBody>
        <w:p w:rsidR="00000000" w:rsidRDefault="00D03309">
          <w:pPr>
            <w:pStyle w:val="6CAC9FBCC3614CB9B57BC28D0E10BCAD"/>
          </w:pPr>
          <w:r>
            <w:t>Payments for services invoiced that are not received within 30-days from date of invoice will be subject to a 5% penalty per calendar month.</w:t>
          </w:r>
        </w:p>
      </w:docPartBody>
    </w:docPart>
    <w:docPart>
      <w:docPartPr>
        <w:name w:val="E67BE620D17940A6B4E8A94F431BD015"/>
        <w:category>
          <w:name w:val="General"/>
          <w:gallery w:val="placeholder"/>
        </w:category>
        <w:types>
          <w:type w:val="bbPlcHdr"/>
        </w:types>
        <w:behaviors>
          <w:behavior w:val="content"/>
        </w:behaviors>
        <w:guid w:val="{447741D7-723C-4E3C-BE93-8868E6D2C377}"/>
      </w:docPartPr>
      <w:docPartBody>
        <w:p w:rsidR="00000000" w:rsidRDefault="00D03309">
          <w:pPr>
            <w:pStyle w:val="E67BE620D17940A6B4E8A94F431BD015"/>
          </w:pPr>
          <w:r>
            <w:t>Completion Criteria</w:t>
          </w:r>
        </w:p>
      </w:docPartBody>
    </w:docPart>
    <w:docPart>
      <w:docPartPr>
        <w:name w:val="AECF588E4B474851B42D0B79981A3B82"/>
        <w:category>
          <w:name w:val="General"/>
          <w:gallery w:val="placeholder"/>
        </w:category>
        <w:types>
          <w:type w:val="bbPlcHdr"/>
        </w:types>
        <w:behaviors>
          <w:behavior w:val="content"/>
        </w:behaviors>
        <w:guid w:val="{2E95E61B-CCF2-43B8-B5D6-373D355AAAC4}"/>
      </w:docPartPr>
      <w:docPartBody>
        <w:p w:rsidR="00000000" w:rsidRDefault="00D03309">
          <w:pPr>
            <w:pStyle w:val="AECF588E4B474851B42D0B79981A3B82"/>
          </w:pPr>
          <w:r>
            <w:t>Contractor shall have fulfilled it</w:t>
          </w:r>
          <w:r>
            <w:t>s obligations when any one of the following first occurs:</w:t>
          </w:r>
        </w:p>
      </w:docPartBody>
    </w:docPart>
    <w:docPart>
      <w:docPartPr>
        <w:name w:val="11B26F3A4AAD4560B53E07F00CBDDFB4"/>
        <w:category>
          <w:name w:val="General"/>
          <w:gallery w:val="placeholder"/>
        </w:category>
        <w:types>
          <w:type w:val="bbPlcHdr"/>
        </w:types>
        <w:behaviors>
          <w:behavior w:val="content"/>
        </w:behaviors>
        <w:guid w:val="{2B33575A-697E-4562-84E0-61CD858753FC}"/>
      </w:docPartPr>
      <w:docPartBody>
        <w:p w:rsidR="00000000" w:rsidRDefault="00D03309">
          <w:pPr>
            <w:pStyle w:val="11B26F3A4AAD4560B53E07F00CBDDFB4"/>
          </w:pPr>
          <w:r>
            <w:t>Contractor accomplishes the Contractor activities described within this SOW, including delivery to Client of the materials listed in the Section entitled “Deliverable Materials,” and Client accept</w:t>
          </w:r>
          <w:r>
            <w:t>s such activities and materials without unreasonable objections.</w:t>
          </w:r>
        </w:p>
      </w:docPartBody>
    </w:docPart>
    <w:docPart>
      <w:docPartPr>
        <w:name w:val="A4FFF10A636646E59BC5D7F6A03F54E0"/>
        <w:category>
          <w:name w:val="General"/>
          <w:gallery w:val="placeholder"/>
        </w:category>
        <w:types>
          <w:type w:val="bbPlcHdr"/>
        </w:types>
        <w:behaviors>
          <w:behavior w:val="content"/>
        </w:behaviors>
        <w:guid w:val="{4C302956-5040-4CEB-9078-A2F4D7EAB574}"/>
      </w:docPartPr>
      <w:docPartBody>
        <w:p w:rsidR="00000000" w:rsidRDefault="00D03309">
          <w:pPr>
            <w:pStyle w:val="A4FFF10A636646E59BC5D7F6A03F54E0"/>
          </w:pPr>
          <w:r>
            <w:t>Contractor and/or Client has the right to cancel services or deliverable</w:t>
          </w:r>
          <w:r>
            <w:t>s not yet provided with</w:t>
          </w:r>
        </w:p>
      </w:docPartBody>
    </w:docPart>
    <w:docPart>
      <w:docPartPr>
        <w:name w:val="2C34DB28A2B140A9A7D8F2C8E9613458"/>
        <w:category>
          <w:name w:val="General"/>
          <w:gallery w:val="placeholder"/>
        </w:category>
        <w:types>
          <w:type w:val="bbPlcHdr"/>
        </w:types>
        <w:behaviors>
          <w:behavior w:val="content"/>
        </w:behaviors>
        <w:guid w:val="{CA9C5EBB-4685-422E-BBEF-ECA782ABAC06}"/>
      </w:docPartPr>
      <w:docPartBody>
        <w:p w:rsidR="00000000" w:rsidRDefault="00D03309">
          <w:pPr>
            <w:pStyle w:val="2C34DB28A2B140A9A7D8F2C8E9613458"/>
          </w:pPr>
          <w:r>
            <w:t>business days advance written notice to the other party.</w:t>
          </w:r>
        </w:p>
      </w:docPartBody>
    </w:docPart>
    <w:docPart>
      <w:docPartPr>
        <w:name w:val="EA90E66EAD90448B8D4EA6CD0174DCFB"/>
        <w:category>
          <w:name w:val="General"/>
          <w:gallery w:val="placeholder"/>
        </w:category>
        <w:types>
          <w:type w:val="bbPlcHdr"/>
        </w:types>
        <w:behaviors>
          <w:behavior w:val="content"/>
        </w:behaviors>
        <w:guid w:val="{10E9204F-9280-4A76-BA97-C1278D51F9AC}"/>
      </w:docPartPr>
      <w:docPartBody>
        <w:p w:rsidR="00000000" w:rsidRDefault="00D03309">
          <w:pPr>
            <w:pStyle w:val="EA90E66EAD90448B8D4EA6CD0174DCFB"/>
          </w:pPr>
          <w:r>
            <w:t>Project Change Control Procedure</w:t>
          </w:r>
        </w:p>
      </w:docPartBody>
    </w:docPart>
    <w:docPart>
      <w:docPartPr>
        <w:name w:val="5A07D50E268B4937A3B51D2C8D98CB9D"/>
        <w:category>
          <w:name w:val="General"/>
          <w:gallery w:val="placeholder"/>
        </w:category>
        <w:types>
          <w:type w:val="bbPlcHdr"/>
        </w:types>
        <w:behaviors>
          <w:behavior w:val="content"/>
        </w:behaviors>
        <w:guid w:val="{0D72E942-AC5B-4B5B-9601-B62AF5B2E32B}"/>
      </w:docPartPr>
      <w:docPartBody>
        <w:p w:rsidR="00000000" w:rsidRDefault="00D03309">
          <w:pPr>
            <w:pStyle w:val="5A07D50E268B4937A3B51D2C8D98CB9D"/>
          </w:pPr>
          <w:r>
            <w:t xml:space="preserve">The following process will be followed if a </w:t>
          </w:r>
          <w:r>
            <w:t>change to this SOW is required:</w:t>
          </w:r>
        </w:p>
      </w:docPartBody>
    </w:docPart>
    <w:docPart>
      <w:docPartPr>
        <w:name w:val="11C19DAF04C44F58A833F1714206ECB7"/>
        <w:category>
          <w:name w:val="General"/>
          <w:gallery w:val="placeholder"/>
        </w:category>
        <w:types>
          <w:type w:val="bbPlcHdr"/>
        </w:types>
        <w:behaviors>
          <w:behavior w:val="content"/>
        </w:behaviors>
        <w:guid w:val="{60BFE35C-2628-4627-AEC0-864A2AD2EB30}"/>
      </w:docPartPr>
      <w:docPartBody>
        <w:p w:rsidR="00000000" w:rsidRDefault="00D03309">
          <w:pPr>
            <w:pStyle w:val="11C19DAF04C44F58A833F1714206ECB7"/>
          </w:pPr>
          <w:r>
            <w:t>A Project Change Request (PCR) will be the vehicle for communicating change. The PCR must describe the change, the rationale for the change, and the effect the change will have on the project.</w:t>
          </w:r>
        </w:p>
      </w:docPartBody>
    </w:docPart>
    <w:docPart>
      <w:docPartPr>
        <w:name w:val="9C761DBC269948C4AEDCE9B9B5497E06"/>
        <w:category>
          <w:name w:val="General"/>
          <w:gallery w:val="placeholder"/>
        </w:category>
        <w:types>
          <w:type w:val="bbPlcHdr"/>
        </w:types>
        <w:behaviors>
          <w:behavior w:val="content"/>
        </w:behaviors>
        <w:guid w:val="{24D238EF-682F-46C5-AB5F-A0E994476B07}"/>
      </w:docPartPr>
      <w:docPartBody>
        <w:p w:rsidR="00000000" w:rsidRDefault="00D03309">
          <w:pPr>
            <w:pStyle w:val="9C761DBC269948C4AEDCE9B9B5497E06"/>
          </w:pPr>
          <w:r>
            <w:t xml:space="preserve">The designated </w:t>
          </w:r>
          <w:r>
            <w:t>Project Manager of the requesting party (Contractor or Client) will review the proposed change and determine whether to submit the request to the other party.</w:t>
          </w:r>
        </w:p>
      </w:docPartBody>
    </w:docPart>
    <w:docPart>
      <w:docPartPr>
        <w:name w:val="3A99E4EE282945FABD639DB59C10FD6E"/>
        <w:category>
          <w:name w:val="General"/>
          <w:gallery w:val="placeholder"/>
        </w:category>
        <w:types>
          <w:type w:val="bbPlcHdr"/>
        </w:types>
        <w:behaviors>
          <w:behavior w:val="content"/>
        </w:behaviors>
        <w:guid w:val="{0D98E538-07F7-4EBB-98B1-3B57A41BE647}"/>
      </w:docPartPr>
      <w:docPartBody>
        <w:p w:rsidR="00000000" w:rsidRDefault="00D03309">
          <w:pPr>
            <w:pStyle w:val="3A99E4EE282945FABD639DB59C10FD6E"/>
          </w:pPr>
          <w:r>
            <w:t xml:space="preserve">Both Project Managers will review the proposed change and approve it for further investigation </w:t>
          </w:r>
          <w:r>
            <w:t>or reject it. Contractor and Client will mutually agree upon any charges for such investigation, if any.</w:t>
          </w:r>
        </w:p>
      </w:docPartBody>
    </w:docPart>
    <w:docPart>
      <w:docPartPr>
        <w:name w:val="EAB9D4DB2B4A42678DF3340674D17C9B"/>
        <w:category>
          <w:name w:val="General"/>
          <w:gallery w:val="placeholder"/>
        </w:category>
        <w:types>
          <w:type w:val="bbPlcHdr"/>
        </w:types>
        <w:behaviors>
          <w:behavior w:val="content"/>
        </w:behaviors>
        <w:guid w:val="{9D80EFDD-A4B4-4616-8B65-8D47B6EC94A4}"/>
      </w:docPartPr>
      <w:docPartBody>
        <w:p w:rsidR="00000000" w:rsidRDefault="00D03309">
          <w:pPr>
            <w:pStyle w:val="EAB9D4DB2B4A42678DF3340674D17C9B"/>
          </w:pPr>
          <w:r>
            <w:t>If the investigation is authorized, the Client Project Managers will sign the PCR, which will constitute approval for the investigation charges.</w:t>
          </w:r>
        </w:p>
      </w:docPartBody>
    </w:docPart>
    <w:docPart>
      <w:docPartPr>
        <w:name w:val="8A17501940EF4EF7B58A14906680B396"/>
        <w:category>
          <w:name w:val="General"/>
          <w:gallery w:val="placeholder"/>
        </w:category>
        <w:types>
          <w:type w:val="bbPlcHdr"/>
        </w:types>
        <w:behaviors>
          <w:behavior w:val="content"/>
        </w:behaviors>
        <w:guid w:val="{A482BD84-40C3-4013-A479-BEBBDD1BFE8C}"/>
      </w:docPartPr>
      <w:docPartBody>
        <w:p w:rsidR="00000000" w:rsidRDefault="00D03309">
          <w:pPr>
            <w:pStyle w:val="8A17501940EF4EF7B58A14906680B396"/>
          </w:pPr>
          <w:r>
            <w:t>Co</w:t>
          </w:r>
          <w:r>
            <w:t>ntractor will invoice Client for any such charges. The investigation will determine the effect that the implementation of the PCR will have on SOW price, schedule and other terms and conditions of the Agreement.</w:t>
          </w:r>
        </w:p>
      </w:docPartBody>
    </w:docPart>
    <w:docPart>
      <w:docPartPr>
        <w:name w:val="C9DE47C0BAA741E1BFB69D06D2EE6035"/>
        <w:category>
          <w:name w:val="General"/>
          <w:gallery w:val="placeholder"/>
        </w:category>
        <w:types>
          <w:type w:val="bbPlcHdr"/>
        </w:types>
        <w:behaviors>
          <w:behavior w:val="content"/>
        </w:behaviors>
        <w:guid w:val="{966EFC5E-E0AB-481B-A819-475BE48503B4}"/>
      </w:docPartPr>
      <w:docPartBody>
        <w:p w:rsidR="00000000" w:rsidRDefault="00D03309">
          <w:pPr>
            <w:pStyle w:val="C9DE47C0BAA741E1BFB69D06D2EE6035"/>
          </w:pPr>
          <w:r>
            <w:t>Upon completion of the investigation, both</w:t>
          </w:r>
          <w:r>
            <w:t xml:space="preserve"> parties will review the impact of the proposed change and, if mutually agreed, a Change Authorization will be executed.</w:t>
          </w:r>
        </w:p>
      </w:docPartBody>
    </w:docPart>
    <w:docPart>
      <w:docPartPr>
        <w:name w:val="36FF0AB2F9294F4F8DE8117DA8B12584"/>
        <w:category>
          <w:name w:val="General"/>
          <w:gallery w:val="placeholder"/>
        </w:category>
        <w:types>
          <w:type w:val="bbPlcHdr"/>
        </w:types>
        <w:behaviors>
          <w:behavior w:val="content"/>
        </w:behaviors>
        <w:guid w:val="{18688C4F-CAE1-4EEB-BCE4-FAF48B9D510F}"/>
      </w:docPartPr>
      <w:docPartBody>
        <w:p w:rsidR="00000000" w:rsidRDefault="00D03309">
          <w:pPr>
            <w:pStyle w:val="36FF0AB2F9294F4F8DE8117DA8B12584"/>
          </w:pPr>
          <w:r>
            <w:t>A written Change Authorization and/or PCR must be signed by both parties to authorize implementation of the investigated changes.</w:t>
          </w:r>
        </w:p>
      </w:docPartBody>
    </w:docPart>
    <w:docPart>
      <w:docPartPr>
        <w:name w:val="2405EF5FD2884FCCB9ECB48D3D443737"/>
        <w:category>
          <w:name w:val="General"/>
          <w:gallery w:val="placeholder"/>
        </w:category>
        <w:types>
          <w:type w:val="bbPlcHdr"/>
        </w:types>
        <w:behaviors>
          <w:behavior w:val="content"/>
        </w:behaviors>
        <w:guid w:val="{55C72DD9-82BD-4D4C-AF3E-55EDAFEC1B5E}"/>
      </w:docPartPr>
      <w:docPartBody>
        <w:p w:rsidR="00000000" w:rsidRDefault="00D03309">
          <w:pPr>
            <w:pStyle w:val="2405EF5FD2884FCCB9ECB48D3D443737"/>
          </w:pPr>
          <w:r>
            <w:rPr>
              <w:rStyle w:val="Strong"/>
            </w:rPr>
            <w:t>I</w:t>
          </w:r>
          <w:r>
            <w:rPr>
              <w:rStyle w:val="Strong"/>
            </w:rPr>
            <w:t>N WITNESS WHEREOF</w:t>
          </w:r>
        </w:p>
      </w:docPartBody>
    </w:docPart>
    <w:docPart>
      <w:docPartPr>
        <w:name w:val="07FD5EEC5B2343658575D3572AAC34B8"/>
        <w:category>
          <w:name w:val="General"/>
          <w:gallery w:val="placeholder"/>
        </w:category>
        <w:types>
          <w:type w:val="bbPlcHdr"/>
        </w:types>
        <w:behaviors>
          <w:behavior w:val="content"/>
        </w:behaviors>
        <w:guid w:val="{F4215885-13D8-45EB-9291-E53ED6CE627B}"/>
      </w:docPartPr>
      <w:docPartBody>
        <w:p w:rsidR="00000000" w:rsidRDefault="00D03309">
          <w:pPr>
            <w:pStyle w:val="07FD5EEC5B2343658575D3572AAC34B8"/>
          </w:pPr>
          <w:r>
            <w:t>the parties hereto have caused this SOW to be effective as of the day, month and year first written above.</w:t>
          </w:r>
        </w:p>
      </w:docPartBody>
    </w:docPart>
    <w:docPart>
      <w:docPartPr>
        <w:name w:val="4E83E485F4CD4F729B32DFC28B93CCAD"/>
        <w:category>
          <w:name w:val="General"/>
          <w:gallery w:val="placeholder"/>
        </w:category>
        <w:types>
          <w:type w:val="bbPlcHdr"/>
        </w:types>
        <w:behaviors>
          <w:behavior w:val="content"/>
        </w:behaviors>
        <w:guid w:val="{D6B390E2-3AB2-4822-8A22-F256FABB1DE3}"/>
      </w:docPartPr>
      <w:docPartBody>
        <w:p w:rsidR="00000000" w:rsidRDefault="00D03309">
          <w:pPr>
            <w:pStyle w:val="4E83E485F4CD4F729B32DFC28B93CCAD"/>
          </w:pPr>
          <w:r>
            <w:t>By:</w:t>
          </w:r>
        </w:p>
      </w:docPartBody>
    </w:docPart>
    <w:docPart>
      <w:docPartPr>
        <w:name w:val="2FCB93D9209549728C10FFE21FAC270E"/>
        <w:category>
          <w:name w:val="General"/>
          <w:gallery w:val="placeholder"/>
        </w:category>
        <w:types>
          <w:type w:val="bbPlcHdr"/>
        </w:types>
        <w:behaviors>
          <w:behavior w:val="content"/>
        </w:behaviors>
        <w:guid w:val="{8FAF2C24-A79C-4B9F-A653-9064B1270639}"/>
      </w:docPartPr>
      <w:docPartBody>
        <w:p w:rsidR="00000000" w:rsidRDefault="00D03309">
          <w:pPr>
            <w:pStyle w:val="2FCB93D9209549728C10FFE21FAC270E"/>
          </w:pPr>
          <w:r>
            <w:t>By:</w:t>
          </w:r>
        </w:p>
      </w:docPartBody>
    </w:docPart>
    <w:docPart>
      <w:docPartPr>
        <w:name w:val="36F4D0F47C5E49048BF8BD4D03398793"/>
        <w:category>
          <w:name w:val="General"/>
          <w:gallery w:val="placeholder"/>
        </w:category>
        <w:types>
          <w:type w:val="bbPlcHdr"/>
        </w:types>
        <w:behaviors>
          <w:behavior w:val="content"/>
        </w:behaviors>
        <w:guid w:val="{1153D0ED-25A3-4A15-8705-59D18E36B953}"/>
      </w:docPartPr>
      <w:docPartBody>
        <w:p w:rsidR="00000000" w:rsidRDefault="00D03309">
          <w:pPr>
            <w:pStyle w:val="36F4D0F47C5E49048BF8BD4D03398793"/>
          </w:pPr>
          <w:r>
            <w:t>Name:</w:t>
          </w:r>
        </w:p>
      </w:docPartBody>
    </w:docPart>
    <w:docPart>
      <w:docPartPr>
        <w:name w:val="50E12C3D8C454D8A949D61A0E074DD53"/>
        <w:category>
          <w:name w:val="General"/>
          <w:gallery w:val="placeholder"/>
        </w:category>
        <w:types>
          <w:type w:val="bbPlcHdr"/>
        </w:types>
        <w:behaviors>
          <w:behavior w:val="content"/>
        </w:behaviors>
        <w:guid w:val="{2F27A794-13F8-40B4-87B5-ABE8F6EB26CA}"/>
      </w:docPartPr>
      <w:docPartBody>
        <w:p w:rsidR="00000000" w:rsidRDefault="00D03309">
          <w:pPr>
            <w:pStyle w:val="50E12C3D8C454D8A949D61A0E074DD53"/>
          </w:pPr>
          <w:r>
            <w:t>Name:</w:t>
          </w:r>
        </w:p>
      </w:docPartBody>
    </w:docPart>
    <w:docPart>
      <w:docPartPr>
        <w:name w:val="854198AD6244429A8C1C9212C4BF5B45"/>
        <w:category>
          <w:name w:val="General"/>
          <w:gallery w:val="placeholder"/>
        </w:category>
        <w:types>
          <w:type w:val="bbPlcHdr"/>
        </w:types>
        <w:behaviors>
          <w:behavior w:val="content"/>
        </w:behaviors>
        <w:guid w:val="{34AAFBBD-E61A-4A3F-AB5B-A63ADE067C64}"/>
      </w:docPartPr>
      <w:docPartBody>
        <w:p w:rsidR="00000000" w:rsidRDefault="00D03309">
          <w:pPr>
            <w:pStyle w:val="854198AD6244429A8C1C9212C4BF5B45"/>
          </w:pPr>
          <w:r>
            <w:t>Title:</w:t>
          </w:r>
        </w:p>
      </w:docPartBody>
    </w:docPart>
    <w:docPart>
      <w:docPartPr>
        <w:name w:val="0A4F02B3CB074776BA0A3A5EDA3B944F"/>
        <w:category>
          <w:name w:val="General"/>
          <w:gallery w:val="placeholder"/>
        </w:category>
        <w:types>
          <w:type w:val="bbPlcHdr"/>
        </w:types>
        <w:behaviors>
          <w:behavior w:val="content"/>
        </w:behaviors>
        <w:guid w:val="{CF248835-6547-4FAB-865F-46C404301A23}"/>
      </w:docPartPr>
      <w:docPartBody>
        <w:p w:rsidR="00000000" w:rsidRDefault="00D03309">
          <w:pPr>
            <w:pStyle w:val="0A4F02B3CB074776BA0A3A5EDA3B944F"/>
          </w:pPr>
          <w:r>
            <w:t>Title:</w:t>
          </w:r>
        </w:p>
      </w:docPartBody>
    </w:docPart>
    <w:docPart>
      <w:docPartPr>
        <w:name w:val="B60536F0E1424814AA4FE6E75E0F2A8E"/>
        <w:category>
          <w:name w:val="General"/>
          <w:gallery w:val="placeholder"/>
        </w:category>
        <w:types>
          <w:type w:val="bbPlcHdr"/>
        </w:types>
        <w:behaviors>
          <w:behavior w:val="content"/>
        </w:behaviors>
        <w:guid w:val="{C7F94AEC-55BA-4EF7-8FA4-91847FCEB27D}"/>
      </w:docPartPr>
      <w:docPartBody>
        <w:p w:rsidR="00000000" w:rsidRDefault="00D03309" w:rsidP="00D03309">
          <w:pPr>
            <w:pStyle w:val="B60536F0E1424814AA4FE6E75E0F2A8E"/>
          </w:pPr>
          <w:r>
            <w:t>Company Address</w:t>
          </w:r>
        </w:p>
      </w:docPartBody>
    </w:docPart>
    <w:docPart>
      <w:docPartPr>
        <w:name w:val="2880A840EE5549D39AB7290B3BE45A86"/>
        <w:category>
          <w:name w:val="General"/>
          <w:gallery w:val="placeholder"/>
        </w:category>
        <w:types>
          <w:type w:val="bbPlcHdr"/>
        </w:types>
        <w:behaviors>
          <w:behavior w:val="content"/>
        </w:behaviors>
        <w:guid w:val="{274F503B-CAE6-4A92-B26F-F61272AF76C8}"/>
      </w:docPartPr>
      <w:docPartBody>
        <w:p w:rsidR="00000000" w:rsidRDefault="00D03309" w:rsidP="00D03309">
          <w:pPr>
            <w:pStyle w:val="2880A840EE5549D39AB7290B3BE45A86"/>
          </w:pPr>
          <w:r>
            <w:t>Out-of-Pocket Expenses / Invoice Procedures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09"/>
    <w:rsid w:val="00D0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0500049E1C49D188F43BFCC433F325">
    <w:name w:val="CB0500049E1C49D188F43BFCC433F325"/>
  </w:style>
  <w:style w:type="paragraph" w:customStyle="1" w:styleId="53E0272AFBB34BC0AAFB35AF920CC4E4">
    <w:name w:val="53E0272AFBB34BC0AAFB35AF920CC4E4"/>
  </w:style>
  <w:style w:type="paragraph" w:customStyle="1" w:styleId="AE627428D25042DFB900C3EBF1981CA0">
    <w:name w:val="AE627428D25042DFB900C3EBF1981CA0"/>
  </w:style>
  <w:style w:type="paragraph" w:customStyle="1" w:styleId="DAF009DF415F4FE59DAE97451A1C01F6">
    <w:name w:val="DAF009DF415F4FE59DAE97451A1C01F6"/>
  </w:style>
  <w:style w:type="character" w:styleId="PlaceholderText">
    <w:name w:val="Placeholder Text"/>
    <w:basedOn w:val="DefaultParagraphFont"/>
    <w:uiPriority w:val="99"/>
    <w:semiHidden/>
    <w:rPr>
      <w:color w:val="2F5496" w:themeColor="accent1" w:themeShade="BF"/>
    </w:rPr>
  </w:style>
  <w:style w:type="paragraph" w:customStyle="1" w:styleId="C3A6444E3ABB45B2B494441FD7855611">
    <w:name w:val="C3A6444E3ABB45B2B494441FD7855611"/>
  </w:style>
  <w:style w:type="paragraph" w:customStyle="1" w:styleId="AF5DC9C6F5BB4A8C99D857F8B7E201DC">
    <w:name w:val="AF5DC9C6F5BB4A8C99D857F8B7E201DC"/>
  </w:style>
  <w:style w:type="paragraph" w:customStyle="1" w:styleId="3F1D20D357D64B6A9493AF6076773AE2">
    <w:name w:val="3F1D20D357D64B6A9493AF6076773AE2"/>
  </w:style>
  <w:style w:type="paragraph" w:customStyle="1" w:styleId="F25CB29F93814164821DA69043693FA2">
    <w:name w:val="F25CB29F93814164821DA69043693FA2"/>
  </w:style>
  <w:style w:type="paragraph" w:customStyle="1" w:styleId="17C63E15672F4A279BAB8E7E4A124E93">
    <w:name w:val="17C63E15672F4A279BAB8E7E4A124E93"/>
  </w:style>
  <w:style w:type="paragraph" w:customStyle="1" w:styleId="CB865F5FD543412A85D91090C53B5096">
    <w:name w:val="CB865F5FD543412A85D91090C53B5096"/>
  </w:style>
  <w:style w:type="paragraph" w:customStyle="1" w:styleId="215C2F46835040A9A3FC275CAC6BE4FA">
    <w:name w:val="215C2F46835040A9A3FC275CAC6BE4FA"/>
  </w:style>
  <w:style w:type="paragraph" w:customStyle="1" w:styleId="C81F3E5C8BFE4E12A183067A4F92C396">
    <w:name w:val="C81F3E5C8BFE4E12A183067A4F92C396"/>
  </w:style>
  <w:style w:type="paragraph" w:customStyle="1" w:styleId="882F0533E7774C3E873393BEC9C8470F">
    <w:name w:val="882F0533E7774C3E873393BEC9C8470F"/>
  </w:style>
  <w:style w:type="paragraph" w:customStyle="1" w:styleId="3899BAEF2B844496952B21D9A9E6F636">
    <w:name w:val="3899BAEF2B844496952B21D9A9E6F636"/>
  </w:style>
  <w:style w:type="paragraph" w:customStyle="1" w:styleId="6098F15A0EFF42B1B3082BB648192D47">
    <w:name w:val="6098F15A0EFF42B1B3082BB648192D47"/>
  </w:style>
  <w:style w:type="paragraph" w:customStyle="1" w:styleId="8D676815CA4F45A0B31F40D414B9AC2E">
    <w:name w:val="8D676815CA4F45A0B31F40D414B9AC2E"/>
  </w:style>
  <w:style w:type="paragraph" w:customStyle="1" w:styleId="TipText">
    <w:name w:val="Tip Text"/>
    <w:basedOn w:val="Normal"/>
    <w:uiPriority w:val="99"/>
    <w:semiHidden/>
    <w:pPr>
      <w:spacing w:before="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7298499601E54C9E8B78FCAFBDD267F8">
    <w:name w:val="7298499601E54C9E8B78FCAFBDD267F8"/>
  </w:style>
  <w:style w:type="paragraph" w:customStyle="1" w:styleId="2A44D1ABC4BA411EA0ED6593D9FCE4C1">
    <w:name w:val="2A44D1ABC4BA411EA0ED6593D9FCE4C1"/>
  </w:style>
  <w:style w:type="paragraph" w:customStyle="1" w:styleId="71EC2B8F6EAF4A36AF09A82FB5C2E59A">
    <w:name w:val="71EC2B8F6EAF4A36AF09A82FB5C2E59A"/>
  </w:style>
  <w:style w:type="paragraph" w:customStyle="1" w:styleId="CCCF8C5BD8E44F739C00BE88F2BEA61D">
    <w:name w:val="CCCF8C5BD8E44F739C00BE88F2BEA61D"/>
  </w:style>
  <w:style w:type="paragraph" w:customStyle="1" w:styleId="B69F71898AFD4A23BF47AD910273518D">
    <w:name w:val="B69F71898AFD4A23BF47AD910273518D"/>
  </w:style>
  <w:style w:type="paragraph" w:customStyle="1" w:styleId="FAE97A694A7E4276AD0F731C1E154B96">
    <w:name w:val="FAE97A694A7E4276AD0F731C1E154B96"/>
  </w:style>
  <w:style w:type="paragraph" w:customStyle="1" w:styleId="578265E25B724D218878852335FC1CFA">
    <w:name w:val="578265E25B724D218878852335FC1CFA"/>
  </w:style>
  <w:style w:type="paragraph" w:customStyle="1" w:styleId="E555D81F0AFB43FFA8F764BE93612E79">
    <w:name w:val="E555D81F0AFB43FFA8F764BE93612E79"/>
  </w:style>
  <w:style w:type="paragraph" w:customStyle="1" w:styleId="AE45D937809D45FEB9FC7F95C475DC30">
    <w:name w:val="AE45D937809D45FEB9FC7F95C475DC30"/>
  </w:style>
  <w:style w:type="paragraph" w:customStyle="1" w:styleId="C6124277A17E47CCB6D88BD935324590">
    <w:name w:val="C6124277A17E47CCB6D88BD935324590"/>
  </w:style>
  <w:style w:type="paragraph" w:customStyle="1" w:styleId="6ADA05FCF9324D29BA010049104CD72D">
    <w:name w:val="6ADA05FCF9324D29BA010049104CD72D"/>
  </w:style>
  <w:style w:type="paragraph" w:customStyle="1" w:styleId="47FF8C3378854539B1DD666B60983F87">
    <w:name w:val="47FF8C3378854539B1DD666B60983F87"/>
  </w:style>
  <w:style w:type="paragraph" w:customStyle="1" w:styleId="1EAE71FBACC84142BB05C789DE1BFFE4">
    <w:name w:val="1EAE71FBACC84142BB05C789DE1BFFE4"/>
  </w:style>
  <w:style w:type="paragraph" w:customStyle="1" w:styleId="E9A7DDAB90DC4CF998D86687F7B9D087">
    <w:name w:val="E9A7DDAB90DC4CF998D86687F7B9D087"/>
  </w:style>
  <w:style w:type="paragraph" w:customStyle="1" w:styleId="55D4C6C8AEE348F2A59B6F508A704745">
    <w:name w:val="55D4C6C8AEE348F2A59B6F508A704745"/>
  </w:style>
  <w:style w:type="paragraph" w:customStyle="1" w:styleId="267BFB91325F45AF9BE03FD324CFE482">
    <w:name w:val="267BFB91325F45AF9BE03FD324CFE482"/>
  </w:style>
  <w:style w:type="paragraph" w:customStyle="1" w:styleId="D029BE1F17F04A3CADB812926A26B4DD">
    <w:name w:val="D029BE1F17F04A3CADB812926A26B4DD"/>
  </w:style>
  <w:style w:type="paragraph" w:customStyle="1" w:styleId="8ADBF146D0B94D849D0B9EF11C69B9CB">
    <w:name w:val="8ADBF146D0B94D849D0B9EF11C69B9CB"/>
  </w:style>
  <w:style w:type="paragraph" w:customStyle="1" w:styleId="8844B075FF4F4209BCA9CEB38AAEB6BD">
    <w:name w:val="8844B075FF4F4209BCA9CEB38AAEB6BD"/>
  </w:style>
  <w:style w:type="paragraph" w:customStyle="1" w:styleId="380878D7D07D41D09B20D4632972528B">
    <w:name w:val="380878D7D07D41D09B20D4632972528B"/>
  </w:style>
  <w:style w:type="paragraph" w:customStyle="1" w:styleId="D840DD0CFC604B0B913C025FA5722B66">
    <w:name w:val="D840DD0CFC604B0B913C025FA5722B66"/>
  </w:style>
  <w:style w:type="paragraph" w:customStyle="1" w:styleId="E0BA217E30374088A3CD2EF146D45345">
    <w:name w:val="E0BA217E30374088A3CD2EF146D45345"/>
  </w:style>
  <w:style w:type="paragraph" w:customStyle="1" w:styleId="FA07B09CE82244FBB5B99458F6972CE4">
    <w:name w:val="FA07B09CE82244FBB5B99458F6972CE4"/>
  </w:style>
  <w:style w:type="paragraph" w:customStyle="1" w:styleId="A2B0755F632C4FE6A1085705727597EF">
    <w:name w:val="A2B0755F632C4FE6A1085705727597EF"/>
  </w:style>
  <w:style w:type="paragraph" w:customStyle="1" w:styleId="67741A01BD2947A58F33BCFE4806589E">
    <w:name w:val="67741A01BD2947A58F33BCFE4806589E"/>
  </w:style>
  <w:style w:type="paragraph" w:customStyle="1" w:styleId="A4CDF88A3EE54B45976018399613260A">
    <w:name w:val="A4CDF88A3EE54B45976018399613260A"/>
  </w:style>
  <w:style w:type="paragraph" w:customStyle="1" w:styleId="B288C4BE365A4AD1A98AD80DEF8C7E08">
    <w:name w:val="B288C4BE365A4AD1A98AD80DEF8C7E08"/>
  </w:style>
  <w:style w:type="paragraph" w:customStyle="1" w:styleId="26EE99A11C674695AEDA462654CB6702">
    <w:name w:val="26EE99A11C674695AEDA462654CB6702"/>
  </w:style>
  <w:style w:type="paragraph" w:customStyle="1" w:styleId="B3430027F1C74FB2AD4C4FFF11393145">
    <w:name w:val="B3430027F1C74FB2AD4C4FFF11393145"/>
  </w:style>
  <w:style w:type="paragraph" w:customStyle="1" w:styleId="46283DA9956A4355A6F44580559ABB94">
    <w:name w:val="46283DA9956A4355A6F44580559ABB94"/>
  </w:style>
  <w:style w:type="paragraph" w:customStyle="1" w:styleId="7DB6F74D9B4A4D5CA187F1B55F7F7018">
    <w:name w:val="7DB6F74D9B4A4D5CA187F1B55F7F7018"/>
  </w:style>
  <w:style w:type="paragraph" w:customStyle="1" w:styleId="B0BB19ECDDEC4F29B643F2CD0369B543">
    <w:name w:val="B0BB19ECDDEC4F29B643F2CD0369B543"/>
  </w:style>
  <w:style w:type="paragraph" w:customStyle="1" w:styleId="C4C2201A886E4070BF816D444CAD5F47">
    <w:name w:val="C4C2201A886E4070BF816D444CAD5F47"/>
  </w:style>
  <w:style w:type="paragraph" w:customStyle="1" w:styleId="4BC558F896D74E39BDFD5591DE37B07F">
    <w:name w:val="4BC558F896D74E39BDFD5591DE37B07F"/>
  </w:style>
  <w:style w:type="paragraph" w:customStyle="1" w:styleId="3D0A85C9474842209550690339982E8E">
    <w:name w:val="3D0A85C9474842209550690339982E8E"/>
  </w:style>
  <w:style w:type="paragraph" w:customStyle="1" w:styleId="B2DC8DB1BE284F4A855F6AE3B6C7EFAF">
    <w:name w:val="B2DC8DB1BE284F4A855F6AE3B6C7EFAF"/>
  </w:style>
  <w:style w:type="paragraph" w:customStyle="1" w:styleId="DB7B1FBA96924A8D845D69A9FEC39EE9">
    <w:name w:val="DB7B1FBA96924A8D845D69A9FEC39EE9"/>
  </w:style>
  <w:style w:type="paragraph" w:customStyle="1" w:styleId="AE291CA02F31441EABAA838184FA9AA7">
    <w:name w:val="AE291CA02F31441EABAA838184FA9AA7"/>
  </w:style>
  <w:style w:type="paragraph" w:customStyle="1" w:styleId="908F795153E8427D8D149B6D61901E61">
    <w:name w:val="908F795153E8427D8D149B6D61901E61"/>
  </w:style>
  <w:style w:type="paragraph" w:customStyle="1" w:styleId="F32F85E0E68E43FEAC84F53C077BA298">
    <w:name w:val="F32F85E0E68E43FEAC84F53C077BA298"/>
  </w:style>
  <w:style w:type="paragraph" w:customStyle="1" w:styleId="C6D3BCB67E4C48C0AFC024C2988AB79F">
    <w:name w:val="C6D3BCB67E4C48C0AFC024C2988AB79F"/>
  </w:style>
  <w:style w:type="paragraph" w:customStyle="1" w:styleId="5E1A2E885D674E47906CD9BCFBC0E577">
    <w:name w:val="5E1A2E885D674E47906CD9BCFBC0E577"/>
  </w:style>
  <w:style w:type="paragraph" w:customStyle="1" w:styleId="8E33FC6FC2C74716B100AFC04399C3E9">
    <w:name w:val="8E33FC6FC2C74716B100AFC04399C3E9"/>
  </w:style>
  <w:style w:type="paragraph" w:customStyle="1" w:styleId="FAB401F628FE4A808C520B093B387245">
    <w:name w:val="FAB401F628FE4A808C520B093B387245"/>
  </w:style>
  <w:style w:type="paragraph" w:customStyle="1" w:styleId="DE69D81C0CB64E789FD007F8E9C82420">
    <w:name w:val="DE69D81C0CB64E789FD007F8E9C82420"/>
  </w:style>
  <w:style w:type="paragraph" w:customStyle="1" w:styleId="B959357B2A2748BBA78152A86D805FBF">
    <w:name w:val="B959357B2A2748BBA78152A86D805FBF"/>
  </w:style>
  <w:style w:type="paragraph" w:customStyle="1" w:styleId="B04C847E6C724449B49309EBD4181131">
    <w:name w:val="B04C847E6C724449B49309EBD4181131"/>
  </w:style>
  <w:style w:type="paragraph" w:customStyle="1" w:styleId="559935983293443F982957FA807B924C">
    <w:name w:val="559935983293443F982957FA807B924C"/>
  </w:style>
  <w:style w:type="paragraph" w:customStyle="1" w:styleId="61671F98F3354D37A87A05278126122A">
    <w:name w:val="61671F98F3354D37A87A05278126122A"/>
  </w:style>
  <w:style w:type="paragraph" w:customStyle="1" w:styleId="E995E8C67B0D463FA2B62C0344EE91E8">
    <w:name w:val="E995E8C67B0D463FA2B62C0344EE91E8"/>
  </w:style>
  <w:style w:type="paragraph" w:customStyle="1" w:styleId="396211A90A60472ABE8E0D9EFBA8DBEA">
    <w:name w:val="396211A90A60472ABE8E0D9EFBA8DBEA"/>
  </w:style>
  <w:style w:type="paragraph" w:customStyle="1" w:styleId="B40B9B40FCC34BE0A354AF3FA332338F">
    <w:name w:val="B40B9B40FCC34BE0A354AF3FA332338F"/>
  </w:style>
  <w:style w:type="paragraph" w:customStyle="1" w:styleId="D95E7B1F212347E8BC75505B195D4067">
    <w:name w:val="D95E7B1F212347E8BC75505B195D4067"/>
  </w:style>
  <w:style w:type="paragraph" w:customStyle="1" w:styleId="0ABFE30E07C049459A2098FEB0E5A214">
    <w:name w:val="0ABFE30E07C049459A2098FEB0E5A214"/>
  </w:style>
  <w:style w:type="paragraph" w:customStyle="1" w:styleId="65E1E4F97B784447A97B5864BCD6BEF1">
    <w:name w:val="65E1E4F97B784447A97B5864BCD6BEF1"/>
  </w:style>
  <w:style w:type="paragraph" w:customStyle="1" w:styleId="34C238BAEE8840008C0ADE5E2B9E857F">
    <w:name w:val="34C238BAEE8840008C0ADE5E2B9E857F"/>
  </w:style>
  <w:style w:type="paragraph" w:customStyle="1" w:styleId="C25C0F4879914A359AFE48BAD6A7CC3F">
    <w:name w:val="C25C0F4879914A359AFE48BAD6A7CC3F"/>
  </w:style>
  <w:style w:type="paragraph" w:customStyle="1" w:styleId="6CAC9FBCC3614CB9B57BC28D0E10BCAD">
    <w:name w:val="6CAC9FBCC3614CB9B57BC28D0E10BCAD"/>
  </w:style>
  <w:style w:type="paragraph" w:customStyle="1" w:styleId="E67BE620D17940A6B4E8A94F431BD015">
    <w:name w:val="E67BE620D17940A6B4E8A94F431BD015"/>
  </w:style>
  <w:style w:type="paragraph" w:customStyle="1" w:styleId="AECF588E4B474851B42D0B79981A3B82">
    <w:name w:val="AECF588E4B474851B42D0B79981A3B82"/>
  </w:style>
  <w:style w:type="paragraph" w:customStyle="1" w:styleId="11B26F3A4AAD4560B53E07F00CBDDFB4">
    <w:name w:val="11B26F3A4AAD4560B53E07F00CBDDFB4"/>
  </w:style>
  <w:style w:type="paragraph" w:customStyle="1" w:styleId="34800A2533C24CF49421DA2E81BBD68C">
    <w:name w:val="34800A2533C24CF49421DA2E81BBD68C"/>
  </w:style>
  <w:style w:type="paragraph" w:customStyle="1" w:styleId="A4FFF10A636646E59BC5D7F6A03F54E0">
    <w:name w:val="A4FFF10A636646E59BC5D7F6A03F54E0"/>
  </w:style>
  <w:style w:type="paragraph" w:customStyle="1" w:styleId="C26290B13B5B49E0934E39262B558F8F">
    <w:name w:val="C26290B13B5B49E0934E39262B558F8F"/>
  </w:style>
  <w:style w:type="paragraph" w:customStyle="1" w:styleId="2C34DB28A2B140A9A7D8F2C8E9613458">
    <w:name w:val="2C34DB28A2B140A9A7D8F2C8E9613458"/>
  </w:style>
  <w:style w:type="paragraph" w:customStyle="1" w:styleId="3FB880B19FB64DC0A29AD426D3795693">
    <w:name w:val="3FB880B19FB64DC0A29AD426D3795693"/>
  </w:style>
  <w:style w:type="paragraph" w:customStyle="1" w:styleId="6459D4555AAB4D38A564A14464D37BA0">
    <w:name w:val="6459D4555AAB4D38A564A14464D37BA0"/>
  </w:style>
  <w:style w:type="paragraph" w:customStyle="1" w:styleId="EA90E66EAD90448B8D4EA6CD0174DCFB">
    <w:name w:val="EA90E66EAD90448B8D4EA6CD0174DCFB"/>
  </w:style>
  <w:style w:type="paragraph" w:customStyle="1" w:styleId="5A07D50E268B4937A3B51D2C8D98CB9D">
    <w:name w:val="5A07D50E268B4937A3B51D2C8D98CB9D"/>
  </w:style>
  <w:style w:type="paragraph" w:customStyle="1" w:styleId="11C19DAF04C44F58A833F1714206ECB7">
    <w:name w:val="11C19DAF04C44F58A833F1714206ECB7"/>
  </w:style>
  <w:style w:type="paragraph" w:customStyle="1" w:styleId="9C761DBC269948C4AEDCE9B9B5497E06">
    <w:name w:val="9C761DBC269948C4AEDCE9B9B5497E06"/>
  </w:style>
  <w:style w:type="paragraph" w:customStyle="1" w:styleId="3A99E4EE282945FABD639DB59C10FD6E">
    <w:name w:val="3A99E4EE282945FABD639DB59C10FD6E"/>
  </w:style>
  <w:style w:type="paragraph" w:customStyle="1" w:styleId="EAB9D4DB2B4A42678DF3340674D17C9B">
    <w:name w:val="EAB9D4DB2B4A42678DF3340674D17C9B"/>
  </w:style>
  <w:style w:type="paragraph" w:customStyle="1" w:styleId="8A17501940EF4EF7B58A14906680B396">
    <w:name w:val="8A17501940EF4EF7B58A14906680B396"/>
  </w:style>
  <w:style w:type="paragraph" w:customStyle="1" w:styleId="C9DE47C0BAA741E1BFB69D06D2EE6035">
    <w:name w:val="C9DE47C0BAA741E1BFB69D06D2EE6035"/>
  </w:style>
  <w:style w:type="paragraph" w:customStyle="1" w:styleId="36FF0AB2F9294F4F8DE8117DA8B12584">
    <w:name w:val="36FF0AB2F9294F4F8DE8117DA8B12584"/>
  </w:style>
  <w:style w:type="character" w:styleId="Strong">
    <w:name w:val="Strong"/>
    <w:basedOn w:val="DefaultParagraphFont"/>
    <w:uiPriority w:val="10"/>
    <w:unhideWhenUsed/>
    <w:qFormat/>
    <w:rPr>
      <w:b/>
      <w:bCs/>
    </w:rPr>
  </w:style>
  <w:style w:type="paragraph" w:customStyle="1" w:styleId="2405EF5FD2884FCCB9ECB48D3D443737">
    <w:name w:val="2405EF5FD2884FCCB9ECB48D3D443737"/>
  </w:style>
  <w:style w:type="paragraph" w:customStyle="1" w:styleId="07FD5EEC5B2343658575D3572AAC34B8">
    <w:name w:val="07FD5EEC5B2343658575D3572AAC34B8"/>
  </w:style>
  <w:style w:type="paragraph" w:customStyle="1" w:styleId="4E83E485F4CD4F729B32DFC28B93CCAD">
    <w:name w:val="4E83E485F4CD4F729B32DFC28B93CCAD"/>
  </w:style>
  <w:style w:type="paragraph" w:customStyle="1" w:styleId="2FCB93D9209549728C10FFE21FAC270E">
    <w:name w:val="2FCB93D9209549728C10FFE21FAC270E"/>
  </w:style>
  <w:style w:type="paragraph" w:customStyle="1" w:styleId="36F4D0F47C5E49048BF8BD4D03398793">
    <w:name w:val="36F4D0F47C5E49048BF8BD4D03398793"/>
  </w:style>
  <w:style w:type="paragraph" w:customStyle="1" w:styleId="50E12C3D8C454D8A949D61A0E074DD53">
    <w:name w:val="50E12C3D8C454D8A949D61A0E074DD53"/>
  </w:style>
  <w:style w:type="paragraph" w:customStyle="1" w:styleId="854198AD6244429A8C1C9212C4BF5B45">
    <w:name w:val="854198AD6244429A8C1C9212C4BF5B45"/>
  </w:style>
  <w:style w:type="paragraph" w:customStyle="1" w:styleId="0A4F02B3CB074776BA0A3A5EDA3B944F">
    <w:name w:val="0A4F02B3CB074776BA0A3A5EDA3B944F"/>
  </w:style>
  <w:style w:type="paragraph" w:customStyle="1" w:styleId="466B242471A34072A229B010829B43F9">
    <w:name w:val="466B242471A34072A229B010829B43F9"/>
  </w:style>
  <w:style w:type="paragraph" w:customStyle="1" w:styleId="8BC5183A5B82427B9C745734B14E6A2B">
    <w:name w:val="8BC5183A5B82427B9C745734B14E6A2B"/>
    <w:rsid w:val="00D03309"/>
  </w:style>
  <w:style w:type="paragraph" w:customStyle="1" w:styleId="B60536F0E1424814AA4FE6E75E0F2A8E">
    <w:name w:val="B60536F0E1424814AA4FE6E75E0F2A8E"/>
    <w:rsid w:val="00D03309"/>
  </w:style>
  <w:style w:type="paragraph" w:customStyle="1" w:styleId="1545D8096BD74C51BBFCCAD1084B8EB1">
    <w:name w:val="1545D8096BD74C51BBFCCAD1084B8EB1"/>
    <w:rsid w:val="00D03309"/>
  </w:style>
  <w:style w:type="paragraph" w:customStyle="1" w:styleId="BDD428266B3D4AD28800E39CF3ECF50A">
    <w:name w:val="BDD428266B3D4AD28800E39CF3ECF50A"/>
    <w:rsid w:val="00D03309"/>
  </w:style>
  <w:style w:type="paragraph" w:customStyle="1" w:styleId="2880A840EE5549D39AB7290B3BE45A86">
    <w:name w:val="2880A840EE5549D39AB7290B3BE45A86"/>
    <w:rsid w:val="00D03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3119 Bourbon Street Circle</CompanyAddress>
  <CompanyPhone>791</CompanyPhone>
  <CompanyFax/>
  <CompanyEmail>Rockwall, TX. 75032</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6DAAD-5452-4B96-B71A-607E2183F6AE}">
  <ds:schemaRefs>
    <ds:schemaRef ds:uri="http://purl.org/dc/terms/"/>
    <ds:schemaRef ds:uri="http://schemas.openxmlformats.org/package/2006/metadata/core-properties"/>
    <ds:schemaRef ds:uri="16c05727-aa75-4e4a-9b5f-8a80a1165891"/>
    <ds:schemaRef ds:uri="http://schemas.microsoft.com/office/2006/documentManagement/types"/>
    <ds:schemaRef ds:uri="http://schemas.microsoft.com/office/infopath/2007/PartnerControls"/>
    <ds:schemaRef ds:uri="http://purl.org/dc/elements/1.1/"/>
    <ds:schemaRef ds:uri="http://schemas.microsoft.com/office/2006/metadata/properties"/>
    <ds:schemaRef ds:uri="71af3243-3dd4-4a8d-8c0d-dd76da1f02a5"/>
    <ds:schemaRef ds:uri="http://www.w3.org/XML/1998/namespace"/>
    <ds:schemaRef ds:uri="http://purl.org/dc/dcmitype/"/>
  </ds:schemaRefs>
</ds:datastoreItem>
</file>

<file path=customXml/itemProps3.xml><?xml version="1.0" encoding="utf-8"?>
<ds:datastoreItem xmlns:ds="http://schemas.openxmlformats.org/officeDocument/2006/customXml" ds:itemID="{2110559C-1E63-4E86-9D67-8A573463C063}">
  <ds:schemaRefs>
    <ds:schemaRef ds:uri="http://schemas.microsoft.com/sharepoint/v3/contenttype/forms"/>
  </ds:schemaRefs>
</ds:datastoreItem>
</file>

<file path=customXml/itemProps4.xml><?xml version="1.0" encoding="utf-8"?>
<ds:datastoreItem xmlns:ds="http://schemas.openxmlformats.org/officeDocument/2006/customXml" ds:itemID="{302C7045-5823-49CD-AF5C-215A049AA4A5}"/>
</file>

<file path=customXml/itemProps5.xml><?xml version="1.0" encoding="utf-8"?>
<ds:datastoreItem xmlns:ds="http://schemas.openxmlformats.org/officeDocument/2006/customXml" ds:itemID="{B7209BC4-69FA-4C42-B62F-020C7CBF9C40}"/>
</file>

<file path=docProps/app.xml><?xml version="1.0" encoding="utf-8"?>
<Properties xmlns="http://schemas.openxmlformats.org/officeDocument/2006/extended-properties" xmlns:vt="http://schemas.openxmlformats.org/officeDocument/2006/docPropsVTypes">
  <Template>Statement of Work (Red design)</Template>
  <TotalTime>0</TotalTime>
  <Pages>7</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Assist SOW</dc:title>
  <dc:subject/>
  <dc:creator/>
  <cp:keywords>June 14, 2021</cp:keywords>
  <dc:description/>
  <cp:lastModifiedBy/>
  <cp:revision>1</cp:revision>
  <dcterms:created xsi:type="dcterms:W3CDTF">2021-06-15T02:55:00Z</dcterms:created>
  <dcterms:modified xsi:type="dcterms:W3CDTF">2021-06-15T02:55:00Z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