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9F58D" w14:textId="77777777" w:rsidR="00601B4F" w:rsidRDefault="00F57664" w:rsidP="00075C8C">
      <w:r>
        <w:t>Date: 8/6/2015</w:t>
      </w:r>
    </w:p>
    <w:p w14:paraId="110E1671" w14:textId="77777777" w:rsidR="00F57664" w:rsidRDefault="00F57664" w:rsidP="00075C8C"/>
    <w:p w14:paraId="647F9609" w14:textId="77777777" w:rsidR="00601B4F" w:rsidRDefault="00F57664" w:rsidP="00075C8C">
      <w:pPr>
        <w:rPr>
          <w:color w:val="FF0000"/>
        </w:rPr>
      </w:pPr>
      <w:r w:rsidRPr="00A43E78">
        <w:rPr>
          <w:color w:val="FF0000"/>
        </w:rPr>
        <w:t>Classified Business Sensitive</w:t>
      </w:r>
    </w:p>
    <w:p w14:paraId="0DABBED3" w14:textId="77777777" w:rsidR="00F57664" w:rsidRPr="00A43E78" w:rsidRDefault="00F57664" w:rsidP="00075C8C">
      <w:pPr>
        <w:rPr>
          <w:color w:val="FF0000"/>
        </w:rPr>
      </w:pPr>
    </w:p>
    <w:p w14:paraId="10C4592E" w14:textId="77777777" w:rsidR="00601B4F" w:rsidRDefault="00F57664" w:rsidP="00075C8C">
      <w:r>
        <w:t>RPTS proposes Partnership or A</w:t>
      </w:r>
      <w:r w:rsidR="00601B4F">
        <w:t>cquisition</w:t>
      </w:r>
    </w:p>
    <w:p w14:paraId="579DF9D9" w14:textId="77777777" w:rsidR="007E0ECF" w:rsidRDefault="007E0ECF" w:rsidP="00075C8C"/>
    <w:p w14:paraId="6286E640" w14:textId="77777777" w:rsidR="007E0ECF" w:rsidRDefault="007E0ECF" w:rsidP="00075C8C">
      <w:r>
        <w:tab/>
        <w:t xml:space="preserve">This document </w:t>
      </w:r>
      <w:r w:rsidR="00F57664">
        <w:t>outline</w:t>
      </w:r>
      <w:r>
        <w:t>s the facts and assumptions</w:t>
      </w:r>
      <w:r w:rsidR="00F57664">
        <w:t>, revenue streams, business development strategies, current financial condi</w:t>
      </w:r>
      <w:r>
        <w:t>tions, and ultimate valuation/</w:t>
      </w:r>
      <w:r w:rsidR="00F57664">
        <w:t xml:space="preserve">offer. </w:t>
      </w:r>
      <w:r>
        <w:t xml:space="preserve">This </w:t>
      </w:r>
      <w:r w:rsidR="00A14F22">
        <w:t>prospectus</w:t>
      </w:r>
      <w:r>
        <w:t xml:space="preserve"> is based on the availability of an emerging </w:t>
      </w:r>
      <w:r w:rsidR="00A14F22">
        <w:t>$117-Billion-dollar</w:t>
      </w:r>
      <w:r>
        <w:t xml:space="preserve"> market with </w:t>
      </w:r>
      <w:r w:rsidR="00A14F22">
        <w:t xml:space="preserve">multiple </w:t>
      </w:r>
      <w:r>
        <w:t xml:space="preserve">multimillion-dollar recurring revenue stream opportunities. </w:t>
      </w:r>
    </w:p>
    <w:p w14:paraId="6C3C1F15" w14:textId="77777777" w:rsidR="007E0ECF" w:rsidRDefault="007E0ECF" w:rsidP="00075C8C"/>
    <w:p w14:paraId="59814FCE" w14:textId="77777777" w:rsidR="007E0ECF" w:rsidRDefault="00A14F22" w:rsidP="00075C8C">
      <w:r>
        <w:t xml:space="preserve">RPTS has been in business for several years and remained platform agnostic until August of 2015 when technology trends prompted a merger with Microsoft.  RPTS became of fully vested Microsoft Partner for Small to Medium Size Business.  RPTS went on to become a Cloud Solution Provider and Office 365 Reseller.  RPTS is now engaged as a Silver Partner which is tantamount to being a Microsoft Franchise.  </w:t>
      </w:r>
      <w:r w:rsidR="007E0ECF">
        <w:t xml:space="preserve">RPTS </w:t>
      </w:r>
      <w:r>
        <w:t>has a goal</w:t>
      </w:r>
      <w:r w:rsidR="007E0ECF">
        <w:t xml:space="preserve"> to become the “Uber” of IT, delivering unprecedented results as a Cloud Solution Provider for</w:t>
      </w:r>
      <w:r w:rsidR="00375365">
        <w:t xml:space="preserve"> Security and Compliance (Cyber</w:t>
      </w:r>
      <w:r w:rsidR="007E0ECF">
        <w:t>security) within a carefully managed “eco-system”.</w:t>
      </w:r>
      <w:r w:rsidR="00F57664">
        <w:t xml:space="preserve"> </w:t>
      </w:r>
      <w:r w:rsidR="00375365">
        <w:t xml:space="preserve"> </w:t>
      </w:r>
      <w:r w:rsidR="00F57664">
        <w:t xml:space="preserve">At </w:t>
      </w:r>
      <w:r w:rsidR="007E0ECF">
        <w:t>the</w:t>
      </w:r>
      <w:r w:rsidR="00F57664">
        <w:t xml:space="preserve"> core of t</w:t>
      </w:r>
      <w:r w:rsidR="00E143E7">
        <w:t>his venture</w:t>
      </w:r>
      <w:r w:rsidR="007E0ECF">
        <w:t xml:space="preserve"> are two underlying goals:</w:t>
      </w:r>
    </w:p>
    <w:p w14:paraId="50DF7052" w14:textId="77777777" w:rsidR="00A14F22" w:rsidRDefault="00A14F22" w:rsidP="00075C8C"/>
    <w:p w14:paraId="26E4D581" w14:textId="77777777" w:rsidR="007E0ECF" w:rsidRDefault="00F57664" w:rsidP="007E0ECF">
      <w:pPr>
        <w:pStyle w:val="ListParagraph"/>
        <w:numPr>
          <w:ilvl w:val="0"/>
          <w:numId w:val="14"/>
        </w:numPr>
      </w:pPr>
      <w:r>
        <w:t>Developing a Manag</w:t>
      </w:r>
      <w:r w:rsidR="007E0ECF">
        <w:t>ed Service Provider practice.</w:t>
      </w:r>
    </w:p>
    <w:p w14:paraId="33DF75EE" w14:textId="77777777" w:rsidR="00F57664" w:rsidRDefault="007E0ECF" w:rsidP="00A14F22">
      <w:pPr>
        <w:pStyle w:val="ListParagraph"/>
        <w:numPr>
          <w:ilvl w:val="0"/>
          <w:numId w:val="14"/>
        </w:numPr>
      </w:pPr>
      <w:r>
        <w:t>W</w:t>
      </w:r>
      <w:r w:rsidR="00F57664">
        <w:t>ork</w:t>
      </w:r>
      <w:r>
        <w:t>ing</w:t>
      </w:r>
      <w:r w:rsidR="00F57664">
        <w:t xml:space="preserve"> to </w:t>
      </w:r>
      <w:r w:rsidR="00375365">
        <w:t>maintain a Silver or</w:t>
      </w:r>
      <w:r w:rsidR="00F57664">
        <w:t xml:space="preserve"> Gold Competency in the Microsoft Partner Network.  </w:t>
      </w:r>
    </w:p>
    <w:p w14:paraId="1EBBEA8E" w14:textId="77777777" w:rsidR="00F57664" w:rsidRDefault="00F57664" w:rsidP="00075C8C">
      <w:r>
        <w:t xml:space="preserve"> </w:t>
      </w:r>
    </w:p>
    <w:p w14:paraId="2A21FAD1" w14:textId="77777777" w:rsidR="007E0ECF" w:rsidRDefault="007E0ECF" w:rsidP="005055F0">
      <w:pPr>
        <w:pStyle w:val="Heading2"/>
      </w:pPr>
      <w:r>
        <w:t>Facts:</w:t>
      </w:r>
    </w:p>
    <w:p w14:paraId="749FE45C" w14:textId="77777777" w:rsidR="007E0ECF" w:rsidRDefault="007E0ECF" w:rsidP="007E0ECF">
      <w:pPr>
        <w:pStyle w:val="ListParagraph"/>
        <w:numPr>
          <w:ilvl w:val="0"/>
          <w:numId w:val="7"/>
        </w:numPr>
      </w:pPr>
      <w:r>
        <w:t xml:space="preserve">RPTS successfully </w:t>
      </w:r>
      <w:r w:rsidR="00375365">
        <w:t>manages Office 365 clients and is a practicing Cloud Solution Provider (CSP)</w:t>
      </w:r>
      <w:r>
        <w:t>.</w:t>
      </w:r>
    </w:p>
    <w:p w14:paraId="3508A5B8" w14:textId="77777777" w:rsidR="007E0ECF" w:rsidRDefault="006E6011" w:rsidP="007E0ECF">
      <w:pPr>
        <w:pStyle w:val="ListParagraph"/>
        <w:numPr>
          <w:ilvl w:val="0"/>
          <w:numId w:val="7"/>
        </w:numPr>
      </w:pPr>
      <w:r>
        <w:t xml:space="preserve">RPTS </w:t>
      </w:r>
      <w:r w:rsidR="00375365">
        <w:t>is converting from traditional consulting practices to</w:t>
      </w:r>
      <w:r w:rsidR="002C5218">
        <w:t xml:space="preserve"> Managed Service Provider (MSP)</w:t>
      </w:r>
      <w:r w:rsidR="007E0ECF">
        <w:t>.</w:t>
      </w:r>
    </w:p>
    <w:p w14:paraId="27CA46E8" w14:textId="77777777" w:rsidR="007E0ECF" w:rsidRDefault="007E0ECF" w:rsidP="007E0ECF">
      <w:pPr>
        <w:pStyle w:val="ListParagraph"/>
        <w:numPr>
          <w:ilvl w:val="0"/>
          <w:numId w:val="7"/>
        </w:numPr>
      </w:pPr>
      <w:r>
        <w:t>Microsoft Partner</w:t>
      </w:r>
      <w:r w:rsidR="00375365">
        <w:t>s</w:t>
      </w:r>
      <w:r>
        <w:t xml:space="preserve"> </w:t>
      </w:r>
      <w:r w:rsidR="00375365">
        <w:t xml:space="preserve">and Cloud Solution Providers are in high </w:t>
      </w:r>
      <w:r>
        <w:t>demand.</w:t>
      </w:r>
    </w:p>
    <w:p w14:paraId="160EFB90" w14:textId="77777777" w:rsidR="007E0ECF" w:rsidRDefault="00375365" w:rsidP="007E0ECF">
      <w:pPr>
        <w:pStyle w:val="ListParagraph"/>
        <w:numPr>
          <w:ilvl w:val="0"/>
          <w:numId w:val="7"/>
        </w:numPr>
      </w:pPr>
      <w:r>
        <w:t>RPTS Consulting practices average 20% profit margin while Managed Services average 60% margins</w:t>
      </w:r>
      <w:r w:rsidR="006E6011">
        <w:t>.</w:t>
      </w:r>
    </w:p>
    <w:p w14:paraId="57D58F83" w14:textId="77777777" w:rsidR="007E0ECF" w:rsidRPr="007E0ECF" w:rsidRDefault="007E0ECF" w:rsidP="007E0ECF"/>
    <w:p w14:paraId="36EF8A61" w14:textId="77777777" w:rsidR="00F57664" w:rsidRDefault="007E0ECF" w:rsidP="005055F0">
      <w:pPr>
        <w:pStyle w:val="Heading2"/>
      </w:pPr>
      <w:r>
        <w:t>Assumptions:</w:t>
      </w:r>
    </w:p>
    <w:p w14:paraId="1E9C7366" w14:textId="77777777" w:rsidR="00E143E7" w:rsidRDefault="00E143E7" w:rsidP="005055F0">
      <w:pPr>
        <w:pStyle w:val="ListParagraph"/>
        <w:numPr>
          <w:ilvl w:val="0"/>
          <w:numId w:val="7"/>
        </w:numPr>
      </w:pPr>
      <w:r>
        <w:t>Managed Se</w:t>
      </w:r>
      <w:r w:rsidR="007E0ECF">
        <w:t xml:space="preserve">rvices </w:t>
      </w:r>
      <w:r w:rsidR="007E7228">
        <w:t>and Cloud Technology are at the center of t</w:t>
      </w:r>
      <w:r w:rsidR="00F57664">
        <w:t xml:space="preserve">he next </w:t>
      </w:r>
      <w:r w:rsidR="00530D79">
        <w:t xml:space="preserve">technological </w:t>
      </w:r>
      <w:r w:rsidR="002C5218">
        <w:t>revolution</w:t>
      </w:r>
      <w:r w:rsidR="00F57664">
        <w:t>.</w:t>
      </w:r>
    </w:p>
    <w:p w14:paraId="7303C075" w14:textId="77777777" w:rsidR="00F57664" w:rsidRDefault="00375365" w:rsidP="005055F0">
      <w:pPr>
        <w:pStyle w:val="ListParagraph"/>
        <w:numPr>
          <w:ilvl w:val="0"/>
          <w:numId w:val="7"/>
        </w:numPr>
      </w:pPr>
      <w:r>
        <w:t>Microsoft will continue to capture market share in Cloud Computing</w:t>
      </w:r>
      <w:r w:rsidR="009734DD">
        <w:t>.</w:t>
      </w:r>
    </w:p>
    <w:p w14:paraId="71FB2F61" w14:textId="77777777" w:rsidR="00F57664" w:rsidRDefault="00375365" w:rsidP="005055F0">
      <w:pPr>
        <w:pStyle w:val="ListParagraph"/>
        <w:numPr>
          <w:ilvl w:val="0"/>
          <w:numId w:val="7"/>
        </w:numPr>
      </w:pPr>
      <w:r>
        <w:t xml:space="preserve">Our </w:t>
      </w:r>
      <w:r w:rsidR="00530D79">
        <w:t>Intellectual Property (IP)</w:t>
      </w:r>
      <w:r>
        <w:t xml:space="preserve"> in regards to Cybersecurity puts us ahead of competitors</w:t>
      </w:r>
      <w:r w:rsidR="00530D79">
        <w:t>.</w:t>
      </w:r>
    </w:p>
    <w:p w14:paraId="4C558536" w14:textId="77777777" w:rsidR="00F57664" w:rsidRDefault="009734DD" w:rsidP="005055F0">
      <w:pPr>
        <w:pStyle w:val="ListParagraph"/>
        <w:numPr>
          <w:ilvl w:val="0"/>
          <w:numId w:val="7"/>
        </w:numPr>
      </w:pPr>
      <w:r>
        <w:t>Hire, contract &amp;</w:t>
      </w:r>
      <w:r w:rsidR="00F57664">
        <w:t xml:space="preserve"> train / certify one additional </w:t>
      </w:r>
      <w:r w:rsidR="00530D79">
        <w:t>Microsoft Certified Professional (</w:t>
      </w:r>
      <w:r w:rsidR="00F57664">
        <w:t>MCP</w:t>
      </w:r>
      <w:r w:rsidR="00530D79">
        <w:t>)</w:t>
      </w:r>
      <w:r w:rsidR="00F57664">
        <w:t xml:space="preserve"> within 6 months</w:t>
      </w:r>
      <w:r w:rsidR="00375365">
        <w:t xml:space="preserve"> in order to maintain Silver CSP Competency</w:t>
      </w:r>
      <w:r w:rsidR="00F57664">
        <w:t>.</w:t>
      </w:r>
    </w:p>
    <w:p w14:paraId="07E454E4" w14:textId="77777777" w:rsidR="00F57664" w:rsidRDefault="00F57664" w:rsidP="00A96D48"/>
    <w:p w14:paraId="5D99745C" w14:textId="77777777" w:rsidR="002C5218" w:rsidRDefault="002C5218" w:rsidP="00A96D48"/>
    <w:p w14:paraId="6311DCD7" w14:textId="77777777" w:rsidR="007E7228" w:rsidRDefault="007E7228" w:rsidP="00A96D48"/>
    <w:p w14:paraId="3F5201C4" w14:textId="77777777" w:rsidR="007E7228" w:rsidRDefault="007E7228" w:rsidP="00A96D48"/>
    <w:p w14:paraId="481A97FD" w14:textId="77777777" w:rsidR="007E7228" w:rsidRDefault="007E7228" w:rsidP="00A96D48"/>
    <w:p w14:paraId="3F45B24E" w14:textId="77777777" w:rsidR="007E7228" w:rsidRDefault="007E7228" w:rsidP="00A96D48"/>
    <w:p w14:paraId="6FD63BAA" w14:textId="77777777" w:rsidR="007E7228" w:rsidRDefault="007E7228" w:rsidP="00A96D48"/>
    <w:p w14:paraId="08BBE717" w14:textId="77777777" w:rsidR="007E7228" w:rsidRDefault="007E7228" w:rsidP="00A96D48"/>
    <w:p w14:paraId="2B9D1A6C" w14:textId="77777777" w:rsidR="007E7228" w:rsidRDefault="007E7228" w:rsidP="00A96D48"/>
    <w:p w14:paraId="450B7C7F" w14:textId="77777777" w:rsidR="007E7228" w:rsidRDefault="007E7228" w:rsidP="00A96D48"/>
    <w:p w14:paraId="64B3F71D" w14:textId="77777777" w:rsidR="007E7228" w:rsidRDefault="007E7228" w:rsidP="00A96D48"/>
    <w:p w14:paraId="671C11B6" w14:textId="77777777" w:rsidR="007E7228" w:rsidRDefault="007E7228" w:rsidP="007E7228">
      <w:pPr>
        <w:ind w:left="-540"/>
        <w:rPr>
          <w:noProof/>
        </w:rPr>
      </w:pPr>
      <w:r>
        <w:rPr>
          <w:noProof/>
        </w:rPr>
        <w:drawing>
          <wp:inline distT="0" distB="0" distL="0" distR="0" wp14:anchorId="2DC59B7E" wp14:editId="10EAEF44">
            <wp:extent cx="5943600" cy="4596086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6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E06ED3" w14:textId="77777777" w:rsidR="007E7228" w:rsidRDefault="007E7228" w:rsidP="007E7228">
      <w:pPr>
        <w:ind w:left="-540"/>
        <w:rPr>
          <w:noProof/>
        </w:rPr>
      </w:pPr>
    </w:p>
    <w:p w14:paraId="4F086A38" w14:textId="77777777" w:rsidR="007E7228" w:rsidRDefault="007E7228" w:rsidP="007E7228">
      <w:pPr>
        <w:ind w:left="-540"/>
        <w:rPr>
          <w:noProof/>
        </w:rPr>
      </w:pPr>
    </w:p>
    <w:p w14:paraId="10DFD0D2" w14:textId="77777777" w:rsidR="007E7228" w:rsidRDefault="007E7228" w:rsidP="007E7228">
      <w:pPr>
        <w:ind w:left="-540"/>
        <w:rPr>
          <w:noProof/>
        </w:rPr>
      </w:pPr>
    </w:p>
    <w:p w14:paraId="755AC008" w14:textId="77777777" w:rsidR="00F57664" w:rsidRDefault="007E7228" w:rsidP="007E7228">
      <w:pPr>
        <w:ind w:left="-540"/>
      </w:pPr>
      <w:r>
        <w:rPr>
          <w:noProof/>
        </w:rPr>
        <w:t>“Managed Services will suplant traditional consulting and value added services that are currently invoiced.  The future of all business and business technology is pay-as-you-go subscriptions that allow you to pay only for what you want, and only when you need it. “</w:t>
      </w:r>
    </w:p>
    <w:p w14:paraId="3585F881" w14:textId="77777777" w:rsidR="00F57664" w:rsidRDefault="006676A4" w:rsidP="00A14F22">
      <w:pPr>
        <w:ind w:left="-540"/>
      </w:pPr>
      <w:r>
        <w:rPr>
          <w:noProof/>
        </w:rPr>
        <w:lastRenderedPageBreak/>
        <w:drawing>
          <wp:inline distT="0" distB="0" distL="0" distR="0" wp14:anchorId="63187320" wp14:editId="3C0581AB">
            <wp:extent cx="6790008" cy="4943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307" cy="4947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B419B" w14:textId="77777777" w:rsidR="00A14F22" w:rsidRDefault="00A14F22" w:rsidP="00A14F22">
      <w:pPr>
        <w:ind w:left="-540"/>
      </w:pPr>
    </w:p>
    <w:p w14:paraId="3230C1DC" w14:textId="77777777" w:rsidR="00A14F22" w:rsidRPr="007E7228" w:rsidRDefault="007E7228" w:rsidP="007E7228">
      <w:pPr>
        <w:ind w:left="-630"/>
        <w:rPr>
          <w:color w:val="808080" w:themeColor="background1" w:themeShade="80"/>
        </w:rPr>
      </w:pPr>
      <w:r w:rsidRPr="007E7228">
        <w:rPr>
          <w:color w:val="808080" w:themeColor="background1" w:themeShade="80"/>
        </w:rPr>
        <w:t>At the core of the RPTS Practice are the Pillars of our operations;</w:t>
      </w:r>
    </w:p>
    <w:p w14:paraId="1389D3CA" w14:textId="77777777" w:rsidR="00F57664" w:rsidRDefault="006676A4" w:rsidP="006A3892">
      <w:pPr>
        <w:pStyle w:val="Heading2"/>
        <w:ind w:left="-72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32A7BEA8" wp14:editId="684A1230">
            <wp:extent cx="6962361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6241" cy="205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8EAF12" w14:textId="77777777" w:rsidR="00F57664" w:rsidRDefault="00F57664" w:rsidP="00C96B31">
      <w:pPr>
        <w:pStyle w:val="Heading2"/>
        <w:rPr>
          <w:rFonts w:cs="Times New Roman"/>
        </w:rPr>
      </w:pPr>
    </w:p>
    <w:p w14:paraId="61DF1257" w14:textId="77777777" w:rsidR="00F57664" w:rsidRDefault="00F57664">
      <w:pPr>
        <w:spacing w:after="160" w:line="259" w:lineRule="auto"/>
        <w:rPr>
          <w:rFonts w:ascii="Calibri Light" w:hAnsi="Calibri Light" w:cs="Calibri Light"/>
          <w:color w:val="2E74B5"/>
          <w:sz w:val="26"/>
          <w:szCs w:val="26"/>
        </w:rPr>
      </w:pPr>
      <w:r>
        <w:br w:type="page"/>
      </w:r>
    </w:p>
    <w:p w14:paraId="45CF746A" w14:textId="77777777" w:rsidR="00F57664" w:rsidRDefault="006676A4" w:rsidP="006A3892">
      <w:pPr>
        <w:pStyle w:val="Heading2"/>
        <w:ind w:left="-540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7CA8AF7F" wp14:editId="6E61A933">
            <wp:extent cx="6294020" cy="205740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56" cy="2059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B1D40F" w14:textId="77777777" w:rsidR="00F57664" w:rsidRDefault="00F57664" w:rsidP="00C96B31">
      <w:pPr>
        <w:pStyle w:val="Heading2"/>
        <w:rPr>
          <w:rFonts w:cs="Times New Roman"/>
        </w:rPr>
      </w:pPr>
    </w:p>
    <w:p w14:paraId="3B211D37" w14:textId="77777777" w:rsidR="00F57664" w:rsidRDefault="00F57664" w:rsidP="00C96B31">
      <w:pPr>
        <w:pStyle w:val="Heading2"/>
      </w:pPr>
      <w:r>
        <w:t xml:space="preserve">RPTS Revenue Streams </w:t>
      </w:r>
    </w:p>
    <w:p w14:paraId="006A91B0" w14:textId="77777777" w:rsidR="002C5218" w:rsidRDefault="002C5218" w:rsidP="002C5218"/>
    <w:p w14:paraId="1363C416" w14:textId="77777777" w:rsidR="002C5218" w:rsidRPr="002C5218" w:rsidRDefault="002C5218" w:rsidP="002C5218">
      <w:r>
        <w:t>There are several revenue stream that can be exploited in th</w:t>
      </w:r>
      <w:r w:rsidR="00A14F22">
        <w:t>e MSP</w:t>
      </w:r>
      <w:r>
        <w:t xml:space="preserve"> model</w:t>
      </w:r>
      <w:r w:rsidR="00A14F22">
        <w:t xml:space="preserve"> that are unavailable in any other model</w:t>
      </w:r>
      <w:r>
        <w:t>.  At t</w:t>
      </w:r>
      <w:r w:rsidR="00A14F22">
        <w:t>he center of the MSP</w:t>
      </w:r>
      <w:r>
        <w:t xml:space="preserve"> model is the concept of being a Digital Partner of Record (DPOR).  A DPOR is required in order for Microsoft to coordinate access and administrative functions for clients who have designated us as their official Microsoft Partner.  As a DPOR for our clients, the following revenue streams have been identified;</w:t>
      </w:r>
    </w:p>
    <w:p w14:paraId="75664DD7" w14:textId="77777777" w:rsidR="00F57664" w:rsidRDefault="00F57664" w:rsidP="00AE369A"/>
    <w:p w14:paraId="70C5323E" w14:textId="77777777" w:rsidR="00F57664" w:rsidRDefault="002C5218" w:rsidP="007A1086">
      <w:pPr>
        <w:pStyle w:val="ListParagraph"/>
        <w:numPr>
          <w:ilvl w:val="0"/>
          <w:numId w:val="2"/>
        </w:numPr>
      </w:pPr>
      <w:r>
        <w:t xml:space="preserve">RPTS will receive </w:t>
      </w:r>
      <w:r w:rsidR="00F57664">
        <w:t>on</w:t>
      </w:r>
      <w:r w:rsidR="006E6011">
        <w:t xml:space="preserve">going revenue </w:t>
      </w:r>
      <w:r>
        <w:t>from Office 365 subscriptions o</w:t>
      </w:r>
      <w:r w:rsidR="006E6011">
        <w:t>nce we become</w:t>
      </w:r>
      <w:r w:rsidR="00F57664">
        <w:t xml:space="preserve"> established </w:t>
      </w:r>
      <w:r>
        <w:t>as a client’s DPOR</w:t>
      </w:r>
      <w:r w:rsidR="00F57664">
        <w:t xml:space="preserve">.  </w:t>
      </w:r>
      <w:r>
        <w:t>Ongoing revenue from reselling Office 365 subscriptions is small at first, but will become a major source of ongoing revenue as the client base increases</w:t>
      </w:r>
      <w:r w:rsidR="00F57664">
        <w:t>.  Earning potent</w:t>
      </w:r>
      <w:r w:rsidR="006E6011">
        <w:t xml:space="preserve">ial </w:t>
      </w:r>
      <w:r>
        <w:t xml:space="preserve">here </w:t>
      </w:r>
      <w:r w:rsidR="006E6011">
        <w:t xml:space="preserve">is </w:t>
      </w:r>
      <w:r>
        <w:t>a product of the user base</w:t>
      </w:r>
      <w:r w:rsidR="00F57664">
        <w:t>.</w:t>
      </w:r>
    </w:p>
    <w:p w14:paraId="582563CA" w14:textId="77777777" w:rsidR="00F57664" w:rsidRDefault="00E57CA4" w:rsidP="007A1086">
      <w:pPr>
        <w:pStyle w:val="ListParagraph"/>
        <w:numPr>
          <w:ilvl w:val="0"/>
          <w:numId w:val="2"/>
        </w:numPr>
      </w:pPr>
      <w:r>
        <w:t>Value Added Services</w:t>
      </w:r>
      <w:r w:rsidR="00187556">
        <w:t xml:space="preserve"> will replace “consulting”.  </w:t>
      </w:r>
      <w:r w:rsidR="00F57664">
        <w:t>RPTS will provide</w:t>
      </w:r>
      <w:r>
        <w:t xml:space="preserve"> “consulting services” in a pay-</w:t>
      </w:r>
      <w:r w:rsidR="00F57664">
        <w:t>as</w:t>
      </w:r>
      <w:r>
        <w:t>-you-go environment.  These one-</w:t>
      </w:r>
      <w:r w:rsidR="00F57664">
        <w:t>of</w:t>
      </w:r>
      <w:r>
        <w:t xml:space="preserve">f-projects </w:t>
      </w:r>
      <w:r w:rsidR="00F57664">
        <w:t>are invoiced.</w:t>
      </w:r>
    </w:p>
    <w:p w14:paraId="2D72328C" w14:textId="77777777" w:rsidR="00F57664" w:rsidRDefault="00F57664" w:rsidP="007A1086">
      <w:pPr>
        <w:pStyle w:val="ListParagraph"/>
        <w:numPr>
          <w:ilvl w:val="0"/>
          <w:numId w:val="2"/>
        </w:numPr>
      </w:pPr>
      <w:r>
        <w:t>Microsoft Community Connec</w:t>
      </w:r>
      <w:r w:rsidR="00E57CA4">
        <w:t>tions Program / Partner Funding</w:t>
      </w:r>
      <w:r w:rsidR="00187556">
        <w:t xml:space="preserve">.  </w:t>
      </w:r>
      <w:r w:rsidR="00E57CA4">
        <w:t xml:space="preserve">We </w:t>
      </w:r>
      <w:r>
        <w:t>co-sponsor events with Microsoft and provide thought</w:t>
      </w:r>
      <w:r w:rsidR="00530D79">
        <w:t xml:space="preserve"> leadership and free advisory services</w:t>
      </w:r>
      <w:r>
        <w:t xml:space="preserve"> fr</w:t>
      </w:r>
      <w:r w:rsidR="00E57CA4">
        <w:t xml:space="preserve">om Microsoft.  </w:t>
      </w:r>
      <w:r w:rsidR="00530D79">
        <w:t>As their ad</w:t>
      </w:r>
      <w:r w:rsidR="00387407">
        <w:t>visor we have ongoing opportun</w:t>
      </w:r>
      <w:r w:rsidR="00530D79">
        <w:t xml:space="preserve">ities to </w:t>
      </w:r>
      <w:r w:rsidR="00387407">
        <w:t>up-sell</w:t>
      </w:r>
      <w:r w:rsidR="00530D79">
        <w:t xml:space="preserve"> and provide value added services. </w:t>
      </w:r>
      <w:r w:rsidR="00387407">
        <w:t>In short, w</w:t>
      </w:r>
      <w:r w:rsidR="00E57CA4">
        <w:t>e get small one-</w:t>
      </w:r>
      <w:r>
        <w:t xml:space="preserve">off gigs from this and can “passively sell” our services as their “free MS Advisor”. </w:t>
      </w:r>
    </w:p>
    <w:p w14:paraId="1109E97F" w14:textId="77777777" w:rsidR="00F57664" w:rsidRDefault="00F57664" w:rsidP="007A1086">
      <w:pPr>
        <w:pStyle w:val="ListParagraph"/>
        <w:numPr>
          <w:ilvl w:val="0"/>
          <w:numId w:val="2"/>
        </w:numPr>
      </w:pPr>
      <w:r>
        <w:t>MPN Cross Sellin</w:t>
      </w:r>
      <w:r w:rsidR="00E57CA4">
        <w:t>g and Small Business Set asides</w:t>
      </w:r>
      <w:r w:rsidR="00187556">
        <w:t xml:space="preserve">. </w:t>
      </w:r>
      <w:r w:rsidR="00387407">
        <w:t xml:space="preserve"> </w:t>
      </w:r>
      <w:r>
        <w:t>We frequently find alignments and cross sell services from different partners</w:t>
      </w:r>
      <w:r w:rsidR="00387407">
        <w:t xml:space="preserve">. Our strategy is </w:t>
      </w:r>
      <w:r>
        <w:t>to formally establish partnerships</w:t>
      </w:r>
      <w:r w:rsidR="00387407">
        <w:t xml:space="preserve"> with these providers an</w:t>
      </w:r>
      <w:r w:rsidR="00187556">
        <w:t>d cross-sell Managed S</w:t>
      </w:r>
      <w:r w:rsidR="00387407">
        <w:t xml:space="preserve">ervices.  Example: A payroll service that is incorporated directly into their Office </w:t>
      </w:r>
      <w:r w:rsidR="00601B4F">
        <w:t>365 subscription</w:t>
      </w:r>
      <w:r w:rsidR="00387407">
        <w:t xml:space="preserve"> service. </w:t>
      </w:r>
      <w:r w:rsidR="00187556">
        <w:t xml:space="preserve"> In this scenario </w:t>
      </w:r>
      <w:r>
        <w:t xml:space="preserve">RPTS receives a </w:t>
      </w:r>
      <w:r w:rsidR="00387407">
        <w:t>residual income</w:t>
      </w:r>
      <w:r>
        <w:t xml:space="preserve"> from vendor</w:t>
      </w:r>
      <w:r w:rsidR="00387407">
        <w:t>s</w:t>
      </w:r>
      <w:r>
        <w:t xml:space="preserve"> as we provide their subscription services to our client ba</w:t>
      </w:r>
      <w:r w:rsidR="00387407">
        <w:t>se.  Another example: Help RPTS client</w:t>
      </w:r>
      <w:r>
        <w:t xml:space="preserve">s fulfill their small business set aside goals through B2B transactions within our “eco system”.  </w:t>
      </w:r>
    </w:p>
    <w:p w14:paraId="444F6F4C" w14:textId="77777777" w:rsidR="003B5B35" w:rsidRDefault="00F57664" w:rsidP="003B5B35">
      <w:pPr>
        <w:pStyle w:val="ListParagraph"/>
        <w:numPr>
          <w:ilvl w:val="0"/>
          <w:numId w:val="2"/>
        </w:numPr>
      </w:pPr>
      <w:r>
        <w:t>IT Managed S</w:t>
      </w:r>
      <w:r w:rsidR="00530D79">
        <w:t xml:space="preserve">ervices </w:t>
      </w:r>
      <w:r w:rsidR="00187556">
        <w:t>that go b</w:t>
      </w:r>
      <w:r>
        <w:t>eyond just being the DPOR</w:t>
      </w:r>
      <w:r w:rsidR="00187556">
        <w:t>.  RPTS</w:t>
      </w:r>
      <w:r>
        <w:t xml:space="preserve"> can add additional services to the client’s subscription fee that are paid directly to us via </w:t>
      </w:r>
      <w:r w:rsidR="00187556">
        <w:t>the Microsoft P</w:t>
      </w:r>
      <w:r>
        <w:t xml:space="preserve">aywall, including services beyond </w:t>
      </w:r>
      <w:r w:rsidR="00187556">
        <w:t>the traditional IT Managed Service</w:t>
      </w:r>
      <w:r>
        <w:t xml:space="preserve">.  </w:t>
      </w:r>
      <w:r w:rsidR="003B5B35" w:rsidRPr="00162BB6">
        <w:t>For example, our</w:t>
      </w:r>
      <w:r w:rsidR="003B5B35">
        <w:t xml:space="preserve"> clients </w:t>
      </w:r>
      <w:r w:rsidR="00187556">
        <w:t>can subscribe to “</w:t>
      </w:r>
      <w:r w:rsidR="00187556">
        <w:rPr>
          <w:i/>
        </w:rPr>
        <w:t>RPTS Silver Cybersecurity Services</w:t>
      </w:r>
      <w:r w:rsidR="003B5B35">
        <w:t xml:space="preserve">” </w:t>
      </w:r>
      <w:r w:rsidR="00187556">
        <w:t>for $1 per person per month that is added to their existing Microsoft Subscription.  Any service we offer can be a subscription through Microsoft.</w:t>
      </w:r>
    </w:p>
    <w:p w14:paraId="366D9F5C" w14:textId="77777777" w:rsidR="00F57664" w:rsidRPr="007A1086" w:rsidRDefault="003B5B35" w:rsidP="007A1086">
      <w:pPr>
        <w:pStyle w:val="ListParagraph"/>
        <w:numPr>
          <w:ilvl w:val="0"/>
          <w:numId w:val="2"/>
        </w:numPr>
      </w:pPr>
      <w:r>
        <w:lastRenderedPageBreak/>
        <w:t>Microsoft Store - An app from the Microsoft Store can be created for everything we do and utilized for every Microsoft customer on earth.  This is the goal</w:t>
      </w:r>
      <w:r w:rsidR="00F57664">
        <w:t>.</w:t>
      </w:r>
    </w:p>
    <w:p w14:paraId="268763B7" w14:textId="77777777" w:rsidR="003B5B35" w:rsidRDefault="003B5B35" w:rsidP="00D57FFB">
      <w:pPr>
        <w:pStyle w:val="Heading2"/>
      </w:pPr>
    </w:p>
    <w:p w14:paraId="33092E69" w14:textId="77777777" w:rsidR="00F57664" w:rsidRDefault="00F57664" w:rsidP="00D57FFB">
      <w:pPr>
        <w:pStyle w:val="Heading2"/>
      </w:pPr>
      <w:r>
        <w:t>Business Process Overview</w:t>
      </w:r>
    </w:p>
    <w:p w14:paraId="02463E33" w14:textId="77777777" w:rsidR="00F57664" w:rsidRDefault="00F57664"/>
    <w:p w14:paraId="5BCCEC03" w14:textId="77777777" w:rsidR="00F57664" w:rsidRDefault="00F57664">
      <w:r>
        <w:t xml:space="preserve">There are 5 </w:t>
      </w:r>
      <w:r w:rsidR="003B5B35">
        <w:t xml:space="preserve">key systems of record </w:t>
      </w:r>
      <w:r>
        <w:t>to RPTS operations:</w:t>
      </w:r>
    </w:p>
    <w:p w14:paraId="5F8725DA" w14:textId="77777777" w:rsidR="00F57664" w:rsidRDefault="00F57664"/>
    <w:p w14:paraId="5EC40937" w14:textId="77777777" w:rsidR="00F57664" w:rsidRDefault="00F57664" w:rsidP="001E2D99">
      <w:pPr>
        <w:pStyle w:val="ListParagraph"/>
        <w:numPr>
          <w:ilvl w:val="0"/>
          <w:numId w:val="4"/>
        </w:numPr>
      </w:pPr>
      <w:r>
        <w:t>Partner Admin Console</w:t>
      </w:r>
    </w:p>
    <w:p w14:paraId="21A267D6" w14:textId="77777777" w:rsidR="00F57664" w:rsidRDefault="00F57664" w:rsidP="001E2D99">
      <w:pPr>
        <w:pStyle w:val="ListParagraph"/>
        <w:numPr>
          <w:ilvl w:val="0"/>
          <w:numId w:val="4"/>
        </w:numPr>
      </w:pPr>
      <w:r>
        <w:t xml:space="preserve">RPTS Tenant Admin Console </w:t>
      </w:r>
    </w:p>
    <w:p w14:paraId="6E7642F3" w14:textId="77777777" w:rsidR="00F57664" w:rsidRDefault="00F57664" w:rsidP="001E2D99">
      <w:pPr>
        <w:pStyle w:val="ListParagraph"/>
        <w:numPr>
          <w:ilvl w:val="0"/>
          <w:numId w:val="4"/>
        </w:numPr>
      </w:pPr>
      <w:r>
        <w:t>NIST Assist Operations Portal</w:t>
      </w:r>
    </w:p>
    <w:p w14:paraId="49F345AF" w14:textId="77777777" w:rsidR="00F57664" w:rsidRDefault="00F57664" w:rsidP="001E2D99">
      <w:pPr>
        <w:pStyle w:val="ListParagraph"/>
        <w:numPr>
          <w:ilvl w:val="0"/>
          <w:numId w:val="4"/>
        </w:numPr>
      </w:pPr>
      <w:r>
        <w:t>Security and Compliance Center for each Tenant</w:t>
      </w:r>
    </w:p>
    <w:p w14:paraId="14C52983" w14:textId="77777777" w:rsidR="00F57664" w:rsidRDefault="00F57664" w:rsidP="001E2D99">
      <w:pPr>
        <w:pStyle w:val="ListParagraph"/>
        <w:numPr>
          <w:ilvl w:val="0"/>
          <w:numId w:val="4"/>
        </w:numPr>
      </w:pPr>
      <w:r>
        <w:t>Eco Assist Add on for Security and Compliance Center for each Tenant</w:t>
      </w:r>
    </w:p>
    <w:p w14:paraId="6AD63F62" w14:textId="77777777" w:rsidR="00F57664" w:rsidRDefault="00F57664" w:rsidP="001E2D99"/>
    <w:p w14:paraId="384A86AB" w14:textId="77777777" w:rsidR="00F57664" w:rsidRDefault="00F57664" w:rsidP="001E2D99">
      <w:r>
        <w:t xml:space="preserve">There are 4 </w:t>
      </w:r>
      <w:r w:rsidR="003B5B35">
        <w:t xml:space="preserve">key Consoles </w:t>
      </w:r>
      <w:r>
        <w:t>to the operations associated with MPN Management:</w:t>
      </w:r>
    </w:p>
    <w:p w14:paraId="1E1D0F89" w14:textId="77777777" w:rsidR="00F57664" w:rsidRDefault="00F57664" w:rsidP="001E2D99"/>
    <w:p w14:paraId="5BE9C433" w14:textId="77777777" w:rsidR="00F57664" w:rsidRDefault="00F57664" w:rsidP="001E2D99">
      <w:pPr>
        <w:pStyle w:val="ListParagraph"/>
        <w:numPr>
          <w:ilvl w:val="0"/>
          <w:numId w:val="5"/>
        </w:numPr>
      </w:pPr>
      <w:r>
        <w:t>MPN Partner Console</w:t>
      </w:r>
    </w:p>
    <w:p w14:paraId="3218B2AB" w14:textId="77777777" w:rsidR="00F57664" w:rsidRDefault="00F57664" w:rsidP="001E2D99">
      <w:pPr>
        <w:pStyle w:val="ListParagraph"/>
        <w:numPr>
          <w:ilvl w:val="0"/>
          <w:numId w:val="5"/>
        </w:numPr>
      </w:pPr>
      <w:r>
        <w:t>Partner Center Dashboard</w:t>
      </w:r>
    </w:p>
    <w:p w14:paraId="788B114D" w14:textId="77777777" w:rsidR="00F57664" w:rsidRDefault="00F57664" w:rsidP="001E2D99">
      <w:pPr>
        <w:pStyle w:val="ListParagraph"/>
        <w:numPr>
          <w:ilvl w:val="0"/>
          <w:numId w:val="5"/>
        </w:numPr>
      </w:pPr>
      <w:r>
        <w:t>Partner Admin Center</w:t>
      </w:r>
    </w:p>
    <w:p w14:paraId="0A23A63F" w14:textId="77777777" w:rsidR="00F57664" w:rsidRDefault="00F57664" w:rsidP="001E2D99">
      <w:pPr>
        <w:pStyle w:val="ListParagraph"/>
        <w:numPr>
          <w:ilvl w:val="0"/>
          <w:numId w:val="5"/>
        </w:numPr>
      </w:pPr>
      <w:r>
        <w:t>Partner Membership Center</w:t>
      </w:r>
    </w:p>
    <w:p w14:paraId="14AD6853" w14:textId="77777777" w:rsidR="00F57664" w:rsidRDefault="00F57664" w:rsidP="001E2D99"/>
    <w:p w14:paraId="5B87FCC9" w14:textId="77777777" w:rsidR="00F57664" w:rsidRDefault="00F57664" w:rsidP="007A50CD">
      <w:pPr>
        <w:pStyle w:val="Heading2"/>
      </w:pPr>
      <w:r>
        <w:t>Business Development Efforts (Clients / Partners)</w:t>
      </w:r>
    </w:p>
    <w:p w14:paraId="0AF9938C" w14:textId="77777777" w:rsidR="00F57664" w:rsidRDefault="00F57664" w:rsidP="001E2D99"/>
    <w:p w14:paraId="239E243F" w14:textId="77777777" w:rsidR="00F57664" w:rsidRDefault="00F57664" w:rsidP="007A50CD">
      <w:pPr>
        <w:pStyle w:val="ListParagraph"/>
        <w:numPr>
          <w:ilvl w:val="0"/>
          <w:numId w:val="8"/>
        </w:numPr>
      </w:pPr>
      <w:r>
        <w:t>Ryan Wilderman</w:t>
      </w:r>
    </w:p>
    <w:p w14:paraId="04E15C2F" w14:textId="77777777" w:rsidR="00F57664" w:rsidRDefault="00F57664" w:rsidP="007A50CD">
      <w:pPr>
        <w:pStyle w:val="ListParagraph"/>
        <w:numPr>
          <w:ilvl w:val="0"/>
          <w:numId w:val="8"/>
        </w:numPr>
      </w:pPr>
      <w:r>
        <w:t>WZC Networking</w:t>
      </w:r>
    </w:p>
    <w:p w14:paraId="549A1BA3" w14:textId="77777777" w:rsidR="009F286D" w:rsidRDefault="009F286D" w:rsidP="009F286D">
      <w:pPr>
        <w:pStyle w:val="ListParagraph"/>
        <w:numPr>
          <w:ilvl w:val="0"/>
          <w:numId w:val="8"/>
        </w:numPr>
      </w:pPr>
      <w:r>
        <w:t>Golden</w:t>
      </w:r>
    </w:p>
    <w:p w14:paraId="37232EA2" w14:textId="77777777" w:rsidR="00F57664" w:rsidRDefault="00F57664" w:rsidP="007A50CD">
      <w:pPr>
        <w:pStyle w:val="ListParagraph"/>
        <w:numPr>
          <w:ilvl w:val="0"/>
          <w:numId w:val="8"/>
        </w:numPr>
      </w:pPr>
      <w:r>
        <w:t>Rockwall Chamber of Commerce</w:t>
      </w:r>
    </w:p>
    <w:p w14:paraId="5BC0BE56" w14:textId="77777777" w:rsidR="00F57664" w:rsidRDefault="00F57664" w:rsidP="007A50CD">
      <w:pPr>
        <w:pStyle w:val="ListParagraph"/>
        <w:numPr>
          <w:ilvl w:val="0"/>
          <w:numId w:val="8"/>
        </w:numPr>
      </w:pPr>
      <w:r>
        <w:t>Valiant</w:t>
      </w:r>
    </w:p>
    <w:p w14:paraId="0C52E002" w14:textId="77777777" w:rsidR="00F57664" w:rsidRDefault="00F57664" w:rsidP="007A50CD">
      <w:pPr>
        <w:pStyle w:val="ListParagraph"/>
        <w:numPr>
          <w:ilvl w:val="0"/>
          <w:numId w:val="8"/>
        </w:numPr>
      </w:pPr>
      <w:r>
        <w:t>Microsoft</w:t>
      </w:r>
    </w:p>
    <w:p w14:paraId="62685C61" w14:textId="77777777" w:rsidR="00F57664" w:rsidRDefault="00F57664" w:rsidP="007A50CD">
      <w:pPr>
        <w:pStyle w:val="ListParagraph"/>
        <w:numPr>
          <w:ilvl w:val="0"/>
          <w:numId w:val="8"/>
        </w:numPr>
      </w:pPr>
      <w:r>
        <w:t>PFC</w:t>
      </w:r>
    </w:p>
    <w:p w14:paraId="58ACE328" w14:textId="77777777" w:rsidR="00F57664" w:rsidRDefault="00F57664" w:rsidP="007A50CD">
      <w:pPr>
        <w:pStyle w:val="ListParagraph"/>
        <w:numPr>
          <w:ilvl w:val="0"/>
          <w:numId w:val="8"/>
        </w:numPr>
      </w:pPr>
      <w:r>
        <w:t>Excalibur</w:t>
      </w:r>
    </w:p>
    <w:p w14:paraId="7B936146" w14:textId="77777777" w:rsidR="00F57664" w:rsidRDefault="00F57664" w:rsidP="00B17D60">
      <w:pPr>
        <w:pStyle w:val="ListParagraph"/>
        <w:numPr>
          <w:ilvl w:val="0"/>
          <w:numId w:val="8"/>
        </w:numPr>
      </w:pPr>
      <w:r>
        <w:t>Servidyne</w:t>
      </w:r>
      <w:r w:rsidR="003B5B35">
        <w:t xml:space="preserve"> </w:t>
      </w:r>
    </w:p>
    <w:p w14:paraId="6007C246" w14:textId="77777777" w:rsidR="003B5B35" w:rsidRDefault="003B5B35" w:rsidP="007A50CD">
      <w:pPr>
        <w:pStyle w:val="Heading2"/>
      </w:pPr>
    </w:p>
    <w:p w14:paraId="24B4DD69" w14:textId="77777777" w:rsidR="00F57664" w:rsidRDefault="00F57664" w:rsidP="007A50CD">
      <w:pPr>
        <w:pStyle w:val="Heading2"/>
      </w:pPr>
      <w:r>
        <w:t>Paying Subscription Clients</w:t>
      </w:r>
      <w:r w:rsidR="009F286D">
        <w:t xml:space="preserve"> (MSP Clients)</w:t>
      </w:r>
    </w:p>
    <w:p w14:paraId="499EC0CA" w14:textId="77777777" w:rsidR="00F57664" w:rsidRDefault="00F57664" w:rsidP="007A50CD">
      <w:pPr>
        <w:pStyle w:val="ListParagraph"/>
        <w:numPr>
          <w:ilvl w:val="0"/>
          <w:numId w:val="9"/>
        </w:numPr>
      </w:pPr>
      <w:r>
        <w:t>PFC</w:t>
      </w:r>
    </w:p>
    <w:p w14:paraId="6A56CF56" w14:textId="77777777" w:rsidR="00F57664" w:rsidRDefault="00F57664" w:rsidP="007A50CD">
      <w:pPr>
        <w:pStyle w:val="ListParagraph"/>
        <w:numPr>
          <w:ilvl w:val="0"/>
          <w:numId w:val="9"/>
        </w:numPr>
      </w:pPr>
      <w:r>
        <w:t>Excalibur</w:t>
      </w:r>
    </w:p>
    <w:p w14:paraId="1F5CFACC" w14:textId="77777777" w:rsidR="00F57664" w:rsidRDefault="00F57664" w:rsidP="007A50CD">
      <w:pPr>
        <w:pStyle w:val="ListParagraph"/>
        <w:numPr>
          <w:ilvl w:val="0"/>
          <w:numId w:val="9"/>
        </w:numPr>
      </w:pPr>
      <w:r>
        <w:t>Golden</w:t>
      </w:r>
    </w:p>
    <w:p w14:paraId="4D0E34CF" w14:textId="77777777" w:rsidR="009F286D" w:rsidRDefault="009F286D" w:rsidP="007A50CD">
      <w:pPr>
        <w:pStyle w:val="ListParagraph"/>
        <w:numPr>
          <w:ilvl w:val="0"/>
          <w:numId w:val="9"/>
        </w:numPr>
      </w:pPr>
      <w:r>
        <w:t>WZC</w:t>
      </w:r>
    </w:p>
    <w:p w14:paraId="350CB4BA" w14:textId="77777777" w:rsidR="003B5B35" w:rsidRDefault="003B5B35" w:rsidP="007A50CD">
      <w:pPr>
        <w:pStyle w:val="Heading2"/>
      </w:pPr>
    </w:p>
    <w:p w14:paraId="437E2102" w14:textId="77777777" w:rsidR="00F57664" w:rsidRDefault="00F57664" w:rsidP="007A50CD">
      <w:pPr>
        <w:pStyle w:val="Heading2"/>
      </w:pPr>
      <w:r>
        <w:t>Clients / Partners Providing Income</w:t>
      </w:r>
      <w:r w:rsidR="009F286D">
        <w:t xml:space="preserve"> (Traditional Consulting)</w:t>
      </w:r>
    </w:p>
    <w:p w14:paraId="58C5109C" w14:textId="77777777" w:rsidR="00F57664" w:rsidRDefault="00F57664" w:rsidP="007A50CD">
      <w:pPr>
        <w:pStyle w:val="ListParagraph"/>
        <w:numPr>
          <w:ilvl w:val="0"/>
          <w:numId w:val="9"/>
        </w:numPr>
      </w:pPr>
      <w:r>
        <w:t>Akal Security</w:t>
      </w:r>
    </w:p>
    <w:p w14:paraId="1B1B0412" w14:textId="77777777" w:rsidR="00F57664" w:rsidRDefault="00F57664" w:rsidP="007A50CD">
      <w:pPr>
        <w:pStyle w:val="ListParagraph"/>
        <w:numPr>
          <w:ilvl w:val="0"/>
          <w:numId w:val="9"/>
        </w:numPr>
      </w:pPr>
      <w:r>
        <w:t>Coastal Security</w:t>
      </w:r>
    </w:p>
    <w:p w14:paraId="7677E061" w14:textId="77777777" w:rsidR="00F57664" w:rsidRDefault="00F57664" w:rsidP="007A50CD">
      <w:pPr>
        <w:pStyle w:val="ListParagraph"/>
        <w:numPr>
          <w:ilvl w:val="0"/>
          <w:numId w:val="9"/>
        </w:numPr>
      </w:pPr>
      <w:r>
        <w:t>PFC</w:t>
      </w:r>
    </w:p>
    <w:p w14:paraId="6FE7F221" w14:textId="77777777" w:rsidR="00F57664" w:rsidRDefault="00F57664" w:rsidP="007A50CD">
      <w:pPr>
        <w:pStyle w:val="ListParagraph"/>
        <w:numPr>
          <w:ilvl w:val="0"/>
          <w:numId w:val="9"/>
        </w:numPr>
      </w:pPr>
      <w:r>
        <w:lastRenderedPageBreak/>
        <w:t>Excalibur</w:t>
      </w:r>
    </w:p>
    <w:p w14:paraId="3040D6CC" w14:textId="77777777" w:rsidR="00F57664" w:rsidRDefault="00F57664" w:rsidP="007A50CD">
      <w:pPr>
        <w:pStyle w:val="ListParagraph"/>
        <w:numPr>
          <w:ilvl w:val="0"/>
          <w:numId w:val="9"/>
        </w:numPr>
      </w:pPr>
      <w:r>
        <w:t>Valiant</w:t>
      </w:r>
    </w:p>
    <w:p w14:paraId="427D1EDC" w14:textId="77777777" w:rsidR="00F57664" w:rsidRDefault="00F57664" w:rsidP="007A50CD">
      <w:pPr>
        <w:pStyle w:val="ListParagraph"/>
        <w:numPr>
          <w:ilvl w:val="0"/>
          <w:numId w:val="9"/>
        </w:numPr>
      </w:pPr>
      <w:r>
        <w:t>Bridge Gap Technologies</w:t>
      </w:r>
    </w:p>
    <w:p w14:paraId="5515B417" w14:textId="77777777" w:rsidR="00F57664" w:rsidRDefault="00F57664" w:rsidP="000B4D33">
      <w:pPr>
        <w:pStyle w:val="ListParagraph"/>
        <w:numPr>
          <w:ilvl w:val="0"/>
          <w:numId w:val="9"/>
        </w:numPr>
      </w:pPr>
      <w:r>
        <w:t>Servidyne</w:t>
      </w:r>
    </w:p>
    <w:p w14:paraId="3CAAABD9" w14:textId="77777777" w:rsidR="003B5B35" w:rsidRDefault="003B5B35" w:rsidP="00F73804">
      <w:pPr>
        <w:pStyle w:val="Heading2"/>
      </w:pPr>
    </w:p>
    <w:p w14:paraId="7A8F8755" w14:textId="77777777" w:rsidR="00F57664" w:rsidRDefault="00F57664" w:rsidP="00F73804">
      <w:pPr>
        <w:pStyle w:val="Heading2"/>
      </w:pPr>
      <w:r>
        <w:t>Current Income Opportunities (proposed or in works)</w:t>
      </w:r>
    </w:p>
    <w:p w14:paraId="6F47D078" w14:textId="77777777" w:rsidR="00F57664" w:rsidRDefault="00F57664" w:rsidP="00F738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6"/>
        <w:gridCol w:w="3117"/>
        <w:gridCol w:w="3117"/>
      </w:tblGrid>
      <w:tr w:rsidR="00F57664" w:rsidRPr="00B23B73" w14:paraId="38800E44" w14:textId="77777777">
        <w:tc>
          <w:tcPr>
            <w:tcW w:w="3116" w:type="dxa"/>
          </w:tcPr>
          <w:p w14:paraId="311590E4" w14:textId="77777777" w:rsidR="00F57664" w:rsidRPr="00B23B73" w:rsidRDefault="00F57664" w:rsidP="00F73804">
            <w:pPr>
              <w:rPr>
                <w:b/>
                <w:bCs/>
              </w:rPr>
            </w:pPr>
            <w:r w:rsidRPr="00B23B73">
              <w:rPr>
                <w:b/>
                <w:bCs/>
              </w:rPr>
              <w:t>Client / Partner</w:t>
            </w:r>
          </w:p>
        </w:tc>
        <w:tc>
          <w:tcPr>
            <w:tcW w:w="3117" w:type="dxa"/>
          </w:tcPr>
          <w:p w14:paraId="23645A10" w14:textId="77777777" w:rsidR="00F57664" w:rsidRPr="00B23B73" w:rsidRDefault="00F57664" w:rsidP="00B23B73">
            <w:pPr>
              <w:jc w:val="center"/>
              <w:rPr>
                <w:b/>
                <w:bCs/>
              </w:rPr>
            </w:pPr>
            <w:r w:rsidRPr="00B23B73">
              <w:rPr>
                <w:b/>
                <w:bCs/>
              </w:rPr>
              <w:t>Description</w:t>
            </w:r>
          </w:p>
        </w:tc>
        <w:tc>
          <w:tcPr>
            <w:tcW w:w="3117" w:type="dxa"/>
          </w:tcPr>
          <w:p w14:paraId="5BDFEC7B" w14:textId="77777777" w:rsidR="00F57664" w:rsidRPr="00B23B73" w:rsidRDefault="00F57664" w:rsidP="00B23B73">
            <w:pPr>
              <w:jc w:val="right"/>
              <w:rPr>
                <w:b/>
                <w:bCs/>
              </w:rPr>
            </w:pPr>
            <w:r w:rsidRPr="00B23B73">
              <w:rPr>
                <w:b/>
                <w:bCs/>
              </w:rPr>
              <w:t>Potential</w:t>
            </w:r>
          </w:p>
        </w:tc>
      </w:tr>
      <w:tr w:rsidR="00F57664" w:rsidRPr="00B23B73" w14:paraId="04174812" w14:textId="77777777">
        <w:tc>
          <w:tcPr>
            <w:tcW w:w="3116" w:type="dxa"/>
          </w:tcPr>
          <w:p w14:paraId="23B0098B" w14:textId="77777777" w:rsidR="00F57664" w:rsidRPr="00B23B73" w:rsidRDefault="00F57664" w:rsidP="00F73804">
            <w:r w:rsidRPr="00B23B73">
              <w:t>Akal Security</w:t>
            </w:r>
          </w:p>
        </w:tc>
        <w:tc>
          <w:tcPr>
            <w:tcW w:w="3117" w:type="dxa"/>
          </w:tcPr>
          <w:p w14:paraId="336ACDDF" w14:textId="77777777" w:rsidR="00F57664" w:rsidRPr="00B23B73" w:rsidRDefault="00F57664" w:rsidP="00F73804">
            <w:r w:rsidRPr="00B23B73">
              <w:t>SharePoint 2010</w:t>
            </w:r>
          </w:p>
        </w:tc>
        <w:tc>
          <w:tcPr>
            <w:tcW w:w="3117" w:type="dxa"/>
          </w:tcPr>
          <w:p w14:paraId="2368BC94" w14:textId="77777777" w:rsidR="00F57664" w:rsidRPr="00B23B73" w:rsidRDefault="003B5B35" w:rsidP="00B23B73">
            <w:pPr>
              <w:jc w:val="right"/>
            </w:pPr>
            <w:r>
              <w:t>$</w:t>
            </w:r>
            <w:r w:rsidR="00F57664" w:rsidRPr="00B23B73">
              <w:t>1</w:t>
            </w:r>
            <w:r>
              <w:t>,</w:t>
            </w:r>
            <w:r w:rsidR="00F57664" w:rsidRPr="00B23B73">
              <w:t>300</w:t>
            </w:r>
            <w:r>
              <w:t>.00/</w:t>
            </w:r>
            <w:r w:rsidR="00F57664" w:rsidRPr="00B23B73">
              <w:t>month</w:t>
            </w:r>
          </w:p>
        </w:tc>
      </w:tr>
      <w:tr w:rsidR="00F57664" w:rsidRPr="00B23B73" w14:paraId="26215E6B" w14:textId="77777777">
        <w:tc>
          <w:tcPr>
            <w:tcW w:w="3116" w:type="dxa"/>
          </w:tcPr>
          <w:p w14:paraId="0C3486E6" w14:textId="77777777" w:rsidR="00F57664" w:rsidRPr="00B23B73" w:rsidRDefault="00F57664" w:rsidP="00F73804">
            <w:r w:rsidRPr="00B23B73">
              <w:t>PFC</w:t>
            </w:r>
          </w:p>
        </w:tc>
        <w:tc>
          <w:tcPr>
            <w:tcW w:w="3117" w:type="dxa"/>
          </w:tcPr>
          <w:p w14:paraId="5627ED69" w14:textId="77777777" w:rsidR="00F57664" w:rsidRPr="00B23B73" w:rsidRDefault="00F57664" w:rsidP="00F73804">
            <w:r w:rsidRPr="00B23B73">
              <w:t xml:space="preserve">Managed Service </w:t>
            </w:r>
          </w:p>
        </w:tc>
        <w:tc>
          <w:tcPr>
            <w:tcW w:w="3117" w:type="dxa"/>
          </w:tcPr>
          <w:p w14:paraId="54CBB667" w14:textId="77777777" w:rsidR="00F57664" w:rsidRPr="00B23B73" w:rsidRDefault="003B5B35" w:rsidP="00B23B73">
            <w:pPr>
              <w:jc w:val="right"/>
            </w:pPr>
            <w:r>
              <w:t>$500.00/</w:t>
            </w:r>
            <w:r w:rsidR="00F57664" w:rsidRPr="00B23B73">
              <w:t>month</w:t>
            </w:r>
          </w:p>
        </w:tc>
      </w:tr>
      <w:tr w:rsidR="00F57664" w:rsidRPr="00B23B73" w14:paraId="5D41E430" w14:textId="77777777">
        <w:tc>
          <w:tcPr>
            <w:tcW w:w="3116" w:type="dxa"/>
          </w:tcPr>
          <w:p w14:paraId="692FEFE8" w14:textId="77777777" w:rsidR="00F57664" w:rsidRPr="00B23B73" w:rsidRDefault="00F57664" w:rsidP="00F73804">
            <w:r w:rsidRPr="00B23B73">
              <w:t>Excalibur</w:t>
            </w:r>
          </w:p>
        </w:tc>
        <w:tc>
          <w:tcPr>
            <w:tcW w:w="3117" w:type="dxa"/>
          </w:tcPr>
          <w:p w14:paraId="6F138A98" w14:textId="77777777" w:rsidR="00F57664" w:rsidRPr="00B23B73" w:rsidRDefault="00F57664" w:rsidP="00F73804">
            <w:r w:rsidRPr="00B23B73">
              <w:t xml:space="preserve">Managed Service </w:t>
            </w:r>
          </w:p>
        </w:tc>
        <w:tc>
          <w:tcPr>
            <w:tcW w:w="3117" w:type="dxa"/>
          </w:tcPr>
          <w:p w14:paraId="5BB8D7F6" w14:textId="77777777" w:rsidR="00F57664" w:rsidRPr="00B23B73" w:rsidRDefault="003B5B35" w:rsidP="00B23B73">
            <w:pPr>
              <w:jc w:val="right"/>
            </w:pPr>
            <w:r>
              <w:t>$500.00/</w:t>
            </w:r>
            <w:r w:rsidR="00F57664" w:rsidRPr="00B23B73">
              <w:t>month</w:t>
            </w:r>
          </w:p>
        </w:tc>
      </w:tr>
      <w:tr w:rsidR="00F57664" w:rsidRPr="00B23B73" w14:paraId="4E8E2787" w14:textId="77777777">
        <w:tc>
          <w:tcPr>
            <w:tcW w:w="3116" w:type="dxa"/>
          </w:tcPr>
          <w:p w14:paraId="43DBEDE3" w14:textId="77777777" w:rsidR="00F57664" w:rsidRPr="00B23B73" w:rsidRDefault="00F57664" w:rsidP="00F73804">
            <w:r w:rsidRPr="00B23B73">
              <w:t>Valiant</w:t>
            </w:r>
          </w:p>
        </w:tc>
        <w:tc>
          <w:tcPr>
            <w:tcW w:w="3117" w:type="dxa"/>
          </w:tcPr>
          <w:p w14:paraId="6741FF3F" w14:textId="77777777" w:rsidR="00F57664" w:rsidRPr="00B23B73" w:rsidRDefault="00F57664" w:rsidP="00F73804">
            <w:r w:rsidRPr="00B23B73">
              <w:t>Project</w:t>
            </w:r>
          </w:p>
        </w:tc>
        <w:tc>
          <w:tcPr>
            <w:tcW w:w="3117" w:type="dxa"/>
          </w:tcPr>
          <w:p w14:paraId="69E9EF4C" w14:textId="77777777" w:rsidR="00F57664" w:rsidRPr="00B23B73" w:rsidRDefault="003B5B35" w:rsidP="00B23B73">
            <w:pPr>
              <w:jc w:val="right"/>
            </w:pPr>
            <w:r>
              <w:t>$</w:t>
            </w:r>
            <w:r w:rsidR="00F57664" w:rsidRPr="00B23B73">
              <w:t>2500</w:t>
            </w:r>
            <w:r>
              <w:t>.00</w:t>
            </w:r>
          </w:p>
        </w:tc>
      </w:tr>
      <w:tr w:rsidR="00F57664" w:rsidRPr="00B23B73" w14:paraId="74511F3B" w14:textId="77777777">
        <w:tc>
          <w:tcPr>
            <w:tcW w:w="3116" w:type="dxa"/>
          </w:tcPr>
          <w:p w14:paraId="3E8F359E" w14:textId="77777777" w:rsidR="00F57664" w:rsidRPr="00B23B73" w:rsidRDefault="00F57664" w:rsidP="00F73804">
            <w:r w:rsidRPr="00B23B73">
              <w:t>Ryan Wilderman</w:t>
            </w:r>
          </w:p>
        </w:tc>
        <w:tc>
          <w:tcPr>
            <w:tcW w:w="3117" w:type="dxa"/>
          </w:tcPr>
          <w:p w14:paraId="1708C47E" w14:textId="77777777" w:rsidR="00F57664" w:rsidRPr="00B23B73" w:rsidRDefault="00F57664" w:rsidP="00F73804">
            <w:r w:rsidRPr="00B23B73">
              <w:t>Project</w:t>
            </w:r>
          </w:p>
        </w:tc>
        <w:tc>
          <w:tcPr>
            <w:tcW w:w="3117" w:type="dxa"/>
          </w:tcPr>
          <w:p w14:paraId="4666E44C" w14:textId="77777777" w:rsidR="00F57664" w:rsidRPr="00B23B73" w:rsidRDefault="003B5B35" w:rsidP="00B23B73">
            <w:pPr>
              <w:jc w:val="right"/>
            </w:pPr>
            <w:r>
              <w:t>$</w:t>
            </w:r>
            <w:r w:rsidR="00F57664" w:rsidRPr="00B23B73">
              <w:t>3</w:t>
            </w:r>
            <w:r>
              <w:t>,</w:t>
            </w:r>
            <w:r w:rsidR="00F57664" w:rsidRPr="00B23B73">
              <w:t>500</w:t>
            </w:r>
            <w:r>
              <w:t>.00</w:t>
            </w:r>
          </w:p>
        </w:tc>
      </w:tr>
      <w:tr w:rsidR="00F57664" w:rsidRPr="00B23B73" w14:paraId="04907244" w14:textId="77777777">
        <w:tc>
          <w:tcPr>
            <w:tcW w:w="3116" w:type="dxa"/>
          </w:tcPr>
          <w:p w14:paraId="672822A7" w14:textId="77777777" w:rsidR="00F57664" w:rsidRPr="00B23B73" w:rsidRDefault="00F57664" w:rsidP="00F73804">
            <w:r w:rsidRPr="00B23B73">
              <w:t>WZC Networking</w:t>
            </w:r>
          </w:p>
        </w:tc>
        <w:tc>
          <w:tcPr>
            <w:tcW w:w="3117" w:type="dxa"/>
          </w:tcPr>
          <w:p w14:paraId="09C64334" w14:textId="77777777" w:rsidR="00F57664" w:rsidRPr="00B23B73" w:rsidRDefault="00F57664" w:rsidP="00F73804">
            <w:r w:rsidRPr="00B23B73">
              <w:t xml:space="preserve">Managed Service </w:t>
            </w:r>
          </w:p>
        </w:tc>
        <w:tc>
          <w:tcPr>
            <w:tcW w:w="3117" w:type="dxa"/>
          </w:tcPr>
          <w:p w14:paraId="160CCFE6" w14:textId="77777777" w:rsidR="00F57664" w:rsidRPr="00B23B73" w:rsidRDefault="003B5B35" w:rsidP="00B23B73">
            <w:pPr>
              <w:jc w:val="right"/>
            </w:pPr>
            <w:r>
              <w:t>$500.00/</w:t>
            </w:r>
            <w:r w:rsidR="00F57664" w:rsidRPr="00B23B73">
              <w:t>month</w:t>
            </w:r>
          </w:p>
        </w:tc>
      </w:tr>
      <w:tr w:rsidR="00F57664" w:rsidRPr="00B23B73" w14:paraId="72A970DB" w14:textId="77777777">
        <w:tc>
          <w:tcPr>
            <w:tcW w:w="3116" w:type="dxa"/>
          </w:tcPr>
          <w:p w14:paraId="347C47A9" w14:textId="77777777" w:rsidR="00F57664" w:rsidRPr="00B23B73" w:rsidRDefault="009F286D" w:rsidP="00F73804">
            <w:r>
              <w:t>Bridge Gap</w:t>
            </w:r>
          </w:p>
        </w:tc>
        <w:tc>
          <w:tcPr>
            <w:tcW w:w="3117" w:type="dxa"/>
          </w:tcPr>
          <w:p w14:paraId="1ED5F7A3" w14:textId="77777777" w:rsidR="00F57664" w:rsidRPr="00B23B73" w:rsidRDefault="00F57664" w:rsidP="00F73804">
            <w:r w:rsidRPr="00B23B73">
              <w:t xml:space="preserve">Managed Service </w:t>
            </w:r>
          </w:p>
        </w:tc>
        <w:tc>
          <w:tcPr>
            <w:tcW w:w="3117" w:type="dxa"/>
          </w:tcPr>
          <w:p w14:paraId="1189E882" w14:textId="77777777" w:rsidR="00F57664" w:rsidRPr="00B23B73" w:rsidRDefault="003B5B35" w:rsidP="00B23B73">
            <w:pPr>
              <w:jc w:val="right"/>
            </w:pPr>
            <w:r>
              <w:t>$</w:t>
            </w:r>
            <w:r w:rsidR="00F57664" w:rsidRPr="00B23B73">
              <w:t>2</w:t>
            </w:r>
            <w:r>
              <w:t>,</w:t>
            </w:r>
            <w:r w:rsidR="00F57664" w:rsidRPr="00B23B73">
              <w:t>000</w:t>
            </w:r>
            <w:r>
              <w:t>.00/</w:t>
            </w:r>
            <w:r w:rsidR="00F57664" w:rsidRPr="00B23B73">
              <w:t>month</w:t>
            </w:r>
          </w:p>
        </w:tc>
      </w:tr>
      <w:tr w:rsidR="00F57664" w:rsidRPr="00B23B73" w14:paraId="76EF0504" w14:textId="77777777">
        <w:tc>
          <w:tcPr>
            <w:tcW w:w="3116" w:type="dxa"/>
          </w:tcPr>
          <w:p w14:paraId="695B7326" w14:textId="77777777" w:rsidR="00F57664" w:rsidRPr="00B23B73" w:rsidRDefault="009F286D" w:rsidP="00F73804">
            <w:r>
              <w:t>Bridge Gap</w:t>
            </w:r>
          </w:p>
        </w:tc>
        <w:tc>
          <w:tcPr>
            <w:tcW w:w="3117" w:type="dxa"/>
          </w:tcPr>
          <w:p w14:paraId="745D60BA" w14:textId="77777777" w:rsidR="00F57664" w:rsidRPr="00B23B73" w:rsidRDefault="00F57664" w:rsidP="00F73804">
            <w:r w:rsidRPr="00B23B73">
              <w:t>Project</w:t>
            </w:r>
          </w:p>
        </w:tc>
        <w:tc>
          <w:tcPr>
            <w:tcW w:w="3117" w:type="dxa"/>
          </w:tcPr>
          <w:p w14:paraId="3D54BD4D" w14:textId="77777777" w:rsidR="00F57664" w:rsidRPr="00B23B73" w:rsidRDefault="003B5B35" w:rsidP="00B23B73">
            <w:pPr>
              <w:jc w:val="right"/>
            </w:pPr>
            <w:r>
              <w:t>$</w:t>
            </w:r>
            <w:r w:rsidR="00F57664" w:rsidRPr="00B23B73">
              <w:t>5</w:t>
            </w:r>
            <w:r>
              <w:t>,</w:t>
            </w:r>
            <w:r w:rsidR="00F57664" w:rsidRPr="00B23B73">
              <w:t>000</w:t>
            </w:r>
            <w:r>
              <w:t>.00</w:t>
            </w:r>
          </w:p>
        </w:tc>
      </w:tr>
      <w:tr w:rsidR="00F57664" w:rsidRPr="00B23B73" w14:paraId="14DAC9EB" w14:textId="77777777">
        <w:tc>
          <w:tcPr>
            <w:tcW w:w="3116" w:type="dxa"/>
          </w:tcPr>
          <w:p w14:paraId="4AA066AF" w14:textId="77777777" w:rsidR="00F57664" w:rsidRPr="00B23B73" w:rsidRDefault="00F57664" w:rsidP="00F73804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069027B6" w14:textId="77777777" w:rsidR="00F57664" w:rsidRPr="00B23B73" w:rsidRDefault="00F57664" w:rsidP="00B23B73">
            <w:pPr>
              <w:jc w:val="right"/>
              <w:rPr>
                <w:b/>
                <w:bCs/>
              </w:rPr>
            </w:pPr>
            <w:r w:rsidRPr="00B23B73">
              <w:rPr>
                <w:b/>
                <w:bCs/>
              </w:rPr>
              <w:t>Total Projects: $11,000</w:t>
            </w:r>
          </w:p>
        </w:tc>
        <w:tc>
          <w:tcPr>
            <w:tcW w:w="3117" w:type="dxa"/>
          </w:tcPr>
          <w:p w14:paraId="63502650" w14:textId="77777777" w:rsidR="00F57664" w:rsidRPr="00B23B73" w:rsidRDefault="00F57664" w:rsidP="00B23B73">
            <w:pPr>
              <w:jc w:val="right"/>
              <w:rPr>
                <w:b/>
                <w:bCs/>
              </w:rPr>
            </w:pPr>
            <w:r w:rsidRPr="00B23B73">
              <w:rPr>
                <w:b/>
                <w:bCs/>
              </w:rPr>
              <w:t>Total Monthly: $4,800</w:t>
            </w:r>
          </w:p>
        </w:tc>
      </w:tr>
    </w:tbl>
    <w:p w14:paraId="288103B4" w14:textId="77777777" w:rsidR="00F57664" w:rsidRDefault="00F57664" w:rsidP="00F73804"/>
    <w:p w14:paraId="7877E73B" w14:textId="77777777" w:rsidR="00F57664" w:rsidRDefault="00F57664" w:rsidP="000B4D33">
      <w:pPr>
        <w:pStyle w:val="Heading2"/>
        <w:rPr>
          <w:rFonts w:cs="Times New Roman"/>
        </w:rPr>
      </w:pPr>
      <w:r w:rsidRPr="00EC4E33">
        <w:t>How it Works:</w:t>
      </w:r>
    </w:p>
    <w:p w14:paraId="2AEEB048" w14:textId="77777777" w:rsidR="00F57664" w:rsidRPr="00EC4E33" w:rsidRDefault="00F57664" w:rsidP="00F73804">
      <w:pPr>
        <w:rPr>
          <w:b/>
          <w:bCs/>
        </w:rPr>
      </w:pPr>
    </w:p>
    <w:p w14:paraId="21ED78B9" w14:textId="77777777" w:rsidR="00F57664" w:rsidRDefault="00F57664" w:rsidP="00F73804">
      <w:r>
        <w:t>We follow a very specific playbook when engaged with a client.  This has been developed to focus first on Security and Compliance, and then moves into efficien</w:t>
      </w:r>
      <w:r w:rsidR="00494819">
        <w:t>cy and Risk Management.  Next, we</w:t>
      </w:r>
      <w:r>
        <w:t xml:space="preserve"> focus on the “Ideal Desktop” as it relates to System Identification and Lifecycle Management.  The playbooks for all engagements are </w:t>
      </w:r>
      <w:r w:rsidR="006D4CC8">
        <w:t>not only curated</w:t>
      </w:r>
      <w:r w:rsidR="00494819">
        <w:t xml:space="preserve"> but they are</w:t>
      </w:r>
      <w:r>
        <w:t xml:space="preserve"> </w:t>
      </w:r>
      <w:r w:rsidR="009F0C36">
        <w:t xml:space="preserve">themselves </w:t>
      </w:r>
      <w:r>
        <w:t>Risk Management Control Measures.  Playbooks are used to provide a roadmap of activities that are required for any given si</w:t>
      </w:r>
      <w:r w:rsidR="00494819">
        <w:t>tuation.  This resembles</w:t>
      </w:r>
      <w:r>
        <w:t xml:space="preserve"> a checklist that includes how to make your</w:t>
      </w:r>
      <w:r w:rsidR="00494819">
        <w:t xml:space="preserve"> client more profitable and</w:t>
      </w:r>
      <w:r>
        <w:t xml:space="preserve"> yourself more valuable and crucial to client profit by providing </w:t>
      </w:r>
      <w:r w:rsidR="00494819">
        <w:t>turnkey</w:t>
      </w:r>
      <w:r>
        <w:t xml:space="preserve"> solutions that are fully integrated and secure within their </w:t>
      </w:r>
      <w:r w:rsidR="00494819">
        <w:t xml:space="preserve">physical or virtual </w:t>
      </w:r>
      <w:r>
        <w:t>en</w:t>
      </w:r>
      <w:r w:rsidR="00494819">
        <w:t>vironment.</w:t>
      </w:r>
    </w:p>
    <w:p w14:paraId="2E3D1E62" w14:textId="77777777" w:rsidR="00F57664" w:rsidRDefault="00F57664" w:rsidP="00F73804"/>
    <w:p w14:paraId="79C372E2" w14:textId="77777777" w:rsidR="00F57664" w:rsidRDefault="00F57664" w:rsidP="00F73804">
      <w:r>
        <w:t xml:space="preserve">RPTS will </w:t>
      </w:r>
      <w:r w:rsidR="00C856E2">
        <w:t xml:space="preserve">engage clients according to a stringent </w:t>
      </w:r>
      <w:r>
        <w:t>Microsoft Playbook that center on these core responsibilities:</w:t>
      </w:r>
    </w:p>
    <w:p w14:paraId="5A1B4DC6" w14:textId="77777777" w:rsidR="00F57664" w:rsidRDefault="00F57664" w:rsidP="00F73804"/>
    <w:p w14:paraId="64838091" w14:textId="77777777" w:rsidR="00F57664" w:rsidRPr="000B4D33" w:rsidRDefault="00494819" w:rsidP="006A3892">
      <w:pPr>
        <w:ind w:left="-720"/>
      </w:pPr>
      <w:r>
        <w:rPr>
          <w:noProof/>
        </w:rPr>
        <w:drawing>
          <wp:inline distT="0" distB="0" distL="0" distR="0" wp14:anchorId="33A4F25A" wp14:editId="59F24507">
            <wp:extent cx="7172320" cy="18288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326" cy="1835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81A23" w14:textId="77777777" w:rsidR="009F0C36" w:rsidRDefault="009F0C36" w:rsidP="009F0C36">
      <w:pPr>
        <w:pStyle w:val="Heading1"/>
      </w:pPr>
      <w:r>
        <w:lastRenderedPageBreak/>
        <w:t>RPTS Assets</w:t>
      </w:r>
    </w:p>
    <w:p w14:paraId="1A3F73EE" w14:textId="77777777" w:rsidR="00F57664" w:rsidRDefault="00F57664" w:rsidP="00B004DB">
      <w:pPr>
        <w:pStyle w:val="Heading2"/>
      </w:pPr>
      <w:r>
        <w:t>Asset Valuation Summary (depreciated)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25"/>
        <w:gridCol w:w="4590"/>
        <w:gridCol w:w="1440"/>
      </w:tblGrid>
      <w:tr w:rsidR="00F57664" w:rsidRPr="00B23B73" w14:paraId="35F57D31" w14:textId="77777777">
        <w:tc>
          <w:tcPr>
            <w:tcW w:w="3325" w:type="dxa"/>
          </w:tcPr>
          <w:p w14:paraId="0F4F2251" w14:textId="77777777" w:rsidR="00F57664" w:rsidRPr="00B23B73" w:rsidRDefault="00F57664" w:rsidP="00956CC3">
            <w:pPr>
              <w:rPr>
                <w:b/>
                <w:bCs/>
              </w:rPr>
            </w:pPr>
            <w:r w:rsidRPr="00B23B73">
              <w:rPr>
                <w:b/>
                <w:bCs/>
              </w:rPr>
              <w:t>Virtual Assets</w:t>
            </w:r>
          </w:p>
        </w:tc>
        <w:tc>
          <w:tcPr>
            <w:tcW w:w="4590" w:type="dxa"/>
          </w:tcPr>
          <w:p w14:paraId="69E44162" w14:textId="77777777" w:rsidR="00F57664" w:rsidRPr="00B23B73" w:rsidRDefault="00F57664" w:rsidP="00B23B73">
            <w:pPr>
              <w:jc w:val="center"/>
              <w:rPr>
                <w:b/>
                <w:bCs/>
              </w:rPr>
            </w:pPr>
            <w:r w:rsidRPr="00B23B73">
              <w:rPr>
                <w:b/>
                <w:bCs/>
              </w:rPr>
              <w:t>Description</w:t>
            </w:r>
          </w:p>
        </w:tc>
        <w:tc>
          <w:tcPr>
            <w:tcW w:w="1440" w:type="dxa"/>
          </w:tcPr>
          <w:p w14:paraId="74AD4323" w14:textId="77777777" w:rsidR="00F57664" w:rsidRPr="00B23B73" w:rsidRDefault="00F57664" w:rsidP="00B23B73">
            <w:pPr>
              <w:jc w:val="right"/>
              <w:rPr>
                <w:b/>
                <w:bCs/>
              </w:rPr>
            </w:pPr>
            <w:r w:rsidRPr="00B23B73">
              <w:rPr>
                <w:b/>
                <w:bCs/>
              </w:rPr>
              <w:t>Value / Cost</w:t>
            </w:r>
          </w:p>
        </w:tc>
      </w:tr>
      <w:tr w:rsidR="00F57664" w:rsidRPr="00B23B73" w14:paraId="2FFBF0FD" w14:textId="77777777">
        <w:tc>
          <w:tcPr>
            <w:tcW w:w="3325" w:type="dxa"/>
          </w:tcPr>
          <w:p w14:paraId="25D094CC" w14:textId="77777777" w:rsidR="00F57664" w:rsidRPr="00B23B73" w:rsidRDefault="00F57664" w:rsidP="00956CC3">
            <w:r w:rsidRPr="00B23B73">
              <w:t>Office 365 Software Licenses and Application Pool</w:t>
            </w:r>
          </w:p>
        </w:tc>
        <w:tc>
          <w:tcPr>
            <w:tcW w:w="4590" w:type="dxa"/>
          </w:tcPr>
          <w:p w14:paraId="4DE92156" w14:textId="77777777" w:rsidR="00F57664" w:rsidRPr="00B23B73" w:rsidRDefault="00494819" w:rsidP="00D064BE">
            <w:r w:rsidRPr="00494819">
              <w:t>Annual Licenses Purchased</w:t>
            </w:r>
            <w:r>
              <w:t xml:space="preserve"> -</w:t>
            </w:r>
            <w:r w:rsidR="00F57664" w:rsidRPr="00B23B73">
              <w:t xml:space="preserve"> All infrastructure is virtual including PBX and PSTN.  Our capacity is 5 Global Administrators and 25 Technicians with unlimited Associates an</w:t>
            </w:r>
            <w:r>
              <w:t>d Tenants.  We are at 30%</w:t>
            </w:r>
            <w:r w:rsidR="00F57664" w:rsidRPr="00B23B73">
              <w:t xml:space="preserve"> capacity.</w:t>
            </w:r>
          </w:p>
        </w:tc>
        <w:tc>
          <w:tcPr>
            <w:tcW w:w="1440" w:type="dxa"/>
          </w:tcPr>
          <w:p w14:paraId="03B0C82C" w14:textId="77777777" w:rsidR="00F57664" w:rsidRPr="00B23B73" w:rsidRDefault="00494819" w:rsidP="00B23B73">
            <w:pPr>
              <w:jc w:val="right"/>
            </w:pPr>
            <w:r>
              <w:t>$</w:t>
            </w:r>
            <w:r w:rsidR="00F57664" w:rsidRPr="00B23B73">
              <w:t>1</w:t>
            </w:r>
            <w:r>
              <w:t>,</w:t>
            </w:r>
            <w:r w:rsidR="00F57664" w:rsidRPr="00B23B73">
              <w:t>500</w:t>
            </w:r>
            <w:r>
              <w:t>.00</w:t>
            </w:r>
          </w:p>
        </w:tc>
      </w:tr>
      <w:tr w:rsidR="00F57664" w:rsidRPr="00B23B73" w14:paraId="0AFEC8DC" w14:textId="77777777">
        <w:tc>
          <w:tcPr>
            <w:tcW w:w="3325" w:type="dxa"/>
          </w:tcPr>
          <w:p w14:paraId="6F58EBCE" w14:textId="77777777" w:rsidR="00F57664" w:rsidRPr="00B23B73" w:rsidRDefault="00F57664" w:rsidP="00956CC3">
            <w:r w:rsidRPr="00B23B73">
              <w:t>Internal Use Rights</w:t>
            </w:r>
          </w:p>
        </w:tc>
        <w:tc>
          <w:tcPr>
            <w:tcW w:w="4590" w:type="dxa"/>
          </w:tcPr>
          <w:p w14:paraId="415B2C21" w14:textId="77777777" w:rsidR="00F57664" w:rsidRPr="00494819" w:rsidRDefault="00F57664" w:rsidP="00956CC3">
            <w:r w:rsidRPr="00494819">
              <w:t>Action Pack Subscription</w:t>
            </w:r>
          </w:p>
        </w:tc>
        <w:tc>
          <w:tcPr>
            <w:tcW w:w="1440" w:type="dxa"/>
          </w:tcPr>
          <w:p w14:paraId="61B8D636" w14:textId="77777777" w:rsidR="00F57664" w:rsidRPr="00B23B73" w:rsidRDefault="00494819" w:rsidP="00B23B73">
            <w:pPr>
              <w:jc w:val="right"/>
            </w:pPr>
            <w:r>
              <w:t>$</w:t>
            </w:r>
            <w:r w:rsidR="00F57664" w:rsidRPr="00B23B73">
              <w:t>500</w:t>
            </w:r>
            <w:r>
              <w:t>.00</w:t>
            </w:r>
          </w:p>
        </w:tc>
      </w:tr>
      <w:tr w:rsidR="00F57664" w:rsidRPr="00B23B73" w14:paraId="7AF6D24E" w14:textId="77777777">
        <w:tc>
          <w:tcPr>
            <w:tcW w:w="3325" w:type="dxa"/>
          </w:tcPr>
          <w:p w14:paraId="6B6C6155" w14:textId="77777777" w:rsidR="00F57664" w:rsidRPr="00B23B73" w:rsidRDefault="00F57664" w:rsidP="00956CC3">
            <w:r w:rsidRPr="00B23B73">
              <w:t>Trials and Vouchers</w:t>
            </w:r>
          </w:p>
        </w:tc>
        <w:tc>
          <w:tcPr>
            <w:tcW w:w="4590" w:type="dxa"/>
          </w:tcPr>
          <w:p w14:paraId="37DEE9AC" w14:textId="77777777" w:rsidR="00F57664" w:rsidRPr="00494819" w:rsidRDefault="00F57664" w:rsidP="00B004DB">
            <w:r w:rsidRPr="00494819">
              <w:t>Annual License Credits</w:t>
            </w:r>
          </w:p>
        </w:tc>
        <w:tc>
          <w:tcPr>
            <w:tcW w:w="1440" w:type="dxa"/>
          </w:tcPr>
          <w:p w14:paraId="7DB7459F" w14:textId="77777777" w:rsidR="00F57664" w:rsidRPr="00B23B73" w:rsidRDefault="00494819" w:rsidP="00B23B73">
            <w:pPr>
              <w:jc w:val="right"/>
            </w:pPr>
            <w:r>
              <w:t>$</w:t>
            </w:r>
            <w:r w:rsidR="00F57664" w:rsidRPr="00B23B73">
              <w:t>1</w:t>
            </w:r>
            <w:r>
              <w:t>,</w:t>
            </w:r>
            <w:r w:rsidR="00F57664" w:rsidRPr="00B23B73">
              <w:t>000</w:t>
            </w:r>
            <w:r>
              <w:t>.00</w:t>
            </w:r>
          </w:p>
        </w:tc>
      </w:tr>
      <w:tr w:rsidR="00F57664" w:rsidRPr="00B23B73" w14:paraId="1ED22CC5" w14:textId="77777777">
        <w:tc>
          <w:tcPr>
            <w:tcW w:w="3325" w:type="dxa"/>
          </w:tcPr>
          <w:p w14:paraId="69EEE9C1" w14:textId="77777777" w:rsidR="00F57664" w:rsidRPr="00B23B73" w:rsidRDefault="00F57664" w:rsidP="00956CC3">
            <w:r w:rsidRPr="00B23B73">
              <w:t>MPN / MCC</w:t>
            </w:r>
          </w:p>
        </w:tc>
        <w:tc>
          <w:tcPr>
            <w:tcW w:w="4590" w:type="dxa"/>
          </w:tcPr>
          <w:p w14:paraId="0D8A6EDA" w14:textId="77777777" w:rsidR="00F57664" w:rsidRPr="00B23B73" w:rsidRDefault="00F57664" w:rsidP="00956CC3">
            <w:r w:rsidRPr="00B23B73">
              <w:t>The Microsoft Partner Network and Microsoft Community Connections Program provide Annual License Allowance as a Membership Benefit – including marketing, technical support, Pinpoint, concierge service, and technical support</w:t>
            </w:r>
          </w:p>
        </w:tc>
        <w:tc>
          <w:tcPr>
            <w:tcW w:w="1440" w:type="dxa"/>
          </w:tcPr>
          <w:p w14:paraId="12CB5D97" w14:textId="77777777" w:rsidR="00F57664" w:rsidRPr="00B23B73" w:rsidRDefault="00494819" w:rsidP="00B23B73">
            <w:pPr>
              <w:jc w:val="right"/>
            </w:pPr>
            <w:r>
              <w:t>$</w:t>
            </w:r>
            <w:r w:rsidR="00F57664" w:rsidRPr="00B23B73">
              <w:t>15</w:t>
            </w:r>
            <w:r>
              <w:t>,</w:t>
            </w:r>
            <w:r w:rsidR="00F57664" w:rsidRPr="00B23B73">
              <w:t>000</w:t>
            </w:r>
            <w:r>
              <w:t>.00</w:t>
            </w:r>
          </w:p>
        </w:tc>
      </w:tr>
      <w:tr w:rsidR="00F57664" w:rsidRPr="00B23B73" w14:paraId="7638CFE4" w14:textId="77777777">
        <w:tc>
          <w:tcPr>
            <w:tcW w:w="3325" w:type="dxa"/>
          </w:tcPr>
          <w:p w14:paraId="000C3CEA" w14:textId="77777777" w:rsidR="00F57664" w:rsidRPr="00B23B73" w:rsidRDefault="00F57664" w:rsidP="00956CC3">
            <w:r w:rsidRPr="00B23B73">
              <w:t>Azure</w:t>
            </w:r>
          </w:p>
        </w:tc>
        <w:tc>
          <w:tcPr>
            <w:tcW w:w="4590" w:type="dxa"/>
          </w:tcPr>
          <w:p w14:paraId="70898B16" w14:textId="77777777" w:rsidR="00F57664" w:rsidRPr="00B23B73" w:rsidRDefault="00F57664" w:rsidP="00EA108E">
            <w:r w:rsidRPr="00B23B73">
              <w:t>Azure and the Microsoft Cloud have unlimited virtual servers and server clusters.  We no longer have servers in house.  This is part of our Annual License Allowance</w:t>
            </w:r>
            <w:r w:rsidR="006D4CC8">
              <w:t>.</w:t>
            </w:r>
          </w:p>
        </w:tc>
        <w:tc>
          <w:tcPr>
            <w:tcW w:w="1440" w:type="dxa"/>
          </w:tcPr>
          <w:p w14:paraId="67A9C008" w14:textId="77777777" w:rsidR="00F57664" w:rsidRPr="00B23B73" w:rsidRDefault="00494819" w:rsidP="00B23B73">
            <w:pPr>
              <w:jc w:val="right"/>
            </w:pPr>
            <w:r>
              <w:t>$</w:t>
            </w:r>
            <w:r w:rsidR="00F57664" w:rsidRPr="00B23B73">
              <w:t>1</w:t>
            </w:r>
            <w:r>
              <w:t>,</w:t>
            </w:r>
            <w:r w:rsidR="00F57664" w:rsidRPr="00B23B73">
              <w:t>200</w:t>
            </w:r>
            <w:r>
              <w:t>.00</w:t>
            </w:r>
          </w:p>
        </w:tc>
      </w:tr>
      <w:tr w:rsidR="00F57664" w:rsidRPr="00B23B73" w14:paraId="74DA84FF" w14:textId="77777777">
        <w:tc>
          <w:tcPr>
            <w:tcW w:w="3325" w:type="dxa"/>
          </w:tcPr>
          <w:p w14:paraId="7C8C47A0" w14:textId="77777777" w:rsidR="00F57664" w:rsidRPr="00B23B73" w:rsidRDefault="00F57664" w:rsidP="0046253D">
            <w:r w:rsidRPr="00B23B73">
              <w:t>Microsoft Development Environment with duplicate Azure Cloud front and backend fully configured and functional</w:t>
            </w:r>
          </w:p>
        </w:tc>
        <w:tc>
          <w:tcPr>
            <w:tcW w:w="4590" w:type="dxa"/>
          </w:tcPr>
          <w:p w14:paraId="2CA4B13F" w14:textId="77777777" w:rsidR="00F57664" w:rsidRPr="00B23B73" w:rsidRDefault="00F57664" w:rsidP="0046253D">
            <w:r w:rsidRPr="00B23B73">
              <w:t>Annual License Purchase</w:t>
            </w:r>
          </w:p>
        </w:tc>
        <w:tc>
          <w:tcPr>
            <w:tcW w:w="1440" w:type="dxa"/>
          </w:tcPr>
          <w:p w14:paraId="45309BEC" w14:textId="77777777" w:rsidR="00F57664" w:rsidRPr="00B23B73" w:rsidRDefault="00494819" w:rsidP="00B23B73">
            <w:pPr>
              <w:jc w:val="right"/>
            </w:pPr>
            <w:r>
              <w:t>$</w:t>
            </w:r>
            <w:r w:rsidR="00F57664" w:rsidRPr="00B23B73">
              <w:t>2</w:t>
            </w:r>
            <w:r>
              <w:t>,</w:t>
            </w:r>
            <w:r w:rsidR="00F57664" w:rsidRPr="00B23B73">
              <w:t>500</w:t>
            </w:r>
            <w:r>
              <w:t>.00</w:t>
            </w:r>
          </w:p>
        </w:tc>
      </w:tr>
      <w:tr w:rsidR="00F57664" w:rsidRPr="00B23B73" w14:paraId="39D8F0B9" w14:textId="77777777">
        <w:tc>
          <w:tcPr>
            <w:tcW w:w="3325" w:type="dxa"/>
          </w:tcPr>
          <w:p w14:paraId="7E2D29C9" w14:textId="77777777" w:rsidR="00F57664" w:rsidRPr="00B23B73" w:rsidRDefault="00F57664" w:rsidP="0046253D">
            <w:r w:rsidRPr="00B23B73">
              <w:t>Remote Control and Customer Assistance Telemetry</w:t>
            </w:r>
          </w:p>
        </w:tc>
        <w:tc>
          <w:tcPr>
            <w:tcW w:w="4590" w:type="dxa"/>
          </w:tcPr>
          <w:p w14:paraId="25A90DAA" w14:textId="77777777" w:rsidR="00F57664" w:rsidRPr="00B23B73" w:rsidRDefault="00F57664" w:rsidP="0046253D">
            <w:r w:rsidRPr="00B23B73">
              <w:t>Annual License Purchase</w:t>
            </w:r>
          </w:p>
        </w:tc>
        <w:tc>
          <w:tcPr>
            <w:tcW w:w="1440" w:type="dxa"/>
          </w:tcPr>
          <w:p w14:paraId="617E0028" w14:textId="77777777" w:rsidR="00F57664" w:rsidRPr="00B23B73" w:rsidRDefault="00494819" w:rsidP="00B23B73">
            <w:pPr>
              <w:jc w:val="right"/>
            </w:pPr>
            <w:r>
              <w:t>$</w:t>
            </w:r>
            <w:r w:rsidR="00F57664" w:rsidRPr="00B23B73">
              <w:t>1</w:t>
            </w:r>
            <w:r>
              <w:t>,</w:t>
            </w:r>
            <w:r w:rsidR="00F57664" w:rsidRPr="00B23B73">
              <w:t>100</w:t>
            </w:r>
            <w:r>
              <w:t>.00</w:t>
            </w:r>
          </w:p>
        </w:tc>
      </w:tr>
      <w:tr w:rsidR="00F57664" w:rsidRPr="00B23B73" w14:paraId="26FC982F" w14:textId="77777777">
        <w:tc>
          <w:tcPr>
            <w:tcW w:w="3325" w:type="dxa"/>
          </w:tcPr>
          <w:p w14:paraId="5297BC27" w14:textId="77777777" w:rsidR="00F57664" w:rsidRPr="00B23B73" w:rsidRDefault="00F57664" w:rsidP="0046253D">
            <w:r w:rsidRPr="00B23B73">
              <w:t>Administration and Back Office / Dev</w:t>
            </w:r>
            <w:r w:rsidR="006D4CC8">
              <w:t>elopment Platform</w:t>
            </w:r>
          </w:p>
        </w:tc>
        <w:tc>
          <w:tcPr>
            <w:tcW w:w="4590" w:type="dxa"/>
          </w:tcPr>
          <w:p w14:paraId="221A00EE" w14:textId="77777777" w:rsidR="00F57664" w:rsidRPr="00B23B73" w:rsidRDefault="00F57664" w:rsidP="00CB1657">
            <w:r w:rsidRPr="00B23B73">
              <w:t>Total investment in back off</w:t>
            </w:r>
            <w:r w:rsidR="006D4CC8">
              <w:t>ice and development environment - T</w:t>
            </w:r>
            <w:r w:rsidRPr="00B23B73">
              <w:t xml:space="preserve">his aggregated cost over 8 years where new enhancements are added by our IP.  </w:t>
            </w:r>
          </w:p>
        </w:tc>
        <w:tc>
          <w:tcPr>
            <w:tcW w:w="1440" w:type="dxa"/>
          </w:tcPr>
          <w:p w14:paraId="5AA27F5A" w14:textId="77777777" w:rsidR="00F57664" w:rsidRPr="00B23B73" w:rsidRDefault="00494819" w:rsidP="00B23B73">
            <w:pPr>
              <w:jc w:val="right"/>
            </w:pPr>
            <w:r>
              <w:t>$</w:t>
            </w:r>
            <w:r w:rsidR="00F57664" w:rsidRPr="00B23B73">
              <w:t>12</w:t>
            </w:r>
            <w:r>
              <w:t>,</w:t>
            </w:r>
            <w:r w:rsidR="00F57664" w:rsidRPr="00B23B73">
              <w:t>000</w:t>
            </w:r>
            <w:r>
              <w:t>.00</w:t>
            </w:r>
          </w:p>
        </w:tc>
      </w:tr>
      <w:tr w:rsidR="00F57664" w:rsidRPr="00B23B73" w14:paraId="6DF1BC76" w14:textId="77777777">
        <w:tc>
          <w:tcPr>
            <w:tcW w:w="3325" w:type="dxa"/>
          </w:tcPr>
          <w:p w14:paraId="4366F98C" w14:textId="77777777" w:rsidR="00F57664" w:rsidRPr="00B23B73" w:rsidRDefault="00F57664" w:rsidP="0046253D">
            <w:pPr>
              <w:rPr>
                <w:b/>
                <w:bCs/>
              </w:rPr>
            </w:pPr>
          </w:p>
        </w:tc>
        <w:tc>
          <w:tcPr>
            <w:tcW w:w="4590" w:type="dxa"/>
          </w:tcPr>
          <w:p w14:paraId="60804BB8" w14:textId="77777777" w:rsidR="00F57664" w:rsidRPr="00B23B73" w:rsidRDefault="00F57664" w:rsidP="00B23B73">
            <w:pPr>
              <w:jc w:val="right"/>
              <w:rPr>
                <w:b/>
                <w:bCs/>
              </w:rPr>
            </w:pPr>
            <w:r w:rsidRPr="00B23B73">
              <w:rPr>
                <w:b/>
                <w:bCs/>
              </w:rPr>
              <w:t>Total Value of MS Licensure</w:t>
            </w:r>
          </w:p>
        </w:tc>
        <w:tc>
          <w:tcPr>
            <w:tcW w:w="1440" w:type="dxa"/>
          </w:tcPr>
          <w:p w14:paraId="34E5C635" w14:textId="77777777" w:rsidR="00F57664" w:rsidRPr="00B23B73" w:rsidRDefault="00494819" w:rsidP="00B23B7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F57664" w:rsidRPr="00B23B73">
              <w:rPr>
                <w:b/>
                <w:bCs/>
              </w:rPr>
              <w:t>34,800</w:t>
            </w:r>
            <w:r>
              <w:rPr>
                <w:b/>
                <w:bCs/>
              </w:rPr>
              <w:t>.00</w:t>
            </w:r>
          </w:p>
        </w:tc>
      </w:tr>
      <w:tr w:rsidR="00F57664" w:rsidRPr="00B23B73" w14:paraId="2BB438A9" w14:textId="77777777">
        <w:tc>
          <w:tcPr>
            <w:tcW w:w="3325" w:type="dxa"/>
          </w:tcPr>
          <w:p w14:paraId="6DD7F992" w14:textId="77777777" w:rsidR="00F57664" w:rsidRPr="00B23B73" w:rsidRDefault="00F57664" w:rsidP="0046253D">
            <w:pPr>
              <w:rPr>
                <w:b/>
                <w:bCs/>
              </w:rPr>
            </w:pPr>
          </w:p>
        </w:tc>
        <w:tc>
          <w:tcPr>
            <w:tcW w:w="4590" w:type="dxa"/>
          </w:tcPr>
          <w:p w14:paraId="118E35E0" w14:textId="77777777" w:rsidR="00F57664" w:rsidRPr="00B23B73" w:rsidRDefault="00F57664" w:rsidP="00B23B73">
            <w:pPr>
              <w:jc w:val="center"/>
              <w:rPr>
                <w:b/>
                <w:bCs/>
              </w:rPr>
            </w:pPr>
          </w:p>
        </w:tc>
        <w:tc>
          <w:tcPr>
            <w:tcW w:w="1440" w:type="dxa"/>
          </w:tcPr>
          <w:p w14:paraId="17B59224" w14:textId="77777777" w:rsidR="00F57664" w:rsidRPr="00B23B73" w:rsidRDefault="00F57664" w:rsidP="00B23B73">
            <w:pPr>
              <w:jc w:val="right"/>
              <w:rPr>
                <w:b/>
                <w:bCs/>
              </w:rPr>
            </w:pPr>
          </w:p>
        </w:tc>
      </w:tr>
      <w:tr w:rsidR="00F57664" w:rsidRPr="00B23B73" w14:paraId="5463D47B" w14:textId="77777777">
        <w:tc>
          <w:tcPr>
            <w:tcW w:w="3325" w:type="dxa"/>
          </w:tcPr>
          <w:p w14:paraId="3BEE6D1B" w14:textId="77777777" w:rsidR="00F57664" w:rsidRPr="00B23B73" w:rsidRDefault="00F57664" w:rsidP="0046253D">
            <w:pPr>
              <w:rPr>
                <w:b/>
                <w:bCs/>
              </w:rPr>
            </w:pPr>
            <w:r w:rsidRPr="00B23B73">
              <w:rPr>
                <w:b/>
                <w:bCs/>
              </w:rPr>
              <w:t>Physical Assets</w:t>
            </w:r>
          </w:p>
        </w:tc>
        <w:tc>
          <w:tcPr>
            <w:tcW w:w="4590" w:type="dxa"/>
          </w:tcPr>
          <w:p w14:paraId="44DC8A1D" w14:textId="77777777" w:rsidR="00F57664" w:rsidRPr="00B23B73" w:rsidRDefault="00F57664" w:rsidP="00B23B73">
            <w:pPr>
              <w:jc w:val="center"/>
            </w:pPr>
            <w:r w:rsidRPr="00B23B73">
              <w:rPr>
                <w:b/>
                <w:bCs/>
              </w:rPr>
              <w:t>Description</w:t>
            </w:r>
          </w:p>
        </w:tc>
        <w:tc>
          <w:tcPr>
            <w:tcW w:w="1440" w:type="dxa"/>
          </w:tcPr>
          <w:p w14:paraId="5BAB4430" w14:textId="77777777" w:rsidR="00F57664" w:rsidRPr="00B23B73" w:rsidRDefault="00F57664" w:rsidP="00B23B73">
            <w:pPr>
              <w:jc w:val="right"/>
            </w:pPr>
            <w:r w:rsidRPr="00B23B73">
              <w:rPr>
                <w:b/>
                <w:bCs/>
              </w:rPr>
              <w:t>Value</w:t>
            </w:r>
          </w:p>
        </w:tc>
      </w:tr>
      <w:tr w:rsidR="00F57664" w:rsidRPr="00B23B73" w14:paraId="318B00F0" w14:textId="77777777">
        <w:tc>
          <w:tcPr>
            <w:tcW w:w="3325" w:type="dxa"/>
          </w:tcPr>
          <w:p w14:paraId="14DB53DE" w14:textId="77777777" w:rsidR="00F57664" w:rsidRPr="00B23B73" w:rsidRDefault="00F57664" w:rsidP="0046253D">
            <w:r w:rsidRPr="00B23B73">
              <w:t>4 High</w:t>
            </w:r>
            <w:r w:rsidR="00494819">
              <w:t>-e</w:t>
            </w:r>
            <w:r w:rsidRPr="00B23B73">
              <w:t>nd Desktops and Development Workstations</w:t>
            </w:r>
          </w:p>
          <w:p w14:paraId="3D2D35AE" w14:textId="77777777" w:rsidR="00F57664" w:rsidRPr="00B23B73" w:rsidRDefault="00F57664" w:rsidP="00B23B73">
            <w:pPr>
              <w:pStyle w:val="ListParagraph"/>
              <w:numPr>
                <w:ilvl w:val="0"/>
                <w:numId w:val="6"/>
              </w:numPr>
            </w:pPr>
            <w:r w:rsidRPr="00B23B73">
              <w:t xml:space="preserve">Video / Audio Production </w:t>
            </w:r>
          </w:p>
          <w:p w14:paraId="0A711960" w14:textId="77777777" w:rsidR="00F57664" w:rsidRPr="00B23B73" w:rsidRDefault="00F57664" w:rsidP="00B23B73">
            <w:pPr>
              <w:pStyle w:val="ListParagraph"/>
              <w:numPr>
                <w:ilvl w:val="0"/>
                <w:numId w:val="6"/>
              </w:numPr>
            </w:pPr>
            <w:r w:rsidRPr="00B23B73">
              <w:t>SCORM Peripherals</w:t>
            </w:r>
          </w:p>
          <w:p w14:paraId="2FE71E17" w14:textId="77777777" w:rsidR="00F57664" w:rsidRPr="00B23B73" w:rsidRDefault="00F57664" w:rsidP="00B23B73">
            <w:pPr>
              <w:pStyle w:val="ListParagraph"/>
              <w:numPr>
                <w:ilvl w:val="0"/>
                <w:numId w:val="6"/>
              </w:numPr>
            </w:pPr>
            <w:r w:rsidRPr="00B23B73">
              <w:t>Bar Coding and Scanning Peripherals</w:t>
            </w:r>
          </w:p>
          <w:p w14:paraId="507A2442" w14:textId="77777777" w:rsidR="00F57664" w:rsidRPr="00B23B73" w:rsidRDefault="00F57664" w:rsidP="00B23B73">
            <w:pPr>
              <w:pStyle w:val="ListParagraph"/>
              <w:numPr>
                <w:ilvl w:val="0"/>
                <w:numId w:val="6"/>
              </w:numPr>
            </w:pPr>
            <w:r w:rsidRPr="00B23B73">
              <w:t>Software Research and Development</w:t>
            </w:r>
          </w:p>
        </w:tc>
        <w:tc>
          <w:tcPr>
            <w:tcW w:w="4590" w:type="dxa"/>
          </w:tcPr>
          <w:p w14:paraId="78CDD1E3" w14:textId="77777777" w:rsidR="00F57664" w:rsidRPr="00B23B73" w:rsidRDefault="00494819" w:rsidP="008E24C7">
            <w:r w:rsidRPr="00B23B73">
              <w:t>High-end</w:t>
            </w:r>
            <w:r w:rsidR="00F57664" w:rsidRPr="00B23B73">
              <w:t xml:space="preserve"> hardware and software in unique configurations with redundancy and </w:t>
            </w:r>
            <w:r w:rsidRPr="00B23B73">
              <w:t>fail-safe</w:t>
            </w:r>
            <w:r w:rsidR="00F57664" w:rsidRPr="00B23B73">
              <w:t xml:space="preserve"> mechanisms, multi boot - multi OS, RAID, etc.  </w:t>
            </w:r>
            <w:r>
              <w:t>For testing and deploying, research</w:t>
            </w:r>
            <w:r w:rsidR="00F57664" w:rsidRPr="00B23B73">
              <w:t xml:space="preserve"> and development of testing and monitoring techniques.  </w:t>
            </w:r>
          </w:p>
        </w:tc>
        <w:tc>
          <w:tcPr>
            <w:tcW w:w="1440" w:type="dxa"/>
          </w:tcPr>
          <w:p w14:paraId="0AF9F079" w14:textId="77777777" w:rsidR="00F57664" w:rsidRPr="00B23B73" w:rsidRDefault="00494819" w:rsidP="00B23B73">
            <w:pPr>
              <w:jc w:val="right"/>
            </w:pPr>
            <w:r>
              <w:t>$</w:t>
            </w:r>
            <w:r w:rsidR="00F57664" w:rsidRPr="00B23B73">
              <w:t>12</w:t>
            </w:r>
            <w:r w:rsidR="006D4CC8">
              <w:t>,</w:t>
            </w:r>
            <w:r w:rsidR="00F57664" w:rsidRPr="00B23B73">
              <w:t>000</w:t>
            </w:r>
            <w:r w:rsidR="006D4CC8">
              <w:t>.00</w:t>
            </w:r>
          </w:p>
        </w:tc>
      </w:tr>
      <w:tr w:rsidR="00F57664" w:rsidRPr="00B23B73" w14:paraId="41B0ED2E" w14:textId="77777777">
        <w:tc>
          <w:tcPr>
            <w:tcW w:w="3325" w:type="dxa"/>
          </w:tcPr>
          <w:p w14:paraId="3CAFCCC2" w14:textId="77777777" w:rsidR="00F57664" w:rsidRPr="00B23B73" w:rsidRDefault="00F57664" w:rsidP="0046253D">
            <w:r w:rsidRPr="00B23B73">
              <w:t>6 Notebooks and tablets</w:t>
            </w:r>
          </w:p>
        </w:tc>
        <w:tc>
          <w:tcPr>
            <w:tcW w:w="4590" w:type="dxa"/>
          </w:tcPr>
          <w:p w14:paraId="3F4EF296" w14:textId="77777777" w:rsidR="00F57664" w:rsidRPr="00B23B73" w:rsidRDefault="00F57664" w:rsidP="0046253D">
            <w:r w:rsidRPr="00B23B73">
              <w:t>Various brands for testing and hacking; HP, Dell, Microsoft</w:t>
            </w:r>
          </w:p>
        </w:tc>
        <w:tc>
          <w:tcPr>
            <w:tcW w:w="1440" w:type="dxa"/>
          </w:tcPr>
          <w:p w14:paraId="52BD429A" w14:textId="77777777" w:rsidR="00F57664" w:rsidRPr="00B23B73" w:rsidRDefault="00494819" w:rsidP="00B23B73">
            <w:pPr>
              <w:jc w:val="right"/>
            </w:pPr>
            <w:r>
              <w:t>$</w:t>
            </w:r>
            <w:r w:rsidR="00F57664" w:rsidRPr="00B23B73">
              <w:t>1</w:t>
            </w:r>
            <w:r w:rsidR="006D4CC8">
              <w:t>,</w:t>
            </w:r>
            <w:r w:rsidR="00F57664" w:rsidRPr="00B23B73">
              <w:t>800</w:t>
            </w:r>
            <w:r w:rsidR="006D4CC8">
              <w:t>.00</w:t>
            </w:r>
          </w:p>
        </w:tc>
      </w:tr>
      <w:tr w:rsidR="00F57664" w:rsidRPr="00B23B73" w14:paraId="01DFFB5E" w14:textId="77777777">
        <w:tc>
          <w:tcPr>
            <w:tcW w:w="3325" w:type="dxa"/>
          </w:tcPr>
          <w:p w14:paraId="3B87D261" w14:textId="77777777" w:rsidR="00F57664" w:rsidRPr="00B23B73" w:rsidRDefault="00F57664" w:rsidP="0046253D">
            <w:r w:rsidRPr="00B23B73">
              <w:t>2 Office Printers</w:t>
            </w:r>
          </w:p>
        </w:tc>
        <w:tc>
          <w:tcPr>
            <w:tcW w:w="4590" w:type="dxa"/>
          </w:tcPr>
          <w:p w14:paraId="649EB6D1" w14:textId="77777777" w:rsidR="00F57664" w:rsidRPr="00B23B73" w:rsidRDefault="00F57664" w:rsidP="0046253D">
            <w:r w:rsidRPr="00B23B73">
              <w:t>HP, Epson</w:t>
            </w:r>
          </w:p>
        </w:tc>
        <w:tc>
          <w:tcPr>
            <w:tcW w:w="1440" w:type="dxa"/>
          </w:tcPr>
          <w:p w14:paraId="37D85920" w14:textId="77777777" w:rsidR="00F57664" w:rsidRPr="00B23B73" w:rsidRDefault="00494819" w:rsidP="00B23B73">
            <w:pPr>
              <w:jc w:val="right"/>
            </w:pPr>
            <w:r>
              <w:t>$</w:t>
            </w:r>
            <w:r w:rsidR="00F57664" w:rsidRPr="00B23B73">
              <w:t>400</w:t>
            </w:r>
            <w:r w:rsidR="006D4CC8">
              <w:t>.00</w:t>
            </w:r>
          </w:p>
        </w:tc>
      </w:tr>
      <w:tr w:rsidR="00F57664" w:rsidRPr="00B23B73" w14:paraId="4B51DF97" w14:textId="77777777">
        <w:tc>
          <w:tcPr>
            <w:tcW w:w="3325" w:type="dxa"/>
          </w:tcPr>
          <w:p w14:paraId="08BAF75B" w14:textId="77777777" w:rsidR="00F57664" w:rsidRPr="00B23B73" w:rsidRDefault="00F57664" w:rsidP="0046253D">
            <w:r w:rsidRPr="00B23B73">
              <w:t xml:space="preserve">3D Printer and 3D Design Studio </w:t>
            </w:r>
            <w:r w:rsidRPr="00B23B73">
              <w:lastRenderedPageBreak/>
              <w:t>with Software</w:t>
            </w:r>
          </w:p>
        </w:tc>
        <w:tc>
          <w:tcPr>
            <w:tcW w:w="4590" w:type="dxa"/>
          </w:tcPr>
          <w:p w14:paraId="07B00600" w14:textId="77777777" w:rsidR="00F57664" w:rsidRPr="00B23B73" w:rsidRDefault="00F57664" w:rsidP="0046253D">
            <w:r w:rsidRPr="00B23B73">
              <w:lastRenderedPageBreak/>
              <w:t xml:space="preserve">XYZ Printer for prototyping, research and </w:t>
            </w:r>
            <w:r w:rsidRPr="00B23B73">
              <w:lastRenderedPageBreak/>
              <w:t>development</w:t>
            </w:r>
          </w:p>
        </w:tc>
        <w:tc>
          <w:tcPr>
            <w:tcW w:w="1440" w:type="dxa"/>
          </w:tcPr>
          <w:p w14:paraId="06E2F15B" w14:textId="77777777" w:rsidR="00F57664" w:rsidRPr="00B23B73" w:rsidRDefault="00494819" w:rsidP="00B23B73">
            <w:pPr>
              <w:jc w:val="right"/>
            </w:pPr>
            <w:r>
              <w:lastRenderedPageBreak/>
              <w:t>$</w:t>
            </w:r>
            <w:r w:rsidR="00F57664" w:rsidRPr="00B23B73">
              <w:t>1</w:t>
            </w:r>
            <w:r w:rsidR="006D4CC8">
              <w:t>,</w:t>
            </w:r>
            <w:r w:rsidR="00F57664" w:rsidRPr="00B23B73">
              <w:t>100</w:t>
            </w:r>
            <w:r w:rsidR="006D4CC8">
              <w:t>.00</w:t>
            </w:r>
          </w:p>
        </w:tc>
      </w:tr>
      <w:tr w:rsidR="00F57664" w:rsidRPr="00B23B73" w14:paraId="3830830B" w14:textId="77777777">
        <w:tc>
          <w:tcPr>
            <w:tcW w:w="3325" w:type="dxa"/>
          </w:tcPr>
          <w:p w14:paraId="1EFB8B40" w14:textId="77777777" w:rsidR="00F57664" w:rsidRPr="00B23B73" w:rsidRDefault="00F57664" w:rsidP="0046253D">
            <w:r w:rsidRPr="00B23B73">
              <w:t>IoT Device Workstation</w:t>
            </w:r>
          </w:p>
        </w:tc>
        <w:tc>
          <w:tcPr>
            <w:tcW w:w="4590" w:type="dxa"/>
          </w:tcPr>
          <w:p w14:paraId="3319D3EB" w14:textId="77777777" w:rsidR="00F57664" w:rsidRPr="00B23B73" w:rsidRDefault="00F57664" w:rsidP="0046253D">
            <w:r w:rsidRPr="00B23B73">
              <w:t>Research and Development for IoT and telemetry security</w:t>
            </w:r>
          </w:p>
        </w:tc>
        <w:tc>
          <w:tcPr>
            <w:tcW w:w="1440" w:type="dxa"/>
          </w:tcPr>
          <w:p w14:paraId="00E3A4A8" w14:textId="77777777" w:rsidR="00F57664" w:rsidRPr="00B23B73" w:rsidRDefault="00494819" w:rsidP="00B23B73">
            <w:pPr>
              <w:jc w:val="right"/>
            </w:pPr>
            <w:r>
              <w:t>$</w:t>
            </w:r>
            <w:r w:rsidR="00F57664" w:rsidRPr="00B23B73">
              <w:t>500</w:t>
            </w:r>
            <w:r>
              <w:t>.00</w:t>
            </w:r>
          </w:p>
        </w:tc>
      </w:tr>
      <w:tr w:rsidR="00F57664" w:rsidRPr="00B23B73" w14:paraId="6DFC39AF" w14:textId="77777777">
        <w:tc>
          <w:tcPr>
            <w:tcW w:w="3325" w:type="dxa"/>
          </w:tcPr>
          <w:p w14:paraId="382017D0" w14:textId="77777777" w:rsidR="00F57664" w:rsidRPr="00B23B73" w:rsidRDefault="00F57664" w:rsidP="0046253D">
            <w:r w:rsidRPr="00B23B73">
              <w:t>Drone / RC Workstation</w:t>
            </w:r>
          </w:p>
        </w:tc>
        <w:tc>
          <w:tcPr>
            <w:tcW w:w="4590" w:type="dxa"/>
          </w:tcPr>
          <w:p w14:paraId="423E4B32" w14:textId="77777777" w:rsidR="00F57664" w:rsidRPr="00B23B73" w:rsidRDefault="00F57664" w:rsidP="0046253D">
            <w:r w:rsidRPr="00B23B73">
              <w:t>Research and Development</w:t>
            </w:r>
          </w:p>
        </w:tc>
        <w:tc>
          <w:tcPr>
            <w:tcW w:w="1440" w:type="dxa"/>
          </w:tcPr>
          <w:p w14:paraId="6AD7A5B0" w14:textId="77777777" w:rsidR="00F57664" w:rsidRPr="00B23B73" w:rsidRDefault="00494819" w:rsidP="00B23B73">
            <w:pPr>
              <w:jc w:val="right"/>
            </w:pPr>
            <w:r>
              <w:t>$</w:t>
            </w:r>
            <w:r w:rsidR="00F57664" w:rsidRPr="00B23B73">
              <w:t>1</w:t>
            </w:r>
            <w:r>
              <w:t>,</w:t>
            </w:r>
            <w:r w:rsidR="00F57664" w:rsidRPr="00B23B73">
              <w:t>200</w:t>
            </w:r>
            <w:r>
              <w:t>.00</w:t>
            </w:r>
          </w:p>
        </w:tc>
      </w:tr>
      <w:tr w:rsidR="00F57664" w:rsidRPr="00B23B73" w14:paraId="60AFCF46" w14:textId="77777777">
        <w:tc>
          <w:tcPr>
            <w:tcW w:w="3325" w:type="dxa"/>
          </w:tcPr>
          <w:p w14:paraId="003DEC62" w14:textId="77777777" w:rsidR="00F57664" w:rsidRPr="00B23B73" w:rsidRDefault="00F57664" w:rsidP="0046253D">
            <w:r w:rsidRPr="00B23B73">
              <w:t>Tech Bench Equipment / Counter Surveillance / Mobile Kits</w:t>
            </w:r>
          </w:p>
        </w:tc>
        <w:tc>
          <w:tcPr>
            <w:tcW w:w="4590" w:type="dxa"/>
          </w:tcPr>
          <w:p w14:paraId="62A21E2D" w14:textId="77777777" w:rsidR="00F57664" w:rsidRPr="00B23B73" w:rsidRDefault="00F57664" w:rsidP="0046253D">
            <w:r w:rsidRPr="00B23B73">
              <w:t>Maintenance and Repair (mobile kits), security equipment like frequency counters, etc.</w:t>
            </w:r>
          </w:p>
        </w:tc>
        <w:tc>
          <w:tcPr>
            <w:tcW w:w="1440" w:type="dxa"/>
          </w:tcPr>
          <w:p w14:paraId="006C957F" w14:textId="77777777" w:rsidR="00F57664" w:rsidRPr="00B23B73" w:rsidRDefault="00494819" w:rsidP="00B23B73">
            <w:pPr>
              <w:jc w:val="right"/>
            </w:pPr>
            <w:r>
              <w:t>$</w:t>
            </w:r>
            <w:r w:rsidR="00F57664" w:rsidRPr="00B23B73">
              <w:t>3</w:t>
            </w:r>
            <w:r>
              <w:t>,</w:t>
            </w:r>
            <w:r w:rsidR="00F57664" w:rsidRPr="00B23B73">
              <w:t>500</w:t>
            </w:r>
            <w:r>
              <w:t>.00</w:t>
            </w:r>
          </w:p>
        </w:tc>
      </w:tr>
      <w:tr w:rsidR="00F57664" w:rsidRPr="00B23B73" w14:paraId="380A1F77" w14:textId="77777777">
        <w:tc>
          <w:tcPr>
            <w:tcW w:w="3325" w:type="dxa"/>
          </w:tcPr>
          <w:p w14:paraId="53AF9BBA" w14:textId="77777777" w:rsidR="00F57664" w:rsidRPr="00B23B73" w:rsidRDefault="00F57664" w:rsidP="00FE4F8A">
            <w:r w:rsidRPr="00B23B73">
              <w:t xml:space="preserve">Networking Hardware and Equipment </w:t>
            </w:r>
          </w:p>
        </w:tc>
        <w:tc>
          <w:tcPr>
            <w:tcW w:w="4590" w:type="dxa"/>
          </w:tcPr>
          <w:p w14:paraId="12F61813" w14:textId="77777777" w:rsidR="00F57664" w:rsidRPr="00B23B73" w:rsidRDefault="00F57664" w:rsidP="0046253D">
            <w:r w:rsidRPr="00B23B73">
              <w:t>Meters, tone testers, crimp tools, acc. (Mobile Kits for Transition) - RFID / Barcode / Card Swipe</w:t>
            </w:r>
          </w:p>
        </w:tc>
        <w:tc>
          <w:tcPr>
            <w:tcW w:w="1440" w:type="dxa"/>
          </w:tcPr>
          <w:p w14:paraId="06063ACB" w14:textId="77777777" w:rsidR="00F57664" w:rsidRPr="00B23B73" w:rsidRDefault="00494819" w:rsidP="00B23B73">
            <w:pPr>
              <w:jc w:val="right"/>
            </w:pPr>
            <w:r>
              <w:t>$</w:t>
            </w:r>
            <w:r w:rsidR="00F57664" w:rsidRPr="00B23B73">
              <w:t>800</w:t>
            </w:r>
            <w:r>
              <w:t>.00</w:t>
            </w:r>
          </w:p>
        </w:tc>
      </w:tr>
      <w:tr w:rsidR="00F57664" w:rsidRPr="00B23B73" w14:paraId="732D0AC7" w14:textId="77777777">
        <w:tc>
          <w:tcPr>
            <w:tcW w:w="3325" w:type="dxa"/>
          </w:tcPr>
          <w:p w14:paraId="7765E807" w14:textId="77777777" w:rsidR="00F57664" w:rsidRPr="00B23B73" w:rsidRDefault="00F57664" w:rsidP="0046253D">
            <w:r w:rsidRPr="00B23B73">
              <w:t>Misc. Computer Hardware</w:t>
            </w:r>
          </w:p>
        </w:tc>
        <w:tc>
          <w:tcPr>
            <w:tcW w:w="4590" w:type="dxa"/>
          </w:tcPr>
          <w:p w14:paraId="1B833F8B" w14:textId="77777777" w:rsidR="00F57664" w:rsidRPr="00B23B73" w:rsidRDefault="00F57664" w:rsidP="00EA108E">
            <w:r w:rsidRPr="00B23B73">
              <w:t>Misc. peripherals, adapters, screens, devices</w:t>
            </w:r>
          </w:p>
        </w:tc>
        <w:tc>
          <w:tcPr>
            <w:tcW w:w="1440" w:type="dxa"/>
          </w:tcPr>
          <w:p w14:paraId="152979A9" w14:textId="77777777" w:rsidR="00F57664" w:rsidRPr="00B23B73" w:rsidRDefault="00494819" w:rsidP="00B23B73">
            <w:pPr>
              <w:jc w:val="right"/>
            </w:pPr>
            <w:r>
              <w:t>$</w:t>
            </w:r>
            <w:r w:rsidR="00F57664" w:rsidRPr="00B23B73">
              <w:t>1</w:t>
            </w:r>
            <w:r>
              <w:t>,</w:t>
            </w:r>
            <w:r w:rsidR="00F57664" w:rsidRPr="00B23B73">
              <w:t>800</w:t>
            </w:r>
            <w:r>
              <w:t>.00</w:t>
            </w:r>
          </w:p>
        </w:tc>
      </w:tr>
      <w:tr w:rsidR="00F57664" w:rsidRPr="00B23B73" w14:paraId="2A127D14" w14:textId="77777777">
        <w:tc>
          <w:tcPr>
            <w:tcW w:w="3325" w:type="dxa"/>
          </w:tcPr>
          <w:p w14:paraId="220371F3" w14:textId="77777777" w:rsidR="00F57664" w:rsidRPr="00B23B73" w:rsidRDefault="00F57664" w:rsidP="0046253D"/>
        </w:tc>
        <w:tc>
          <w:tcPr>
            <w:tcW w:w="4590" w:type="dxa"/>
          </w:tcPr>
          <w:p w14:paraId="79374247" w14:textId="77777777" w:rsidR="00F57664" w:rsidRPr="00B23B73" w:rsidRDefault="00F57664" w:rsidP="00B23B73">
            <w:pPr>
              <w:jc w:val="right"/>
              <w:rPr>
                <w:b/>
                <w:bCs/>
              </w:rPr>
            </w:pPr>
            <w:r w:rsidRPr="00B23B73">
              <w:rPr>
                <w:b/>
                <w:bCs/>
              </w:rPr>
              <w:t>Total</w:t>
            </w:r>
          </w:p>
        </w:tc>
        <w:tc>
          <w:tcPr>
            <w:tcW w:w="1440" w:type="dxa"/>
          </w:tcPr>
          <w:p w14:paraId="57F6972D" w14:textId="77777777" w:rsidR="00F57664" w:rsidRPr="00B23B73" w:rsidRDefault="00494819" w:rsidP="00B23B7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F57664" w:rsidRPr="00B23B73">
              <w:rPr>
                <w:b/>
                <w:bCs/>
              </w:rPr>
              <w:t>23,100</w:t>
            </w:r>
            <w:r>
              <w:rPr>
                <w:b/>
                <w:bCs/>
              </w:rPr>
              <w:t>.00</w:t>
            </w:r>
          </w:p>
        </w:tc>
      </w:tr>
      <w:tr w:rsidR="00F57664" w:rsidRPr="00B23B73" w14:paraId="4EABB598" w14:textId="77777777">
        <w:tc>
          <w:tcPr>
            <w:tcW w:w="3325" w:type="dxa"/>
          </w:tcPr>
          <w:p w14:paraId="2255390A" w14:textId="77777777" w:rsidR="00F57664" w:rsidRPr="00B23B73" w:rsidRDefault="00F57664" w:rsidP="0046253D"/>
        </w:tc>
        <w:tc>
          <w:tcPr>
            <w:tcW w:w="4590" w:type="dxa"/>
          </w:tcPr>
          <w:p w14:paraId="3A7A0721" w14:textId="77777777" w:rsidR="00F57664" w:rsidRPr="00B23B73" w:rsidRDefault="00F57664" w:rsidP="0046253D"/>
        </w:tc>
        <w:tc>
          <w:tcPr>
            <w:tcW w:w="1440" w:type="dxa"/>
          </w:tcPr>
          <w:p w14:paraId="7670564D" w14:textId="77777777" w:rsidR="00F57664" w:rsidRPr="00B23B73" w:rsidRDefault="00F57664" w:rsidP="00B23B73">
            <w:pPr>
              <w:jc w:val="right"/>
            </w:pPr>
          </w:p>
        </w:tc>
      </w:tr>
      <w:tr w:rsidR="00F57664" w:rsidRPr="00B23B73" w14:paraId="63B88320" w14:textId="77777777">
        <w:tc>
          <w:tcPr>
            <w:tcW w:w="3325" w:type="dxa"/>
          </w:tcPr>
          <w:p w14:paraId="2C62582B" w14:textId="77777777" w:rsidR="00F57664" w:rsidRPr="00B23B73" w:rsidRDefault="00F57664" w:rsidP="0046253D">
            <w:pPr>
              <w:rPr>
                <w:b/>
                <w:bCs/>
              </w:rPr>
            </w:pPr>
            <w:r w:rsidRPr="00B23B73">
              <w:rPr>
                <w:b/>
                <w:bCs/>
              </w:rPr>
              <w:t>Real Intellectual Property</w:t>
            </w:r>
          </w:p>
        </w:tc>
        <w:tc>
          <w:tcPr>
            <w:tcW w:w="4590" w:type="dxa"/>
          </w:tcPr>
          <w:p w14:paraId="53DD3C31" w14:textId="77777777" w:rsidR="00F57664" w:rsidRPr="00B23B73" w:rsidRDefault="00F57664" w:rsidP="00B23B73">
            <w:pPr>
              <w:jc w:val="center"/>
              <w:rPr>
                <w:b/>
                <w:bCs/>
              </w:rPr>
            </w:pPr>
            <w:r w:rsidRPr="00B23B73">
              <w:rPr>
                <w:b/>
                <w:bCs/>
              </w:rPr>
              <w:t>Description</w:t>
            </w:r>
          </w:p>
        </w:tc>
        <w:tc>
          <w:tcPr>
            <w:tcW w:w="1440" w:type="dxa"/>
          </w:tcPr>
          <w:p w14:paraId="695B0415" w14:textId="77777777" w:rsidR="00F57664" w:rsidRPr="00B23B73" w:rsidRDefault="00F57664" w:rsidP="00B23B73">
            <w:pPr>
              <w:jc w:val="right"/>
              <w:rPr>
                <w:b/>
                <w:bCs/>
              </w:rPr>
            </w:pPr>
            <w:r w:rsidRPr="00B23B73">
              <w:rPr>
                <w:b/>
                <w:bCs/>
              </w:rPr>
              <w:t>Man Hours</w:t>
            </w:r>
          </w:p>
        </w:tc>
      </w:tr>
      <w:tr w:rsidR="00F57664" w:rsidRPr="00B23B73" w14:paraId="14AFAFCA" w14:textId="77777777">
        <w:tc>
          <w:tcPr>
            <w:tcW w:w="3325" w:type="dxa"/>
          </w:tcPr>
          <w:p w14:paraId="388B593D" w14:textId="77777777" w:rsidR="00F57664" w:rsidRPr="00B23B73" w:rsidRDefault="00F57664" w:rsidP="0046253D">
            <w:r w:rsidRPr="00B23B73">
              <w:t>Microsoft Eco System and Azure Playbooks</w:t>
            </w:r>
          </w:p>
        </w:tc>
        <w:tc>
          <w:tcPr>
            <w:tcW w:w="4590" w:type="dxa"/>
          </w:tcPr>
          <w:p w14:paraId="54EB413D" w14:textId="77777777" w:rsidR="00F57664" w:rsidRPr="00B23B73" w:rsidRDefault="00F57664" w:rsidP="0046253D">
            <w:r w:rsidRPr="00B23B73">
              <w:t>100’s of Certifications and Training over a decade</w:t>
            </w:r>
          </w:p>
        </w:tc>
        <w:tc>
          <w:tcPr>
            <w:tcW w:w="1440" w:type="dxa"/>
          </w:tcPr>
          <w:p w14:paraId="6032B752" w14:textId="77777777" w:rsidR="00F57664" w:rsidRPr="00B23B73" w:rsidRDefault="00494819" w:rsidP="00B23B73">
            <w:pPr>
              <w:jc w:val="right"/>
            </w:pPr>
            <w:r>
              <w:t>$</w:t>
            </w:r>
            <w:r w:rsidR="00F57664" w:rsidRPr="00B23B73">
              <w:t>12</w:t>
            </w:r>
            <w:r>
              <w:t>,</w:t>
            </w:r>
            <w:r w:rsidR="00F57664" w:rsidRPr="00B23B73">
              <w:t>000</w:t>
            </w:r>
            <w:r>
              <w:t>.00</w:t>
            </w:r>
          </w:p>
        </w:tc>
      </w:tr>
      <w:tr w:rsidR="00F57664" w:rsidRPr="00B23B73" w14:paraId="57083EA3" w14:textId="77777777">
        <w:tc>
          <w:tcPr>
            <w:tcW w:w="3325" w:type="dxa"/>
          </w:tcPr>
          <w:p w14:paraId="32F79A8C" w14:textId="77777777" w:rsidR="00F57664" w:rsidRPr="00B23B73" w:rsidRDefault="00F57664" w:rsidP="0046253D">
            <w:r w:rsidRPr="00B23B73">
              <w:t>NIST Curated Material and Content</w:t>
            </w:r>
          </w:p>
        </w:tc>
        <w:tc>
          <w:tcPr>
            <w:tcW w:w="4590" w:type="dxa"/>
          </w:tcPr>
          <w:p w14:paraId="5FF0AF3F" w14:textId="77777777" w:rsidR="00F57664" w:rsidRPr="00B23B73" w:rsidRDefault="00F57664" w:rsidP="0046253D">
            <w:r w:rsidRPr="00B23B73">
              <w:t>Man hours studying, researching and technical writing into Blocks</w:t>
            </w:r>
          </w:p>
        </w:tc>
        <w:tc>
          <w:tcPr>
            <w:tcW w:w="1440" w:type="dxa"/>
          </w:tcPr>
          <w:p w14:paraId="2F7FDB2E" w14:textId="77777777" w:rsidR="00F57664" w:rsidRPr="00B23B73" w:rsidRDefault="00494819" w:rsidP="00B23B73">
            <w:pPr>
              <w:jc w:val="right"/>
            </w:pPr>
            <w:r>
              <w:t>$</w:t>
            </w:r>
            <w:r w:rsidR="00F57664" w:rsidRPr="00B23B73">
              <w:t>8</w:t>
            </w:r>
            <w:r>
              <w:t>,</w:t>
            </w:r>
            <w:r w:rsidR="00F57664" w:rsidRPr="00B23B73">
              <w:t>000</w:t>
            </w:r>
            <w:r>
              <w:t>.00</w:t>
            </w:r>
          </w:p>
        </w:tc>
      </w:tr>
      <w:tr w:rsidR="00F57664" w:rsidRPr="00B23B73" w14:paraId="0E6DAF20" w14:textId="77777777">
        <w:tc>
          <w:tcPr>
            <w:tcW w:w="3325" w:type="dxa"/>
          </w:tcPr>
          <w:p w14:paraId="7257E5A1" w14:textId="77777777" w:rsidR="00F57664" w:rsidRPr="00B23B73" w:rsidRDefault="00F57664" w:rsidP="0046253D">
            <w:r w:rsidRPr="00B23B73">
              <w:t>AIIM – Fantastic 40</w:t>
            </w:r>
          </w:p>
        </w:tc>
        <w:tc>
          <w:tcPr>
            <w:tcW w:w="4590" w:type="dxa"/>
          </w:tcPr>
          <w:p w14:paraId="31113957" w14:textId="77777777" w:rsidR="00F57664" w:rsidRPr="00B23B73" w:rsidRDefault="00F57664" w:rsidP="0046253D">
            <w:r w:rsidRPr="00B23B73">
              <w:t>Database Architecture and Relational Database design in SharePoint.  Software code and design elements for SharePoint Client Object Model, API’s, and Visual Studio</w:t>
            </w:r>
          </w:p>
        </w:tc>
        <w:tc>
          <w:tcPr>
            <w:tcW w:w="1440" w:type="dxa"/>
          </w:tcPr>
          <w:p w14:paraId="7CD18F26" w14:textId="77777777" w:rsidR="00F57664" w:rsidRPr="00B23B73" w:rsidRDefault="00494819" w:rsidP="00B23B73">
            <w:pPr>
              <w:jc w:val="right"/>
            </w:pPr>
            <w:r>
              <w:t>$</w:t>
            </w:r>
            <w:r w:rsidR="00F57664" w:rsidRPr="00B23B73">
              <w:t>5</w:t>
            </w:r>
            <w:r>
              <w:t>,</w:t>
            </w:r>
            <w:r w:rsidR="00F57664" w:rsidRPr="00B23B73">
              <w:t>000</w:t>
            </w:r>
            <w:r>
              <w:t>.00</w:t>
            </w:r>
          </w:p>
        </w:tc>
      </w:tr>
      <w:tr w:rsidR="00F57664" w:rsidRPr="00B23B73" w14:paraId="5BE6068D" w14:textId="77777777">
        <w:tc>
          <w:tcPr>
            <w:tcW w:w="3325" w:type="dxa"/>
          </w:tcPr>
          <w:p w14:paraId="20E41E17" w14:textId="77777777" w:rsidR="00F57664" w:rsidRPr="00B23B73" w:rsidRDefault="00F57664" w:rsidP="0046253D">
            <w:r w:rsidRPr="00B23B73">
              <w:t>SQL Database</w:t>
            </w:r>
          </w:p>
        </w:tc>
        <w:tc>
          <w:tcPr>
            <w:tcW w:w="4590" w:type="dxa"/>
          </w:tcPr>
          <w:p w14:paraId="6A632C6C" w14:textId="77777777" w:rsidR="00F57664" w:rsidRPr="00B23B73" w:rsidRDefault="00F57664" w:rsidP="0046253D">
            <w:r w:rsidRPr="00B23B73">
              <w:t>SQL Administration best practice</w:t>
            </w:r>
          </w:p>
        </w:tc>
        <w:tc>
          <w:tcPr>
            <w:tcW w:w="1440" w:type="dxa"/>
          </w:tcPr>
          <w:p w14:paraId="79AC23CA" w14:textId="77777777" w:rsidR="00F57664" w:rsidRPr="00B23B73" w:rsidRDefault="00494819" w:rsidP="00B23B73">
            <w:pPr>
              <w:jc w:val="right"/>
            </w:pPr>
            <w:r>
              <w:t>$</w:t>
            </w:r>
            <w:r w:rsidR="00F57664" w:rsidRPr="00B23B73">
              <w:t>1</w:t>
            </w:r>
            <w:r>
              <w:t>,</w:t>
            </w:r>
            <w:r w:rsidR="00F57664" w:rsidRPr="00B23B73">
              <w:t>500</w:t>
            </w:r>
            <w:r>
              <w:t>.00</w:t>
            </w:r>
          </w:p>
        </w:tc>
      </w:tr>
      <w:tr w:rsidR="00F57664" w:rsidRPr="00B23B73" w14:paraId="0F07C350" w14:textId="77777777">
        <w:tc>
          <w:tcPr>
            <w:tcW w:w="3325" w:type="dxa"/>
          </w:tcPr>
          <w:p w14:paraId="229626F7" w14:textId="77777777" w:rsidR="00F57664" w:rsidRPr="00B23B73" w:rsidRDefault="00F57664" w:rsidP="0046253D">
            <w:r w:rsidRPr="00B23B73">
              <w:t>IoT</w:t>
            </w:r>
          </w:p>
        </w:tc>
        <w:tc>
          <w:tcPr>
            <w:tcW w:w="4590" w:type="dxa"/>
          </w:tcPr>
          <w:p w14:paraId="7561A01A" w14:textId="77777777" w:rsidR="00F57664" w:rsidRPr="00B23B73" w:rsidRDefault="00F57664" w:rsidP="0046253D">
            <w:r w:rsidRPr="00B23B73">
              <w:t>IoT Device research and prototyping</w:t>
            </w:r>
          </w:p>
        </w:tc>
        <w:tc>
          <w:tcPr>
            <w:tcW w:w="1440" w:type="dxa"/>
          </w:tcPr>
          <w:p w14:paraId="3D480580" w14:textId="77777777" w:rsidR="00F57664" w:rsidRPr="00B23B73" w:rsidRDefault="00494819" w:rsidP="00B23B73">
            <w:pPr>
              <w:jc w:val="right"/>
            </w:pPr>
            <w:r>
              <w:t>$</w:t>
            </w:r>
            <w:r w:rsidR="00F57664" w:rsidRPr="00B23B73">
              <w:t>2</w:t>
            </w:r>
            <w:r>
              <w:t>,</w:t>
            </w:r>
            <w:r w:rsidR="00F57664" w:rsidRPr="00B23B73">
              <w:t>000</w:t>
            </w:r>
            <w:r>
              <w:t>.00</w:t>
            </w:r>
          </w:p>
        </w:tc>
      </w:tr>
      <w:tr w:rsidR="00F57664" w:rsidRPr="00B23B73" w14:paraId="6FD7693D" w14:textId="77777777">
        <w:tc>
          <w:tcPr>
            <w:tcW w:w="3325" w:type="dxa"/>
          </w:tcPr>
          <w:p w14:paraId="37DC964D" w14:textId="77777777" w:rsidR="00F57664" w:rsidRPr="00B23B73" w:rsidRDefault="00F57664" w:rsidP="00EA108E">
            <w:r w:rsidRPr="00B23B73">
              <w:t>Software Development Lifecycle (SDLC) and SDLC Playbooks</w:t>
            </w:r>
          </w:p>
        </w:tc>
        <w:tc>
          <w:tcPr>
            <w:tcW w:w="4590" w:type="dxa"/>
          </w:tcPr>
          <w:p w14:paraId="247ED154" w14:textId="77777777" w:rsidR="00F57664" w:rsidRPr="00B23B73" w:rsidRDefault="00F57664" w:rsidP="00CB1657">
            <w:r w:rsidRPr="00B23B73">
              <w:t xml:space="preserve">Certifications and Competency from Microsoft that include validated projects of major release, developing on Android, IOS, PC, UWP, SQL, SharePoint, </w:t>
            </w:r>
            <w:r w:rsidR="00166CA6">
              <w:t>&amp; Office 365</w:t>
            </w:r>
          </w:p>
        </w:tc>
        <w:tc>
          <w:tcPr>
            <w:tcW w:w="1440" w:type="dxa"/>
          </w:tcPr>
          <w:p w14:paraId="303156B0" w14:textId="77777777" w:rsidR="00F57664" w:rsidRPr="00B23B73" w:rsidRDefault="00494819" w:rsidP="00B23B73">
            <w:pPr>
              <w:jc w:val="right"/>
            </w:pPr>
            <w:r>
              <w:t>$</w:t>
            </w:r>
            <w:r w:rsidR="00F57664" w:rsidRPr="00B23B73">
              <w:t>6</w:t>
            </w:r>
            <w:r>
              <w:t>,</w:t>
            </w:r>
            <w:r w:rsidR="00F57664" w:rsidRPr="00B23B73">
              <w:t>000</w:t>
            </w:r>
            <w:r>
              <w:t>.00</w:t>
            </w:r>
          </w:p>
        </w:tc>
      </w:tr>
      <w:tr w:rsidR="00F57664" w:rsidRPr="00B23B73" w14:paraId="1EEAF394" w14:textId="77777777">
        <w:tc>
          <w:tcPr>
            <w:tcW w:w="3325" w:type="dxa"/>
          </w:tcPr>
          <w:p w14:paraId="35ED380E" w14:textId="77777777" w:rsidR="00F57664" w:rsidRPr="00B23B73" w:rsidRDefault="00F57664" w:rsidP="008E24C7">
            <w:r w:rsidRPr="00B23B73">
              <w:t>NIST Cybersecurity Framework including 800-53 et al.</w:t>
            </w:r>
          </w:p>
        </w:tc>
        <w:tc>
          <w:tcPr>
            <w:tcW w:w="4590" w:type="dxa"/>
          </w:tcPr>
          <w:p w14:paraId="688C4454" w14:textId="77777777" w:rsidR="00F57664" w:rsidRPr="00B23B73" w:rsidRDefault="00F57664" w:rsidP="00751868">
            <w:r w:rsidRPr="00B23B73">
              <w:t>NIST and rel</w:t>
            </w:r>
            <w:r w:rsidR="00166CA6">
              <w:t>ated frameworks -</w:t>
            </w:r>
            <w:r w:rsidRPr="00B23B73">
              <w:t xml:space="preserve"> </w:t>
            </w:r>
            <w:r w:rsidR="00C856E2">
              <w:t>Cyber</w:t>
            </w:r>
            <w:r w:rsidR="00166CA6" w:rsidRPr="00B23B73">
              <w:t>security</w:t>
            </w:r>
            <w:r w:rsidRPr="00B23B73">
              <w:t xml:space="preserve"> procedures and remediation of a wide range of data loss scenarios including retrieval and countermeasures.  Includes a decade of technical writing, contributions, technical articles and </w:t>
            </w:r>
            <w:r w:rsidR="006D4CC8">
              <w:t>published open editorials</w:t>
            </w:r>
            <w:r w:rsidRPr="00B23B73">
              <w:t xml:space="preserve"> within IT industry</w:t>
            </w:r>
          </w:p>
        </w:tc>
        <w:tc>
          <w:tcPr>
            <w:tcW w:w="1440" w:type="dxa"/>
          </w:tcPr>
          <w:p w14:paraId="68264326" w14:textId="77777777" w:rsidR="00F57664" w:rsidRPr="00B23B73" w:rsidRDefault="00494819" w:rsidP="00B23B73">
            <w:pPr>
              <w:jc w:val="right"/>
            </w:pPr>
            <w:r>
              <w:t>$</w:t>
            </w:r>
            <w:r w:rsidR="00F57664" w:rsidRPr="00B23B73">
              <w:t>7</w:t>
            </w:r>
            <w:r>
              <w:t>,</w:t>
            </w:r>
            <w:r w:rsidR="00F57664" w:rsidRPr="00B23B73">
              <w:t>500</w:t>
            </w:r>
            <w:r>
              <w:t>.00</w:t>
            </w:r>
          </w:p>
        </w:tc>
      </w:tr>
      <w:tr w:rsidR="00F57664" w:rsidRPr="00B23B73" w14:paraId="5865DBCC" w14:textId="77777777">
        <w:tc>
          <w:tcPr>
            <w:tcW w:w="3325" w:type="dxa"/>
          </w:tcPr>
          <w:p w14:paraId="368F4863" w14:textId="77777777" w:rsidR="00F57664" w:rsidRPr="00B23B73" w:rsidRDefault="00F57664" w:rsidP="008E24C7">
            <w:r w:rsidRPr="00B23B73">
              <w:t>Lean, Six Sigma, EVM</w:t>
            </w:r>
          </w:p>
        </w:tc>
        <w:tc>
          <w:tcPr>
            <w:tcW w:w="4590" w:type="dxa"/>
          </w:tcPr>
          <w:p w14:paraId="31D8CCB7" w14:textId="77777777" w:rsidR="00F57664" w:rsidRPr="00B23B73" w:rsidRDefault="00F57664" w:rsidP="007708E9">
            <w:r w:rsidRPr="00B23B73">
              <w:t xml:space="preserve">Curated content and related materials </w:t>
            </w:r>
          </w:p>
        </w:tc>
        <w:tc>
          <w:tcPr>
            <w:tcW w:w="1440" w:type="dxa"/>
          </w:tcPr>
          <w:p w14:paraId="65325EA5" w14:textId="77777777" w:rsidR="00F57664" w:rsidRPr="00B23B73" w:rsidRDefault="00494819" w:rsidP="00B23B73">
            <w:pPr>
              <w:jc w:val="right"/>
            </w:pPr>
            <w:r>
              <w:t>$</w:t>
            </w:r>
            <w:r w:rsidR="00F57664" w:rsidRPr="00B23B73">
              <w:t>6</w:t>
            </w:r>
            <w:r>
              <w:t>,</w:t>
            </w:r>
            <w:r w:rsidR="00F57664" w:rsidRPr="00B23B73">
              <w:t>500</w:t>
            </w:r>
            <w:r>
              <w:t>.00</w:t>
            </w:r>
          </w:p>
        </w:tc>
      </w:tr>
      <w:tr w:rsidR="00F57664" w:rsidRPr="00B23B73" w14:paraId="575E64A7" w14:textId="77777777">
        <w:tc>
          <w:tcPr>
            <w:tcW w:w="3325" w:type="dxa"/>
          </w:tcPr>
          <w:p w14:paraId="56AE049D" w14:textId="77777777" w:rsidR="00F57664" w:rsidRPr="00B23B73" w:rsidRDefault="00F57664" w:rsidP="008E24C7">
            <w:r w:rsidRPr="00B23B73">
              <w:t>Database of vulnerabilities and proprietary countermeasures</w:t>
            </w:r>
          </w:p>
        </w:tc>
        <w:tc>
          <w:tcPr>
            <w:tcW w:w="4590" w:type="dxa"/>
          </w:tcPr>
          <w:p w14:paraId="6CF3DD44" w14:textId="77777777" w:rsidR="00F57664" w:rsidRPr="00B23B73" w:rsidRDefault="00F57664" w:rsidP="007708E9">
            <w:r w:rsidRPr="00B23B73">
              <w:t>Private IP based on clients who have incidents that are not public and remediation that was not commercially available.  This includes penetration testing and related activities</w:t>
            </w:r>
            <w:r w:rsidR="006D4CC8">
              <w:t>.</w:t>
            </w:r>
          </w:p>
        </w:tc>
        <w:tc>
          <w:tcPr>
            <w:tcW w:w="1440" w:type="dxa"/>
          </w:tcPr>
          <w:p w14:paraId="627C5890" w14:textId="77777777" w:rsidR="00F57664" w:rsidRPr="00B23B73" w:rsidRDefault="00494819" w:rsidP="00B23B73">
            <w:pPr>
              <w:jc w:val="right"/>
            </w:pPr>
            <w:r>
              <w:t>$</w:t>
            </w:r>
            <w:r w:rsidR="00F57664" w:rsidRPr="00B23B73">
              <w:t>5</w:t>
            </w:r>
            <w:r>
              <w:t>,</w:t>
            </w:r>
            <w:r w:rsidR="00F57664" w:rsidRPr="00B23B73">
              <w:t>500</w:t>
            </w:r>
            <w:r>
              <w:t>.00</w:t>
            </w:r>
          </w:p>
        </w:tc>
      </w:tr>
      <w:tr w:rsidR="00F57664" w:rsidRPr="00B23B73" w14:paraId="6B4E9228" w14:textId="77777777">
        <w:tc>
          <w:tcPr>
            <w:tcW w:w="3325" w:type="dxa"/>
          </w:tcPr>
          <w:p w14:paraId="5B483A6D" w14:textId="77777777" w:rsidR="00F57664" w:rsidRPr="00B23B73" w:rsidRDefault="00F57664" w:rsidP="008E24C7">
            <w:r w:rsidRPr="00B23B73">
              <w:t>PBX, VOIP, and PSTN Security and countermeasures</w:t>
            </w:r>
          </w:p>
        </w:tc>
        <w:tc>
          <w:tcPr>
            <w:tcW w:w="4590" w:type="dxa"/>
          </w:tcPr>
          <w:p w14:paraId="7CF646AE" w14:textId="77777777" w:rsidR="00F57664" w:rsidRPr="00B23B73" w:rsidRDefault="00F57664" w:rsidP="008E24C7">
            <w:r w:rsidRPr="00B23B73">
              <w:t>Includes real world experience and scenarios with related procedures to remediate risk</w:t>
            </w:r>
          </w:p>
        </w:tc>
        <w:tc>
          <w:tcPr>
            <w:tcW w:w="1440" w:type="dxa"/>
          </w:tcPr>
          <w:p w14:paraId="0F026E4F" w14:textId="77777777" w:rsidR="00F57664" w:rsidRPr="00B23B73" w:rsidRDefault="00494819" w:rsidP="00B23B73">
            <w:pPr>
              <w:jc w:val="right"/>
            </w:pPr>
            <w:r>
              <w:t>$</w:t>
            </w:r>
            <w:r w:rsidR="00F57664" w:rsidRPr="00B23B73">
              <w:t>5</w:t>
            </w:r>
            <w:r>
              <w:t>,</w:t>
            </w:r>
            <w:r w:rsidR="00F57664" w:rsidRPr="00B23B73">
              <w:t>000</w:t>
            </w:r>
            <w:r>
              <w:t>.00</w:t>
            </w:r>
          </w:p>
        </w:tc>
      </w:tr>
      <w:tr w:rsidR="00F57664" w:rsidRPr="00B23B73" w14:paraId="3873CAED" w14:textId="77777777">
        <w:tc>
          <w:tcPr>
            <w:tcW w:w="3325" w:type="dxa"/>
          </w:tcPr>
          <w:p w14:paraId="4049F0FB" w14:textId="77777777" w:rsidR="00F57664" w:rsidRPr="00B23B73" w:rsidRDefault="00F57664" w:rsidP="008E24C7">
            <w:r w:rsidRPr="00B23B73">
              <w:t>Identity Management Playbooks</w:t>
            </w:r>
          </w:p>
        </w:tc>
        <w:tc>
          <w:tcPr>
            <w:tcW w:w="4590" w:type="dxa"/>
          </w:tcPr>
          <w:p w14:paraId="6FAEAF1D" w14:textId="77777777" w:rsidR="00F57664" w:rsidRPr="00B23B73" w:rsidRDefault="00F57664" w:rsidP="008E24C7">
            <w:r w:rsidRPr="00B23B73">
              <w:t>Identity management techniques and related Cloud vulnerabilities that include research and development of row hammer exploits</w:t>
            </w:r>
          </w:p>
        </w:tc>
        <w:tc>
          <w:tcPr>
            <w:tcW w:w="1440" w:type="dxa"/>
          </w:tcPr>
          <w:p w14:paraId="1B80D4E3" w14:textId="77777777" w:rsidR="00F57664" w:rsidRPr="00B23B73" w:rsidRDefault="00494819" w:rsidP="00B23B73">
            <w:pPr>
              <w:jc w:val="right"/>
            </w:pPr>
            <w:r>
              <w:t>$</w:t>
            </w:r>
            <w:r w:rsidR="00F57664" w:rsidRPr="00B23B73">
              <w:t>2</w:t>
            </w:r>
            <w:r>
              <w:t>,</w:t>
            </w:r>
            <w:r w:rsidR="00F57664" w:rsidRPr="00B23B73">
              <w:t>500</w:t>
            </w:r>
            <w:r>
              <w:t>.00</w:t>
            </w:r>
          </w:p>
        </w:tc>
      </w:tr>
      <w:tr w:rsidR="00F57664" w:rsidRPr="00B23B73" w14:paraId="03B6F741" w14:textId="77777777">
        <w:tc>
          <w:tcPr>
            <w:tcW w:w="3325" w:type="dxa"/>
          </w:tcPr>
          <w:p w14:paraId="4D3CC45B" w14:textId="77777777" w:rsidR="00F57664" w:rsidRPr="00B23B73" w:rsidRDefault="00F57664" w:rsidP="008E24C7"/>
        </w:tc>
        <w:tc>
          <w:tcPr>
            <w:tcW w:w="4590" w:type="dxa"/>
          </w:tcPr>
          <w:p w14:paraId="2F45C43B" w14:textId="77777777" w:rsidR="00F57664" w:rsidRPr="00B23B73" w:rsidRDefault="00F57664" w:rsidP="00B23B73">
            <w:pPr>
              <w:jc w:val="right"/>
              <w:rPr>
                <w:b/>
                <w:bCs/>
              </w:rPr>
            </w:pPr>
            <w:r w:rsidRPr="00B23B73">
              <w:rPr>
                <w:b/>
                <w:bCs/>
              </w:rPr>
              <w:t>Total</w:t>
            </w:r>
          </w:p>
        </w:tc>
        <w:tc>
          <w:tcPr>
            <w:tcW w:w="1440" w:type="dxa"/>
          </w:tcPr>
          <w:p w14:paraId="2285D7DD" w14:textId="77777777" w:rsidR="00F57664" w:rsidRPr="00B23B73" w:rsidRDefault="00494819" w:rsidP="00B23B7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F57664" w:rsidRPr="00B23B73">
              <w:rPr>
                <w:b/>
                <w:bCs/>
              </w:rPr>
              <w:t>61,500</w:t>
            </w:r>
            <w:r>
              <w:rPr>
                <w:b/>
                <w:bCs/>
              </w:rPr>
              <w:t>.00</w:t>
            </w:r>
          </w:p>
        </w:tc>
      </w:tr>
      <w:tr w:rsidR="00F57664" w:rsidRPr="00B23B73" w14:paraId="23C3D68F" w14:textId="77777777">
        <w:tc>
          <w:tcPr>
            <w:tcW w:w="3325" w:type="dxa"/>
          </w:tcPr>
          <w:p w14:paraId="1D383469" w14:textId="77777777" w:rsidR="00F57664" w:rsidRPr="00B23B73" w:rsidRDefault="00F57664" w:rsidP="008E24C7">
            <w:pPr>
              <w:rPr>
                <w:b/>
                <w:bCs/>
              </w:rPr>
            </w:pPr>
            <w:r w:rsidRPr="00B23B73">
              <w:rPr>
                <w:b/>
                <w:bCs/>
              </w:rPr>
              <w:lastRenderedPageBreak/>
              <w:t>Human Resource Capital</w:t>
            </w:r>
          </w:p>
        </w:tc>
        <w:tc>
          <w:tcPr>
            <w:tcW w:w="4590" w:type="dxa"/>
          </w:tcPr>
          <w:p w14:paraId="103F51AD" w14:textId="77777777" w:rsidR="00F57664" w:rsidRPr="00B23B73" w:rsidRDefault="00F57664" w:rsidP="00B23B73">
            <w:pPr>
              <w:jc w:val="center"/>
              <w:rPr>
                <w:b/>
                <w:bCs/>
              </w:rPr>
            </w:pPr>
            <w:r w:rsidRPr="00B23B73">
              <w:rPr>
                <w:b/>
                <w:bCs/>
              </w:rPr>
              <w:t>Description</w:t>
            </w:r>
          </w:p>
        </w:tc>
        <w:tc>
          <w:tcPr>
            <w:tcW w:w="1440" w:type="dxa"/>
          </w:tcPr>
          <w:p w14:paraId="682D0FCB" w14:textId="77777777" w:rsidR="00F57664" w:rsidRPr="00B23B73" w:rsidRDefault="00F57664" w:rsidP="00B23B73">
            <w:pPr>
              <w:jc w:val="right"/>
              <w:rPr>
                <w:b/>
                <w:bCs/>
              </w:rPr>
            </w:pPr>
            <w:r w:rsidRPr="00B23B73">
              <w:rPr>
                <w:b/>
                <w:bCs/>
              </w:rPr>
              <w:t>Value</w:t>
            </w:r>
          </w:p>
        </w:tc>
      </w:tr>
      <w:tr w:rsidR="00F57664" w:rsidRPr="00B23B73" w14:paraId="5B72DEC1" w14:textId="77777777">
        <w:tc>
          <w:tcPr>
            <w:tcW w:w="3325" w:type="dxa"/>
          </w:tcPr>
          <w:p w14:paraId="2B0AF06F" w14:textId="77777777" w:rsidR="00F57664" w:rsidRPr="00B23B73" w:rsidRDefault="00F57664" w:rsidP="008E24C7">
            <w:r w:rsidRPr="00B23B73">
              <w:t>Marcel Murrell</w:t>
            </w:r>
          </w:p>
        </w:tc>
        <w:tc>
          <w:tcPr>
            <w:tcW w:w="4590" w:type="dxa"/>
          </w:tcPr>
          <w:p w14:paraId="5DB6ACE9" w14:textId="77777777" w:rsidR="00F57664" w:rsidRPr="00B23B73" w:rsidRDefault="00166CA6" w:rsidP="008E24C7">
            <w:r>
              <w:t>Per hour</w:t>
            </w:r>
            <w:r w:rsidR="00F57664" w:rsidRPr="00B23B73">
              <w:t xml:space="preserve"> profit</w:t>
            </w:r>
          </w:p>
        </w:tc>
        <w:tc>
          <w:tcPr>
            <w:tcW w:w="1440" w:type="dxa"/>
          </w:tcPr>
          <w:p w14:paraId="441457A3" w14:textId="77777777" w:rsidR="00F57664" w:rsidRPr="00B23B73" w:rsidRDefault="00494819" w:rsidP="00B23B73">
            <w:pPr>
              <w:jc w:val="right"/>
            </w:pPr>
            <w:r>
              <w:t>$</w:t>
            </w:r>
            <w:r w:rsidR="00F57664" w:rsidRPr="00B23B73">
              <w:t>25</w:t>
            </w:r>
            <w:r w:rsidR="00166CA6">
              <w:t>.00</w:t>
            </w:r>
          </w:p>
        </w:tc>
      </w:tr>
      <w:tr w:rsidR="00F57664" w:rsidRPr="00B23B73" w14:paraId="772D79E3" w14:textId="77777777">
        <w:tc>
          <w:tcPr>
            <w:tcW w:w="3325" w:type="dxa"/>
          </w:tcPr>
          <w:p w14:paraId="60D88A72" w14:textId="77777777" w:rsidR="00F57664" w:rsidRPr="00B23B73" w:rsidRDefault="00F57664" w:rsidP="008E24C7">
            <w:r w:rsidRPr="00B23B73">
              <w:t>Rich Owens</w:t>
            </w:r>
          </w:p>
        </w:tc>
        <w:tc>
          <w:tcPr>
            <w:tcW w:w="4590" w:type="dxa"/>
          </w:tcPr>
          <w:p w14:paraId="6E442CAD" w14:textId="77777777" w:rsidR="00F57664" w:rsidRPr="00B23B73" w:rsidRDefault="00F57664" w:rsidP="008E24C7">
            <w:r w:rsidRPr="00B23B73">
              <w:t>Per hour profit</w:t>
            </w:r>
          </w:p>
        </w:tc>
        <w:tc>
          <w:tcPr>
            <w:tcW w:w="1440" w:type="dxa"/>
          </w:tcPr>
          <w:p w14:paraId="4872CCF4" w14:textId="77777777" w:rsidR="00F57664" w:rsidRPr="00B23B73" w:rsidRDefault="00494819" w:rsidP="00B23B73">
            <w:pPr>
              <w:jc w:val="right"/>
            </w:pPr>
            <w:r>
              <w:t>$</w:t>
            </w:r>
            <w:r w:rsidR="00F57664" w:rsidRPr="00B23B73">
              <w:t>20</w:t>
            </w:r>
            <w:r w:rsidR="00166CA6">
              <w:t>.00</w:t>
            </w:r>
          </w:p>
        </w:tc>
      </w:tr>
      <w:tr w:rsidR="00F57664" w:rsidRPr="00B23B73" w14:paraId="557A13E8" w14:textId="77777777">
        <w:tc>
          <w:tcPr>
            <w:tcW w:w="3325" w:type="dxa"/>
          </w:tcPr>
          <w:p w14:paraId="26AA0416" w14:textId="77777777" w:rsidR="00F57664" w:rsidRPr="00B23B73" w:rsidRDefault="00F57664" w:rsidP="008E24C7">
            <w:r w:rsidRPr="00B23B73">
              <w:t>Greg Peck</w:t>
            </w:r>
          </w:p>
        </w:tc>
        <w:tc>
          <w:tcPr>
            <w:tcW w:w="4590" w:type="dxa"/>
          </w:tcPr>
          <w:p w14:paraId="636B74F7" w14:textId="77777777" w:rsidR="00F57664" w:rsidRPr="00B23B73" w:rsidRDefault="00F57664" w:rsidP="008E24C7">
            <w:r w:rsidRPr="00B23B73">
              <w:t>Per hour profit</w:t>
            </w:r>
          </w:p>
        </w:tc>
        <w:tc>
          <w:tcPr>
            <w:tcW w:w="1440" w:type="dxa"/>
          </w:tcPr>
          <w:p w14:paraId="2C7311AE" w14:textId="77777777" w:rsidR="00F57664" w:rsidRPr="00B23B73" w:rsidRDefault="00494819" w:rsidP="00B23B73">
            <w:pPr>
              <w:jc w:val="right"/>
            </w:pPr>
            <w:r>
              <w:t>$</w:t>
            </w:r>
            <w:r w:rsidR="00F57664" w:rsidRPr="00B23B73">
              <w:t>25</w:t>
            </w:r>
            <w:r w:rsidR="00166CA6">
              <w:t>.00</w:t>
            </w:r>
          </w:p>
        </w:tc>
      </w:tr>
      <w:tr w:rsidR="00F57664" w:rsidRPr="00B23B73" w14:paraId="6A19D233" w14:textId="77777777">
        <w:tc>
          <w:tcPr>
            <w:tcW w:w="3325" w:type="dxa"/>
          </w:tcPr>
          <w:p w14:paraId="475A8100" w14:textId="77777777" w:rsidR="00F57664" w:rsidRPr="00B23B73" w:rsidRDefault="00F57664" w:rsidP="008E24C7">
            <w:r w:rsidRPr="00B23B73">
              <w:t>Eric Trybus</w:t>
            </w:r>
          </w:p>
        </w:tc>
        <w:tc>
          <w:tcPr>
            <w:tcW w:w="4590" w:type="dxa"/>
          </w:tcPr>
          <w:p w14:paraId="7613AF0B" w14:textId="77777777" w:rsidR="00F57664" w:rsidRPr="00B23B73" w:rsidRDefault="00F57664" w:rsidP="008E24C7">
            <w:r w:rsidRPr="00B23B73">
              <w:t>Per hour profit</w:t>
            </w:r>
          </w:p>
        </w:tc>
        <w:tc>
          <w:tcPr>
            <w:tcW w:w="1440" w:type="dxa"/>
          </w:tcPr>
          <w:p w14:paraId="6C2F353A" w14:textId="77777777" w:rsidR="00F57664" w:rsidRPr="00B23B73" w:rsidRDefault="00494819" w:rsidP="00B23B73">
            <w:pPr>
              <w:jc w:val="right"/>
            </w:pPr>
            <w:r>
              <w:t>$</w:t>
            </w:r>
            <w:r w:rsidR="00F57664" w:rsidRPr="00B23B73">
              <w:t>20</w:t>
            </w:r>
            <w:r w:rsidR="00166CA6">
              <w:t>.00</w:t>
            </w:r>
          </w:p>
        </w:tc>
      </w:tr>
      <w:tr w:rsidR="00F57664" w:rsidRPr="00B23B73" w14:paraId="1A2741DD" w14:textId="77777777">
        <w:tc>
          <w:tcPr>
            <w:tcW w:w="3325" w:type="dxa"/>
          </w:tcPr>
          <w:p w14:paraId="7BA1F086" w14:textId="77777777" w:rsidR="00F57664" w:rsidRPr="00B23B73" w:rsidRDefault="00F57664" w:rsidP="008E24C7">
            <w:r w:rsidRPr="00B23B73">
              <w:t>Alex Domeracki</w:t>
            </w:r>
          </w:p>
        </w:tc>
        <w:tc>
          <w:tcPr>
            <w:tcW w:w="4590" w:type="dxa"/>
          </w:tcPr>
          <w:p w14:paraId="0E954A81" w14:textId="77777777" w:rsidR="00F57664" w:rsidRPr="00B23B73" w:rsidRDefault="00F57664" w:rsidP="008E24C7">
            <w:r w:rsidRPr="00B23B73">
              <w:t>Per hour profit</w:t>
            </w:r>
          </w:p>
        </w:tc>
        <w:tc>
          <w:tcPr>
            <w:tcW w:w="1440" w:type="dxa"/>
          </w:tcPr>
          <w:p w14:paraId="1057FA3A" w14:textId="77777777" w:rsidR="00F57664" w:rsidRPr="00B23B73" w:rsidRDefault="00494819" w:rsidP="00B23B73">
            <w:pPr>
              <w:jc w:val="right"/>
            </w:pPr>
            <w:r>
              <w:t>$</w:t>
            </w:r>
            <w:r w:rsidR="00F57664" w:rsidRPr="00B23B73">
              <w:t>25</w:t>
            </w:r>
            <w:r w:rsidR="00166CA6">
              <w:t>.00</w:t>
            </w:r>
          </w:p>
        </w:tc>
      </w:tr>
      <w:tr w:rsidR="00F57664" w:rsidRPr="00B23B73" w14:paraId="61A933B6" w14:textId="77777777">
        <w:tc>
          <w:tcPr>
            <w:tcW w:w="3325" w:type="dxa"/>
          </w:tcPr>
          <w:p w14:paraId="6F167700" w14:textId="77777777" w:rsidR="00F57664" w:rsidRPr="00B23B73" w:rsidRDefault="00F57664" w:rsidP="008E24C7">
            <w:r w:rsidRPr="00B23B73">
              <w:t>Floyd Shipp</w:t>
            </w:r>
          </w:p>
        </w:tc>
        <w:tc>
          <w:tcPr>
            <w:tcW w:w="4590" w:type="dxa"/>
          </w:tcPr>
          <w:p w14:paraId="4BE03249" w14:textId="77777777" w:rsidR="00F57664" w:rsidRPr="00B23B73" w:rsidRDefault="00F57664" w:rsidP="008E24C7">
            <w:r w:rsidRPr="00B23B73">
              <w:t>Per hour profit</w:t>
            </w:r>
          </w:p>
        </w:tc>
        <w:tc>
          <w:tcPr>
            <w:tcW w:w="1440" w:type="dxa"/>
          </w:tcPr>
          <w:p w14:paraId="72F5FAF3" w14:textId="77777777" w:rsidR="00F57664" w:rsidRPr="00B23B73" w:rsidRDefault="00494819" w:rsidP="00B23B73">
            <w:pPr>
              <w:jc w:val="right"/>
            </w:pPr>
            <w:r>
              <w:t>$</w:t>
            </w:r>
            <w:r w:rsidR="00F57664" w:rsidRPr="00B23B73">
              <w:t>15</w:t>
            </w:r>
            <w:r w:rsidR="00166CA6">
              <w:t>.00</w:t>
            </w:r>
          </w:p>
        </w:tc>
      </w:tr>
      <w:tr w:rsidR="00F57664" w:rsidRPr="00B23B73" w14:paraId="46CA5E59" w14:textId="77777777">
        <w:tc>
          <w:tcPr>
            <w:tcW w:w="3325" w:type="dxa"/>
          </w:tcPr>
          <w:p w14:paraId="3331BBA3" w14:textId="77777777" w:rsidR="00F57664" w:rsidRPr="00B23B73" w:rsidRDefault="00F57664" w:rsidP="008E24C7">
            <w:r w:rsidRPr="00B23B73">
              <w:t>Lance Gabel</w:t>
            </w:r>
          </w:p>
        </w:tc>
        <w:tc>
          <w:tcPr>
            <w:tcW w:w="4590" w:type="dxa"/>
          </w:tcPr>
          <w:p w14:paraId="15F832FC" w14:textId="77777777" w:rsidR="00F57664" w:rsidRPr="00B23B73" w:rsidRDefault="00F57664" w:rsidP="008E24C7">
            <w:r w:rsidRPr="00B23B73">
              <w:t>Per hour profit</w:t>
            </w:r>
          </w:p>
        </w:tc>
        <w:tc>
          <w:tcPr>
            <w:tcW w:w="1440" w:type="dxa"/>
          </w:tcPr>
          <w:p w14:paraId="6DC8AE0F" w14:textId="77777777" w:rsidR="00F57664" w:rsidRPr="00B23B73" w:rsidRDefault="00166CA6" w:rsidP="00B23B73">
            <w:pPr>
              <w:jc w:val="right"/>
            </w:pPr>
            <w:r>
              <w:t>$</w:t>
            </w:r>
            <w:r w:rsidR="00F57664" w:rsidRPr="00B23B73">
              <w:t>15</w:t>
            </w:r>
            <w:r>
              <w:t>.00</w:t>
            </w:r>
          </w:p>
        </w:tc>
      </w:tr>
      <w:tr w:rsidR="00F57664" w:rsidRPr="00B23B73" w14:paraId="03EEE95C" w14:textId="77777777">
        <w:tc>
          <w:tcPr>
            <w:tcW w:w="3325" w:type="dxa"/>
            <w:tcBorders>
              <w:bottom w:val="single" w:sz="12" w:space="0" w:color="auto"/>
            </w:tcBorders>
          </w:tcPr>
          <w:p w14:paraId="5C92618F" w14:textId="77777777" w:rsidR="00F57664" w:rsidRPr="00B23B73" w:rsidRDefault="00F57664" w:rsidP="008E24C7">
            <w:r w:rsidRPr="00B23B73">
              <w:t>MPN Resources</w:t>
            </w:r>
          </w:p>
        </w:tc>
        <w:tc>
          <w:tcPr>
            <w:tcW w:w="4590" w:type="dxa"/>
            <w:tcBorders>
              <w:bottom w:val="single" w:sz="12" w:space="0" w:color="auto"/>
            </w:tcBorders>
          </w:tcPr>
          <w:p w14:paraId="76B593FF" w14:textId="77777777" w:rsidR="00F57664" w:rsidRPr="00B23B73" w:rsidRDefault="00F57664" w:rsidP="008E24C7">
            <w:r w:rsidRPr="00B23B73">
              <w:t>Per hour profit</w:t>
            </w: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2EFB90CE" w14:textId="77777777" w:rsidR="00F57664" w:rsidRPr="00B23B73" w:rsidRDefault="00F57664" w:rsidP="00B23B73">
            <w:pPr>
              <w:jc w:val="right"/>
            </w:pPr>
            <w:r w:rsidRPr="00B23B73">
              <w:t>TBD</w:t>
            </w:r>
          </w:p>
        </w:tc>
      </w:tr>
      <w:tr w:rsidR="00F57664" w:rsidRPr="00B23B73" w14:paraId="547B3691" w14:textId="77777777">
        <w:tc>
          <w:tcPr>
            <w:tcW w:w="3325" w:type="dxa"/>
            <w:tcBorders>
              <w:top w:val="single" w:sz="12" w:space="0" w:color="auto"/>
              <w:left w:val="single" w:sz="12" w:space="0" w:color="auto"/>
            </w:tcBorders>
          </w:tcPr>
          <w:p w14:paraId="7F7B1C93" w14:textId="77777777" w:rsidR="00F57664" w:rsidRPr="00B23B73" w:rsidRDefault="00F57664" w:rsidP="008E24C7">
            <w:pPr>
              <w:rPr>
                <w:b/>
                <w:bCs/>
              </w:rPr>
            </w:pPr>
            <w:r w:rsidRPr="00B23B73">
              <w:rPr>
                <w:b/>
                <w:bCs/>
              </w:rPr>
              <w:t>Financials</w:t>
            </w:r>
          </w:p>
        </w:tc>
        <w:tc>
          <w:tcPr>
            <w:tcW w:w="4590" w:type="dxa"/>
            <w:tcBorders>
              <w:top w:val="single" w:sz="12" w:space="0" w:color="auto"/>
            </w:tcBorders>
          </w:tcPr>
          <w:p w14:paraId="31042F69" w14:textId="77777777" w:rsidR="00F57664" w:rsidRPr="00B23B73" w:rsidRDefault="00F57664" w:rsidP="008E24C7"/>
        </w:tc>
        <w:tc>
          <w:tcPr>
            <w:tcW w:w="1440" w:type="dxa"/>
            <w:tcBorders>
              <w:top w:val="single" w:sz="12" w:space="0" w:color="auto"/>
              <w:right w:val="single" w:sz="12" w:space="0" w:color="auto"/>
            </w:tcBorders>
          </w:tcPr>
          <w:p w14:paraId="089B9A4D" w14:textId="77777777" w:rsidR="00F57664" w:rsidRPr="00B23B73" w:rsidRDefault="00F57664" w:rsidP="00B23B73">
            <w:pPr>
              <w:jc w:val="right"/>
            </w:pPr>
          </w:p>
        </w:tc>
      </w:tr>
      <w:tr w:rsidR="00F57664" w:rsidRPr="00B23B73" w14:paraId="0E8D3CA4" w14:textId="77777777">
        <w:tc>
          <w:tcPr>
            <w:tcW w:w="3325" w:type="dxa"/>
            <w:tcBorders>
              <w:left w:val="single" w:sz="12" w:space="0" w:color="auto"/>
            </w:tcBorders>
          </w:tcPr>
          <w:p w14:paraId="15E9342B" w14:textId="77777777" w:rsidR="00F57664" w:rsidRPr="00B23B73" w:rsidRDefault="00F57664" w:rsidP="008E24C7">
            <w:r w:rsidRPr="00B23B73">
              <w:t>Total Asset Value</w:t>
            </w:r>
          </w:p>
        </w:tc>
        <w:tc>
          <w:tcPr>
            <w:tcW w:w="4590" w:type="dxa"/>
          </w:tcPr>
          <w:p w14:paraId="2E8300C8" w14:textId="77777777" w:rsidR="00F57664" w:rsidRPr="00B23B73" w:rsidRDefault="00F57664" w:rsidP="00A43E78">
            <w:r w:rsidRPr="00B23B73">
              <w:t>Total Depreciated Real Value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72C1C41B" w14:textId="77777777" w:rsidR="00F57664" w:rsidRPr="00B23B73" w:rsidRDefault="00166CA6" w:rsidP="00B23B73">
            <w:pPr>
              <w:jc w:val="right"/>
            </w:pPr>
            <w:r>
              <w:t>$</w:t>
            </w:r>
            <w:r w:rsidR="00F57664" w:rsidRPr="00B23B73">
              <w:t>119,400</w:t>
            </w:r>
            <w:r>
              <w:t>.00</w:t>
            </w:r>
          </w:p>
        </w:tc>
      </w:tr>
      <w:tr w:rsidR="00F57664" w:rsidRPr="00B23B73" w14:paraId="7C998B05" w14:textId="77777777">
        <w:tc>
          <w:tcPr>
            <w:tcW w:w="3325" w:type="dxa"/>
            <w:tcBorders>
              <w:left w:val="single" w:sz="12" w:space="0" w:color="auto"/>
            </w:tcBorders>
          </w:tcPr>
          <w:p w14:paraId="5B5C2ABB" w14:textId="77777777" w:rsidR="00F57664" w:rsidRPr="00B23B73" w:rsidRDefault="00F57664" w:rsidP="008E24C7">
            <w:r w:rsidRPr="00B23B73">
              <w:t>Monthly Burn Rate</w:t>
            </w:r>
          </w:p>
        </w:tc>
        <w:tc>
          <w:tcPr>
            <w:tcW w:w="4590" w:type="dxa"/>
          </w:tcPr>
          <w:p w14:paraId="79E028E3" w14:textId="77777777" w:rsidR="00F57664" w:rsidRPr="00B23B73" w:rsidRDefault="00166CA6" w:rsidP="006D4CC8">
            <w:r>
              <w:t>Currently running at 30%</w:t>
            </w:r>
            <w:r w:rsidR="00F57664" w:rsidRPr="00B23B73">
              <w:t xml:space="preserve"> capacity but paying for 100</w:t>
            </w:r>
            <w:r w:rsidR="006D4CC8">
              <w:t>%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278D8E51" w14:textId="77777777" w:rsidR="00F57664" w:rsidRPr="00B23B73" w:rsidRDefault="00166CA6" w:rsidP="00B23B73">
            <w:pPr>
              <w:jc w:val="right"/>
            </w:pPr>
            <w:r>
              <w:t>$</w:t>
            </w:r>
            <w:r w:rsidR="00F57664" w:rsidRPr="00B23B73">
              <w:t>3,500</w:t>
            </w:r>
            <w:r>
              <w:t>.00</w:t>
            </w:r>
          </w:p>
        </w:tc>
      </w:tr>
      <w:tr w:rsidR="00F57664" w:rsidRPr="00B23B73" w14:paraId="35595AA0" w14:textId="77777777">
        <w:tc>
          <w:tcPr>
            <w:tcW w:w="3325" w:type="dxa"/>
            <w:tcBorders>
              <w:left w:val="single" w:sz="12" w:space="0" w:color="auto"/>
            </w:tcBorders>
          </w:tcPr>
          <w:p w14:paraId="2977379A" w14:textId="77777777" w:rsidR="00F57664" w:rsidRPr="00B23B73" w:rsidRDefault="00F57664" w:rsidP="008E24C7">
            <w:r w:rsidRPr="00B23B73">
              <w:t>Average Monthly Income</w:t>
            </w:r>
          </w:p>
        </w:tc>
        <w:tc>
          <w:tcPr>
            <w:tcW w:w="4590" w:type="dxa"/>
          </w:tcPr>
          <w:p w14:paraId="5D9CE14A" w14:textId="77777777" w:rsidR="00F57664" w:rsidRPr="00B23B73" w:rsidRDefault="00F57664" w:rsidP="008E24C7">
            <w:r w:rsidRPr="00B23B73">
              <w:t>Down tick last 2 months due to Akal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667BC59F" w14:textId="77777777" w:rsidR="00F57664" w:rsidRPr="00B23B73" w:rsidRDefault="00166CA6" w:rsidP="00B23B73">
            <w:pPr>
              <w:jc w:val="right"/>
            </w:pPr>
            <w:r>
              <w:t>$</w:t>
            </w:r>
            <w:r w:rsidR="00F57664" w:rsidRPr="00B23B73">
              <w:t>8,000</w:t>
            </w:r>
            <w:r>
              <w:t>.00</w:t>
            </w:r>
          </w:p>
        </w:tc>
      </w:tr>
      <w:tr w:rsidR="00F57664" w:rsidRPr="00B23B73" w14:paraId="559B0494" w14:textId="77777777">
        <w:tc>
          <w:tcPr>
            <w:tcW w:w="3325" w:type="dxa"/>
            <w:tcBorders>
              <w:left w:val="single" w:sz="12" w:space="0" w:color="auto"/>
            </w:tcBorders>
          </w:tcPr>
          <w:p w14:paraId="3FF67B40" w14:textId="77777777" w:rsidR="00F57664" w:rsidRPr="00B23B73" w:rsidRDefault="00F57664" w:rsidP="00604251">
            <w:r w:rsidRPr="00B23B73">
              <w:t>Average Yearly Net</w:t>
            </w:r>
          </w:p>
        </w:tc>
        <w:tc>
          <w:tcPr>
            <w:tcW w:w="4590" w:type="dxa"/>
          </w:tcPr>
          <w:p w14:paraId="6DE318E5" w14:textId="77777777" w:rsidR="00F57664" w:rsidRPr="00B23B73" w:rsidRDefault="00F57664" w:rsidP="008E24C7">
            <w:r w:rsidRPr="00B23B73">
              <w:t>Steady over 8 years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3C3EF071" w14:textId="77777777" w:rsidR="00F57664" w:rsidRPr="00B23B73" w:rsidRDefault="00166CA6" w:rsidP="00B23B73">
            <w:pPr>
              <w:jc w:val="right"/>
            </w:pPr>
            <w:r>
              <w:t>$</w:t>
            </w:r>
            <w:r w:rsidR="00F57664" w:rsidRPr="00B23B73">
              <w:t>50,000</w:t>
            </w:r>
            <w:r>
              <w:t>.00</w:t>
            </w:r>
          </w:p>
        </w:tc>
      </w:tr>
      <w:tr w:rsidR="00F57664" w:rsidRPr="00B23B73" w14:paraId="56807A67" w14:textId="77777777">
        <w:tc>
          <w:tcPr>
            <w:tcW w:w="3325" w:type="dxa"/>
            <w:tcBorders>
              <w:left w:val="single" w:sz="12" w:space="0" w:color="auto"/>
            </w:tcBorders>
          </w:tcPr>
          <w:p w14:paraId="370B8053" w14:textId="77777777" w:rsidR="00F57664" w:rsidRPr="00B23B73" w:rsidRDefault="00F57664" w:rsidP="008E24C7">
            <w:pPr>
              <w:rPr>
                <w:b/>
                <w:bCs/>
                <w:sz w:val="28"/>
                <w:szCs w:val="28"/>
              </w:rPr>
            </w:pPr>
            <w:r w:rsidRPr="00B23B73">
              <w:rPr>
                <w:b/>
                <w:bCs/>
                <w:sz w:val="28"/>
                <w:szCs w:val="28"/>
              </w:rPr>
              <w:t>Current Valuation</w:t>
            </w:r>
          </w:p>
        </w:tc>
        <w:tc>
          <w:tcPr>
            <w:tcW w:w="4590" w:type="dxa"/>
          </w:tcPr>
          <w:p w14:paraId="4F46D2D5" w14:textId="77777777" w:rsidR="00F57664" w:rsidRPr="00B23B73" w:rsidRDefault="00F57664" w:rsidP="00A43E78">
            <w:pPr>
              <w:rPr>
                <w:sz w:val="28"/>
                <w:szCs w:val="28"/>
              </w:rPr>
            </w:pPr>
            <w:r w:rsidRPr="00B23B73">
              <w:rPr>
                <w:sz w:val="28"/>
                <w:szCs w:val="28"/>
              </w:rPr>
              <w:t>Consulting Model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6B1317AF" w14:textId="77777777" w:rsidR="00F57664" w:rsidRPr="00B23B73" w:rsidRDefault="00F57664" w:rsidP="00B23B73">
            <w:pPr>
              <w:jc w:val="right"/>
              <w:rPr>
                <w:b/>
                <w:bCs/>
                <w:sz w:val="28"/>
                <w:szCs w:val="28"/>
              </w:rPr>
            </w:pPr>
            <w:r w:rsidRPr="00B23B73">
              <w:rPr>
                <w:b/>
                <w:bCs/>
                <w:sz w:val="28"/>
                <w:szCs w:val="28"/>
              </w:rPr>
              <w:t>2.5M</w:t>
            </w:r>
          </w:p>
        </w:tc>
      </w:tr>
      <w:tr w:rsidR="00F57664" w:rsidRPr="00B23B73" w14:paraId="05AE048F" w14:textId="77777777">
        <w:tc>
          <w:tcPr>
            <w:tcW w:w="3325" w:type="dxa"/>
            <w:tcBorders>
              <w:left w:val="single" w:sz="12" w:space="0" w:color="auto"/>
              <w:bottom w:val="single" w:sz="12" w:space="0" w:color="auto"/>
            </w:tcBorders>
          </w:tcPr>
          <w:p w14:paraId="19E49591" w14:textId="77777777" w:rsidR="00F57664" w:rsidRPr="00B23B73" w:rsidRDefault="00F57664" w:rsidP="007012CC">
            <w:pPr>
              <w:rPr>
                <w:b/>
                <w:bCs/>
                <w:sz w:val="28"/>
                <w:szCs w:val="28"/>
              </w:rPr>
            </w:pPr>
            <w:r w:rsidRPr="00B23B73">
              <w:rPr>
                <w:b/>
                <w:bCs/>
                <w:sz w:val="28"/>
                <w:szCs w:val="28"/>
              </w:rPr>
              <w:t>MSP Valuation</w:t>
            </w:r>
          </w:p>
        </w:tc>
        <w:tc>
          <w:tcPr>
            <w:tcW w:w="4590" w:type="dxa"/>
            <w:tcBorders>
              <w:bottom w:val="single" w:sz="12" w:space="0" w:color="auto"/>
            </w:tcBorders>
          </w:tcPr>
          <w:p w14:paraId="714A8E79" w14:textId="77777777" w:rsidR="00F57664" w:rsidRPr="00B23B73" w:rsidRDefault="00F57664" w:rsidP="007012CC">
            <w:pPr>
              <w:rPr>
                <w:sz w:val="28"/>
                <w:szCs w:val="28"/>
              </w:rPr>
            </w:pPr>
            <w:r w:rsidRPr="00B23B73">
              <w:rPr>
                <w:sz w:val="28"/>
                <w:szCs w:val="28"/>
              </w:rPr>
              <w:t>Cloud Service Provider Model</w:t>
            </w:r>
          </w:p>
        </w:tc>
        <w:tc>
          <w:tcPr>
            <w:tcW w:w="1440" w:type="dxa"/>
            <w:tcBorders>
              <w:bottom w:val="single" w:sz="12" w:space="0" w:color="auto"/>
              <w:right w:val="single" w:sz="12" w:space="0" w:color="auto"/>
            </w:tcBorders>
          </w:tcPr>
          <w:p w14:paraId="5448BE01" w14:textId="77777777" w:rsidR="00F57664" w:rsidRPr="00B23B73" w:rsidRDefault="00F57664" w:rsidP="00B23B73">
            <w:pPr>
              <w:jc w:val="right"/>
              <w:rPr>
                <w:b/>
                <w:bCs/>
                <w:sz w:val="28"/>
                <w:szCs w:val="28"/>
              </w:rPr>
            </w:pPr>
            <w:r w:rsidRPr="00B23B73">
              <w:rPr>
                <w:b/>
                <w:bCs/>
                <w:sz w:val="28"/>
                <w:szCs w:val="28"/>
              </w:rPr>
              <w:t>18M</w:t>
            </w:r>
          </w:p>
        </w:tc>
      </w:tr>
    </w:tbl>
    <w:p w14:paraId="7FF18D67" w14:textId="77777777" w:rsidR="00F57664" w:rsidRDefault="00F57664" w:rsidP="00604251"/>
    <w:p w14:paraId="70CAB61B" w14:textId="77777777" w:rsidR="00F57664" w:rsidRDefault="00F57664" w:rsidP="007D5EB8"/>
    <w:p w14:paraId="2BB9163B" w14:textId="77777777" w:rsidR="009F0C36" w:rsidRDefault="009F0C36" w:rsidP="007D5EB8"/>
    <w:p w14:paraId="7696A8FA" w14:textId="77777777" w:rsidR="00F57664" w:rsidRDefault="00F57664" w:rsidP="007D5EB8">
      <w:pPr>
        <w:pStyle w:val="Heading2"/>
      </w:pPr>
      <w:r>
        <w:t>M</w:t>
      </w:r>
      <w:r w:rsidR="009F0C36">
        <w:t xml:space="preserve">icrosoft </w:t>
      </w:r>
      <w:r>
        <w:t>P</w:t>
      </w:r>
      <w:r w:rsidR="009F0C36">
        <w:t xml:space="preserve">artner </w:t>
      </w:r>
      <w:r>
        <w:t>N</w:t>
      </w:r>
      <w:r w:rsidR="009F0C36">
        <w:t>etwork</w:t>
      </w:r>
      <w:r>
        <w:t xml:space="preserve"> Advantages / Discriminators</w:t>
      </w:r>
    </w:p>
    <w:p w14:paraId="0CDD6CF8" w14:textId="77777777" w:rsidR="009F0C36" w:rsidRDefault="009F0C36" w:rsidP="009F0C36"/>
    <w:p w14:paraId="25AA1A2C" w14:textId="77777777" w:rsidR="009F0C36" w:rsidRDefault="009F0C36" w:rsidP="009F0C36">
      <w:r>
        <w:t xml:space="preserve">As a Microsoft Partner we are empowered by Microsoft in many ways.  In addition to </w:t>
      </w:r>
      <w:r w:rsidR="006A3892">
        <w:t xml:space="preserve">one of the largest and most secure data centers in the world, we are provided </w:t>
      </w:r>
      <w:r>
        <w:t xml:space="preserve">playbooks, training, and VIP support </w:t>
      </w:r>
      <w:r w:rsidR="006A3892">
        <w:t>which includes</w:t>
      </w:r>
      <w:r>
        <w:t xml:space="preserve"> direct access to high level engineers and technicians.  Additional advantages to </w:t>
      </w:r>
      <w:r w:rsidR="00A14F22">
        <w:t xml:space="preserve">franchising with Microsoft </w:t>
      </w:r>
      <w:r>
        <w:t>include, but are not limited to;</w:t>
      </w:r>
    </w:p>
    <w:p w14:paraId="09BAC6AE" w14:textId="77777777" w:rsidR="009F0C36" w:rsidRPr="009F0C36" w:rsidRDefault="009F0C36" w:rsidP="009F0C36">
      <w:r>
        <w:t xml:space="preserve"> </w:t>
      </w:r>
    </w:p>
    <w:p w14:paraId="5D64B9A1" w14:textId="77777777" w:rsidR="00C856E2" w:rsidRDefault="00C856E2" w:rsidP="007D5EB8">
      <w:pPr>
        <w:pStyle w:val="ListParagraph"/>
        <w:numPr>
          <w:ilvl w:val="0"/>
          <w:numId w:val="11"/>
        </w:numPr>
      </w:pPr>
      <w:r>
        <w:t xml:space="preserve">The power of being able to talk to a customer as a representative of Microsoft, with Microsoft backing us up by honoring us as the clients dedicated provider of support services.  </w:t>
      </w:r>
    </w:p>
    <w:p w14:paraId="7C324D12" w14:textId="77777777" w:rsidR="00F57664" w:rsidRDefault="00F57664" w:rsidP="007D5EB8">
      <w:pPr>
        <w:pStyle w:val="ListParagraph"/>
        <w:numPr>
          <w:ilvl w:val="0"/>
          <w:numId w:val="11"/>
        </w:numPr>
      </w:pPr>
      <w:r>
        <w:t xml:space="preserve">6 potential Revenue Streams that include more than one residual income </w:t>
      </w:r>
      <w:r w:rsidR="006A3892">
        <w:t>based on subscription services that are coterminous with existing subscriptions</w:t>
      </w:r>
      <w:r>
        <w:t>.</w:t>
      </w:r>
    </w:p>
    <w:p w14:paraId="30C3A7D9" w14:textId="77777777" w:rsidR="009F0C36" w:rsidRDefault="009F0C36" w:rsidP="007D5EB8">
      <w:pPr>
        <w:pStyle w:val="ListParagraph"/>
        <w:numPr>
          <w:ilvl w:val="0"/>
          <w:numId w:val="11"/>
        </w:numPr>
      </w:pPr>
      <w:r>
        <w:t xml:space="preserve">Marketing and campaign Resources that include content, presentations, and </w:t>
      </w:r>
      <w:r w:rsidR="00523EBB">
        <w:t>tutorials.</w:t>
      </w:r>
    </w:p>
    <w:p w14:paraId="5D0AF07E" w14:textId="77777777" w:rsidR="00F57664" w:rsidRDefault="00F57664" w:rsidP="007D5EB8">
      <w:pPr>
        <w:pStyle w:val="ListParagraph"/>
        <w:numPr>
          <w:ilvl w:val="0"/>
          <w:numId w:val="11"/>
        </w:numPr>
      </w:pPr>
      <w:r>
        <w:t xml:space="preserve">Silver Competency </w:t>
      </w:r>
      <w:r w:rsidR="006A3892">
        <w:t xml:space="preserve">that </w:t>
      </w:r>
      <w:r>
        <w:t>includes Internal Use Rights (IUR); RPTS will not have to pay for its own system within 6 months (savings of 6K annual).</w:t>
      </w:r>
    </w:p>
    <w:p w14:paraId="07B9089D" w14:textId="77777777" w:rsidR="00F57664" w:rsidRDefault="00F57664" w:rsidP="007D5EB8">
      <w:pPr>
        <w:pStyle w:val="ListParagraph"/>
        <w:numPr>
          <w:ilvl w:val="0"/>
          <w:numId w:val="11"/>
        </w:numPr>
      </w:pPr>
      <w:r>
        <w:t>Lowest total Cost of Ownership (TCO) of any competitor.  Competitors have a higher TCO due to legacy systems and existing data center costs because they are still moving to the Cloud.</w:t>
      </w:r>
    </w:p>
    <w:p w14:paraId="608C25A8" w14:textId="77777777" w:rsidR="00F57664" w:rsidRDefault="00F57664" w:rsidP="007D5EB8">
      <w:pPr>
        <w:pStyle w:val="ListParagraph"/>
        <w:numPr>
          <w:ilvl w:val="0"/>
          <w:numId w:val="11"/>
        </w:numPr>
      </w:pPr>
      <w:r>
        <w:t>VIP Services from Microsoft that include Cybercrimes Monitoring and Concierge Services.</w:t>
      </w:r>
    </w:p>
    <w:p w14:paraId="7B8D87D4" w14:textId="77777777" w:rsidR="00C856E2" w:rsidRDefault="00C856E2" w:rsidP="007D5EB8">
      <w:pPr>
        <w:pStyle w:val="ListParagraph"/>
        <w:numPr>
          <w:ilvl w:val="0"/>
          <w:numId w:val="11"/>
        </w:numPr>
      </w:pPr>
      <w:r>
        <w:t>Guidance, Enablement Desks</w:t>
      </w:r>
      <w:r w:rsidR="00A84713">
        <w:t>, Partner Conferences, technical training and industry certifications.</w:t>
      </w:r>
    </w:p>
    <w:p w14:paraId="7FA0BC22" w14:textId="77777777" w:rsidR="009F0C36" w:rsidRDefault="009F0C36" w:rsidP="00253233">
      <w:pPr>
        <w:pStyle w:val="Heading2"/>
      </w:pPr>
    </w:p>
    <w:p w14:paraId="545E68C0" w14:textId="77777777" w:rsidR="009F0C36" w:rsidRDefault="009F0C36">
      <w:pPr>
        <w:rPr>
          <w:rFonts w:ascii="Calibri Light" w:eastAsia="Times New Roman" w:hAnsi="Calibri Light" w:cs="Calibri Light"/>
          <w:color w:val="2E74B5"/>
          <w:sz w:val="26"/>
          <w:szCs w:val="26"/>
        </w:rPr>
      </w:pPr>
      <w:r>
        <w:br w:type="page"/>
      </w:r>
    </w:p>
    <w:p w14:paraId="44E56617" w14:textId="77777777" w:rsidR="00F57664" w:rsidRPr="007012CC" w:rsidRDefault="006676A4" w:rsidP="007012CC">
      <w:r>
        <w:rPr>
          <w:noProof/>
        </w:rPr>
        <w:lastRenderedPageBreak/>
        <w:drawing>
          <wp:inline distT="0" distB="0" distL="0" distR="0" wp14:anchorId="3E4F11AF" wp14:editId="7A662EE0">
            <wp:extent cx="5880100" cy="3581400"/>
            <wp:effectExtent l="2540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8A601D" w14:textId="77777777" w:rsidR="006A3892" w:rsidRDefault="006A3892" w:rsidP="00253233"/>
    <w:p w14:paraId="6A96179E" w14:textId="2AEB58CD" w:rsidR="006A3892" w:rsidRDefault="00B61F47" w:rsidP="00253233">
      <w:r>
        <w:t xml:space="preserve">On average 120 thousand customers are moving to the Cloud per month.  </w:t>
      </w:r>
      <w:r w:rsidR="006A3892">
        <w:t>RPTS is projected to hit 250 seats by the end of 2016</w:t>
      </w:r>
      <w:r>
        <w:t xml:space="preserve"> with no sales and no marketing</w:t>
      </w:r>
      <w:r w:rsidR="006A3892">
        <w:t xml:space="preserve">.  </w:t>
      </w:r>
      <w:r>
        <w:t xml:space="preserve">Our goal is to get enough working capital to engage additional account executives that will increase our growth rate to 4000 users in 1 year.  </w:t>
      </w:r>
    </w:p>
    <w:p w14:paraId="1B14F57F" w14:textId="77777777" w:rsidR="006A3892" w:rsidRPr="00253233" w:rsidRDefault="006A3892" w:rsidP="0025323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75"/>
        <w:gridCol w:w="1799"/>
        <w:gridCol w:w="2161"/>
        <w:gridCol w:w="2515"/>
      </w:tblGrid>
      <w:tr w:rsidR="00F57664" w:rsidRPr="00B23B73" w14:paraId="36F55E6F" w14:textId="77777777">
        <w:tc>
          <w:tcPr>
            <w:tcW w:w="2875" w:type="dxa"/>
            <w:shd w:val="clear" w:color="auto" w:fill="BFBFBF"/>
          </w:tcPr>
          <w:p w14:paraId="0E1ACE99" w14:textId="77777777" w:rsidR="00F57664" w:rsidRPr="00B23B73" w:rsidRDefault="00F57664" w:rsidP="002F0A8B">
            <w:r w:rsidRPr="00B23B73">
              <w:t xml:space="preserve">Monthly Seat Count </w:t>
            </w:r>
          </w:p>
        </w:tc>
        <w:tc>
          <w:tcPr>
            <w:tcW w:w="1799" w:type="dxa"/>
            <w:shd w:val="clear" w:color="auto" w:fill="BFBFBF"/>
          </w:tcPr>
          <w:p w14:paraId="357485AB" w14:textId="77777777" w:rsidR="00F57664" w:rsidRPr="00B23B73" w:rsidRDefault="00F57664" w:rsidP="002F0A8B">
            <w:r w:rsidRPr="00B23B73">
              <w:t>Amortized Cost</w:t>
            </w:r>
          </w:p>
        </w:tc>
        <w:tc>
          <w:tcPr>
            <w:tcW w:w="2161" w:type="dxa"/>
            <w:shd w:val="clear" w:color="auto" w:fill="BFBFBF"/>
          </w:tcPr>
          <w:p w14:paraId="5238D2E7" w14:textId="77777777" w:rsidR="00F57664" w:rsidRPr="00B23B73" w:rsidRDefault="00F57664" w:rsidP="00B23B73">
            <w:pPr>
              <w:jc w:val="center"/>
            </w:pPr>
            <w:r w:rsidRPr="00B23B73">
              <w:t>Profit Percentage</w:t>
            </w:r>
          </w:p>
        </w:tc>
        <w:tc>
          <w:tcPr>
            <w:tcW w:w="2515" w:type="dxa"/>
            <w:shd w:val="clear" w:color="auto" w:fill="BFBFBF"/>
          </w:tcPr>
          <w:p w14:paraId="68FFC354" w14:textId="77777777" w:rsidR="00F57664" w:rsidRPr="00B23B73" w:rsidRDefault="00F57664" w:rsidP="00B23B73">
            <w:pPr>
              <w:jc w:val="right"/>
            </w:pPr>
            <w:r w:rsidRPr="00B23B73">
              <w:t>Monthly Net</w:t>
            </w:r>
          </w:p>
        </w:tc>
      </w:tr>
      <w:tr w:rsidR="00F57664" w:rsidRPr="00B23B73" w14:paraId="02FEC154" w14:textId="77777777">
        <w:tc>
          <w:tcPr>
            <w:tcW w:w="2875" w:type="dxa"/>
          </w:tcPr>
          <w:p w14:paraId="7E3497E5" w14:textId="77777777" w:rsidR="00F57664" w:rsidRPr="00B23B73" w:rsidRDefault="00F57664" w:rsidP="00253233">
            <w:r w:rsidRPr="00B23B73">
              <w:t>250</w:t>
            </w:r>
          </w:p>
        </w:tc>
        <w:tc>
          <w:tcPr>
            <w:tcW w:w="1799" w:type="dxa"/>
          </w:tcPr>
          <w:p w14:paraId="42B428A6" w14:textId="77777777" w:rsidR="00F57664" w:rsidRPr="00B23B73" w:rsidRDefault="00F57664" w:rsidP="00B23B73">
            <w:pPr>
              <w:jc w:val="right"/>
            </w:pPr>
            <w:r w:rsidRPr="00B23B73">
              <w:t>$60</w:t>
            </w:r>
            <w:r w:rsidR="00A03771">
              <w:t>.00</w:t>
            </w:r>
          </w:p>
        </w:tc>
        <w:tc>
          <w:tcPr>
            <w:tcW w:w="2161" w:type="dxa"/>
          </w:tcPr>
          <w:p w14:paraId="148836E8" w14:textId="77777777" w:rsidR="00F57664" w:rsidRPr="00B23B73" w:rsidRDefault="00F57664" w:rsidP="00B23B73">
            <w:pPr>
              <w:jc w:val="center"/>
            </w:pPr>
            <w:r w:rsidRPr="00B23B73">
              <w:t>10%</w:t>
            </w:r>
          </w:p>
        </w:tc>
        <w:tc>
          <w:tcPr>
            <w:tcW w:w="2515" w:type="dxa"/>
          </w:tcPr>
          <w:p w14:paraId="48AF2A83" w14:textId="77777777" w:rsidR="00F57664" w:rsidRPr="00B23B73" w:rsidRDefault="00F57664" w:rsidP="00B23B73">
            <w:pPr>
              <w:jc w:val="right"/>
            </w:pPr>
            <w:r w:rsidRPr="00B23B73">
              <w:t>$8</w:t>
            </w:r>
            <w:r w:rsidR="001F62E6">
              <w:t>,</w:t>
            </w:r>
            <w:r w:rsidRPr="00B23B73">
              <w:t>000</w:t>
            </w:r>
            <w:r w:rsidR="001F62E6">
              <w:t>.00</w:t>
            </w:r>
          </w:p>
        </w:tc>
      </w:tr>
      <w:tr w:rsidR="00F57664" w:rsidRPr="00B23B73" w14:paraId="5163BED0" w14:textId="77777777">
        <w:tc>
          <w:tcPr>
            <w:tcW w:w="2875" w:type="dxa"/>
          </w:tcPr>
          <w:p w14:paraId="024B6FE9" w14:textId="77777777" w:rsidR="00F57664" w:rsidRPr="00B23B73" w:rsidRDefault="00F57664" w:rsidP="00253233">
            <w:r w:rsidRPr="00B23B73">
              <w:t>500</w:t>
            </w:r>
          </w:p>
        </w:tc>
        <w:tc>
          <w:tcPr>
            <w:tcW w:w="1799" w:type="dxa"/>
          </w:tcPr>
          <w:p w14:paraId="2311008F" w14:textId="77777777" w:rsidR="00F57664" w:rsidRPr="00B23B73" w:rsidRDefault="00F57664" w:rsidP="00B23B73">
            <w:pPr>
              <w:jc w:val="right"/>
            </w:pPr>
            <w:r w:rsidRPr="00B23B73">
              <w:t>$30</w:t>
            </w:r>
            <w:r w:rsidR="00A03771">
              <w:t>.00</w:t>
            </w:r>
          </w:p>
        </w:tc>
        <w:tc>
          <w:tcPr>
            <w:tcW w:w="2161" w:type="dxa"/>
          </w:tcPr>
          <w:p w14:paraId="5E4F404A" w14:textId="77777777" w:rsidR="00F57664" w:rsidRPr="00B23B73" w:rsidRDefault="00F57664" w:rsidP="00B23B73">
            <w:pPr>
              <w:jc w:val="center"/>
            </w:pPr>
            <w:r w:rsidRPr="00B23B73">
              <w:t>20%</w:t>
            </w:r>
          </w:p>
        </w:tc>
        <w:tc>
          <w:tcPr>
            <w:tcW w:w="2515" w:type="dxa"/>
          </w:tcPr>
          <w:p w14:paraId="216240FC" w14:textId="77777777" w:rsidR="00F57664" w:rsidRPr="00B23B73" w:rsidRDefault="00F57664" w:rsidP="00B23B73">
            <w:pPr>
              <w:jc w:val="right"/>
            </w:pPr>
            <w:r w:rsidRPr="00B23B73">
              <w:t>$18</w:t>
            </w:r>
            <w:r w:rsidR="001F62E6">
              <w:t>,</w:t>
            </w:r>
            <w:r w:rsidRPr="00B23B73">
              <w:t>000</w:t>
            </w:r>
            <w:r w:rsidR="001F62E6">
              <w:t>.00</w:t>
            </w:r>
          </w:p>
        </w:tc>
      </w:tr>
      <w:tr w:rsidR="00F57664" w:rsidRPr="00B23B73" w14:paraId="34FA65B9" w14:textId="77777777">
        <w:tc>
          <w:tcPr>
            <w:tcW w:w="2875" w:type="dxa"/>
          </w:tcPr>
          <w:p w14:paraId="7A9C2566" w14:textId="77777777" w:rsidR="00F57664" w:rsidRPr="00B23B73" w:rsidRDefault="00F57664" w:rsidP="00253233">
            <w:r w:rsidRPr="00B23B73">
              <w:t>1000</w:t>
            </w:r>
          </w:p>
        </w:tc>
        <w:tc>
          <w:tcPr>
            <w:tcW w:w="1799" w:type="dxa"/>
          </w:tcPr>
          <w:p w14:paraId="5353B336" w14:textId="77777777" w:rsidR="00F57664" w:rsidRPr="00B23B73" w:rsidRDefault="00F57664" w:rsidP="00B23B73">
            <w:pPr>
              <w:jc w:val="right"/>
            </w:pPr>
            <w:r w:rsidRPr="00B23B73">
              <w:t>$15</w:t>
            </w:r>
            <w:r w:rsidR="00A03771">
              <w:t>.00</w:t>
            </w:r>
          </w:p>
        </w:tc>
        <w:tc>
          <w:tcPr>
            <w:tcW w:w="2161" w:type="dxa"/>
          </w:tcPr>
          <w:p w14:paraId="4D0F13E1" w14:textId="77777777" w:rsidR="00F57664" w:rsidRPr="00B23B73" w:rsidRDefault="00F57664" w:rsidP="00B23B73">
            <w:pPr>
              <w:jc w:val="center"/>
            </w:pPr>
            <w:r w:rsidRPr="00B23B73">
              <w:t>40%</w:t>
            </w:r>
          </w:p>
        </w:tc>
        <w:tc>
          <w:tcPr>
            <w:tcW w:w="2515" w:type="dxa"/>
          </w:tcPr>
          <w:p w14:paraId="567A82D7" w14:textId="77777777" w:rsidR="00F57664" w:rsidRPr="00B23B73" w:rsidRDefault="00F57664" w:rsidP="00B23B73">
            <w:pPr>
              <w:jc w:val="right"/>
            </w:pPr>
            <w:r w:rsidRPr="00B23B73">
              <w:t>$38</w:t>
            </w:r>
            <w:r w:rsidR="001F62E6">
              <w:t>,</w:t>
            </w:r>
            <w:r w:rsidRPr="00B23B73">
              <w:t>000</w:t>
            </w:r>
            <w:r w:rsidR="001F62E6">
              <w:t>.00</w:t>
            </w:r>
          </w:p>
        </w:tc>
      </w:tr>
      <w:tr w:rsidR="00F57664" w:rsidRPr="00B23B73" w14:paraId="12BFE3DD" w14:textId="77777777">
        <w:tc>
          <w:tcPr>
            <w:tcW w:w="2875" w:type="dxa"/>
          </w:tcPr>
          <w:p w14:paraId="051D281A" w14:textId="77777777" w:rsidR="00F57664" w:rsidRPr="00B23B73" w:rsidRDefault="00F57664" w:rsidP="00253233">
            <w:r w:rsidRPr="00B23B73">
              <w:t>2000</w:t>
            </w:r>
          </w:p>
        </w:tc>
        <w:tc>
          <w:tcPr>
            <w:tcW w:w="1799" w:type="dxa"/>
          </w:tcPr>
          <w:p w14:paraId="4A982245" w14:textId="77777777" w:rsidR="00F57664" w:rsidRPr="00B23B73" w:rsidRDefault="00F57664" w:rsidP="00B23B73">
            <w:pPr>
              <w:jc w:val="right"/>
            </w:pPr>
            <w:r w:rsidRPr="00B23B73">
              <w:t>$15</w:t>
            </w:r>
            <w:r w:rsidR="00A03771">
              <w:t>.00</w:t>
            </w:r>
          </w:p>
        </w:tc>
        <w:tc>
          <w:tcPr>
            <w:tcW w:w="2161" w:type="dxa"/>
          </w:tcPr>
          <w:p w14:paraId="49678D14" w14:textId="77777777" w:rsidR="00F57664" w:rsidRPr="00B23B73" w:rsidRDefault="00F57664" w:rsidP="00B23B73">
            <w:pPr>
              <w:jc w:val="center"/>
            </w:pPr>
            <w:r w:rsidRPr="00B23B73">
              <w:t>40%</w:t>
            </w:r>
          </w:p>
        </w:tc>
        <w:tc>
          <w:tcPr>
            <w:tcW w:w="2515" w:type="dxa"/>
          </w:tcPr>
          <w:p w14:paraId="249C1434" w14:textId="77777777" w:rsidR="00F57664" w:rsidRPr="00B23B73" w:rsidRDefault="00F57664" w:rsidP="00B23B73">
            <w:pPr>
              <w:jc w:val="right"/>
            </w:pPr>
            <w:r w:rsidRPr="00B23B73">
              <w:t>$70</w:t>
            </w:r>
            <w:r w:rsidR="001F62E6">
              <w:t>,</w:t>
            </w:r>
            <w:r w:rsidRPr="00B23B73">
              <w:t>000</w:t>
            </w:r>
            <w:r w:rsidR="001F62E6">
              <w:t>.00</w:t>
            </w:r>
          </w:p>
        </w:tc>
      </w:tr>
      <w:tr w:rsidR="00F57664" w:rsidRPr="00B23B73" w14:paraId="7012C134" w14:textId="77777777">
        <w:tc>
          <w:tcPr>
            <w:tcW w:w="2875" w:type="dxa"/>
            <w:shd w:val="clear" w:color="auto" w:fill="BFBFBF"/>
          </w:tcPr>
          <w:p w14:paraId="66954802" w14:textId="77777777" w:rsidR="00F57664" w:rsidRPr="00B23B73" w:rsidRDefault="00F57664" w:rsidP="00253233">
            <w:r w:rsidRPr="00B23B73">
              <w:t>Silver and Gold Competency</w:t>
            </w:r>
          </w:p>
        </w:tc>
        <w:tc>
          <w:tcPr>
            <w:tcW w:w="1799" w:type="dxa"/>
            <w:shd w:val="clear" w:color="auto" w:fill="BFBFBF"/>
          </w:tcPr>
          <w:p w14:paraId="07F873CF" w14:textId="77777777" w:rsidR="00F57664" w:rsidRPr="00B23B73" w:rsidRDefault="00F57664" w:rsidP="00B23B73">
            <w:pPr>
              <w:jc w:val="right"/>
            </w:pPr>
          </w:p>
        </w:tc>
        <w:tc>
          <w:tcPr>
            <w:tcW w:w="2161" w:type="dxa"/>
            <w:shd w:val="clear" w:color="auto" w:fill="BFBFBF"/>
          </w:tcPr>
          <w:p w14:paraId="617F8212" w14:textId="77777777" w:rsidR="00F57664" w:rsidRPr="00B23B73" w:rsidRDefault="00F57664" w:rsidP="00B23B73">
            <w:pPr>
              <w:jc w:val="center"/>
            </w:pPr>
          </w:p>
        </w:tc>
        <w:tc>
          <w:tcPr>
            <w:tcW w:w="2515" w:type="dxa"/>
            <w:shd w:val="clear" w:color="auto" w:fill="BFBFBF"/>
          </w:tcPr>
          <w:p w14:paraId="73ADDD61" w14:textId="77777777" w:rsidR="00F57664" w:rsidRPr="00B23B73" w:rsidRDefault="00F57664" w:rsidP="00B23B73">
            <w:pPr>
              <w:jc w:val="right"/>
            </w:pPr>
            <w:r w:rsidRPr="00B23B73">
              <w:t>Monthly Gross</w:t>
            </w:r>
          </w:p>
        </w:tc>
      </w:tr>
      <w:tr w:rsidR="00F57664" w:rsidRPr="00B23B73" w14:paraId="292ECEC9" w14:textId="77777777">
        <w:tc>
          <w:tcPr>
            <w:tcW w:w="2875" w:type="dxa"/>
            <w:shd w:val="clear" w:color="auto" w:fill="FFFFFF"/>
          </w:tcPr>
          <w:p w14:paraId="1A8AE88C" w14:textId="77777777" w:rsidR="00F57664" w:rsidRPr="00B23B73" w:rsidRDefault="00F57664" w:rsidP="00253233">
            <w:r w:rsidRPr="00B23B73">
              <w:t>2000</w:t>
            </w:r>
          </w:p>
        </w:tc>
        <w:tc>
          <w:tcPr>
            <w:tcW w:w="1799" w:type="dxa"/>
            <w:shd w:val="clear" w:color="auto" w:fill="FFFFFF"/>
          </w:tcPr>
          <w:p w14:paraId="5E07F1B0" w14:textId="77777777" w:rsidR="00F57664" w:rsidRPr="00B23B73" w:rsidRDefault="00F57664" w:rsidP="00B23B73">
            <w:pPr>
              <w:jc w:val="right"/>
            </w:pPr>
            <w:r w:rsidRPr="00B23B73">
              <w:t>$5</w:t>
            </w:r>
            <w:r w:rsidR="00A03771">
              <w:t>.00</w:t>
            </w:r>
          </w:p>
        </w:tc>
        <w:tc>
          <w:tcPr>
            <w:tcW w:w="2161" w:type="dxa"/>
            <w:shd w:val="clear" w:color="auto" w:fill="FFFFFF"/>
          </w:tcPr>
          <w:p w14:paraId="71CFDAEE" w14:textId="77777777" w:rsidR="00F57664" w:rsidRPr="00B23B73" w:rsidRDefault="00F57664" w:rsidP="00B23B73">
            <w:pPr>
              <w:jc w:val="center"/>
            </w:pPr>
            <w:r w:rsidRPr="00B23B73">
              <w:t>40%</w:t>
            </w:r>
          </w:p>
        </w:tc>
        <w:tc>
          <w:tcPr>
            <w:tcW w:w="2515" w:type="dxa"/>
            <w:shd w:val="clear" w:color="auto" w:fill="FFFFFF"/>
          </w:tcPr>
          <w:p w14:paraId="4E0ECF2D" w14:textId="77777777" w:rsidR="00F57664" w:rsidRPr="00B23B73" w:rsidRDefault="00F57664" w:rsidP="00B23B73">
            <w:pPr>
              <w:jc w:val="right"/>
            </w:pPr>
            <w:r w:rsidRPr="00B23B73">
              <w:t>$10</w:t>
            </w:r>
            <w:r w:rsidR="001F62E6">
              <w:t>,</w:t>
            </w:r>
            <w:r w:rsidRPr="00B23B73">
              <w:t>000</w:t>
            </w:r>
            <w:r w:rsidR="001F62E6">
              <w:t>.00</w:t>
            </w:r>
          </w:p>
        </w:tc>
      </w:tr>
      <w:tr w:rsidR="00F57664" w:rsidRPr="00B23B73" w14:paraId="38B1DBF4" w14:textId="77777777">
        <w:tc>
          <w:tcPr>
            <w:tcW w:w="2875" w:type="dxa"/>
            <w:shd w:val="clear" w:color="auto" w:fill="FFFFFF"/>
          </w:tcPr>
          <w:p w14:paraId="03BFBBE8" w14:textId="77777777" w:rsidR="00F57664" w:rsidRPr="00B23B73" w:rsidRDefault="00F57664" w:rsidP="00253233">
            <w:r w:rsidRPr="00B23B73">
              <w:t>3000</w:t>
            </w:r>
          </w:p>
        </w:tc>
        <w:tc>
          <w:tcPr>
            <w:tcW w:w="1799" w:type="dxa"/>
            <w:shd w:val="clear" w:color="auto" w:fill="FFFFFF"/>
          </w:tcPr>
          <w:p w14:paraId="6D986050" w14:textId="77777777" w:rsidR="00F57664" w:rsidRPr="00B23B73" w:rsidRDefault="00F57664" w:rsidP="00B23B73">
            <w:pPr>
              <w:jc w:val="right"/>
            </w:pPr>
            <w:r w:rsidRPr="00B23B73">
              <w:t>$2.50</w:t>
            </w:r>
          </w:p>
        </w:tc>
        <w:tc>
          <w:tcPr>
            <w:tcW w:w="2161" w:type="dxa"/>
            <w:shd w:val="clear" w:color="auto" w:fill="FFFFFF"/>
          </w:tcPr>
          <w:p w14:paraId="09B3BD46" w14:textId="77777777" w:rsidR="00F57664" w:rsidRPr="00B23B73" w:rsidRDefault="00F57664" w:rsidP="00B23B73">
            <w:pPr>
              <w:jc w:val="center"/>
            </w:pPr>
            <w:r w:rsidRPr="00B23B73">
              <w:t>40%</w:t>
            </w:r>
          </w:p>
        </w:tc>
        <w:tc>
          <w:tcPr>
            <w:tcW w:w="2515" w:type="dxa"/>
            <w:shd w:val="clear" w:color="auto" w:fill="FFFFFF"/>
          </w:tcPr>
          <w:p w14:paraId="4F70E299" w14:textId="77777777" w:rsidR="00F57664" w:rsidRPr="00B23B73" w:rsidRDefault="00F57664" w:rsidP="00B23B73">
            <w:pPr>
              <w:jc w:val="right"/>
            </w:pPr>
            <w:r w:rsidRPr="00B23B73">
              <w:t>$25</w:t>
            </w:r>
            <w:r w:rsidR="001F62E6">
              <w:t>,</w:t>
            </w:r>
            <w:r w:rsidRPr="00B23B73">
              <w:t>000</w:t>
            </w:r>
            <w:r w:rsidR="001F62E6">
              <w:t>.00</w:t>
            </w:r>
          </w:p>
        </w:tc>
      </w:tr>
      <w:tr w:rsidR="00F57664" w:rsidRPr="00B23B73" w14:paraId="79D3E1D1" w14:textId="77777777">
        <w:tc>
          <w:tcPr>
            <w:tcW w:w="2875" w:type="dxa"/>
            <w:shd w:val="clear" w:color="auto" w:fill="FFFFFF"/>
          </w:tcPr>
          <w:p w14:paraId="1A4FE75A" w14:textId="77777777" w:rsidR="00F57664" w:rsidRPr="00B23B73" w:rsidRDefault="00F57664" w:rsidP="00253233">
            <w:r w:rsidRPr="00B23B73">
              <w:t>4000</w:t>
            </w:r>
          </w:p>
        </w:tc>
        <w:tc>
          <w:tcPr>
            <w:tcW w:w="1799" w:type="dxa"/>
            <w:shd w:val="clear" w:color="auto" w:fill="FFFFFF"/>
          </w:tcPr>
          <w:p w14:paraId="066B14A8" w14:textId="77777777" w:rsidR="00F57664" w:rsidRPr="00B23B73" w:rsidRDefault="00F57664" w:rsidP="00B23B73">
            <w:pPr>
              <w:jc w:val="right"/>
            </w:pPr>
            <w:r w:rsidRPr="00B23B73">
              <w:t>$2.50</w:t>
            </w:r>
          </w:p>
        </w:tc>
        <w:tc>
          <w:tcPr>
            <w:tcW w:w="2161" w:type="dxa"/>
            <w:shd w:val="clear" w:color="auto" w:fill="FFFFFF"/>
          </w:tcPr>
          <w:p w14:paraId="550423E8" w14:textId="77777777" w:rsidR="00F57664" w:rsidRPr="00B23B73" w:rsidRDefault="00F57664" w:rsidP="00B23B73">
            <w:pPr>
              <w:jc w:val="center"/>
            </w:pPr>
            <w:r w:rsidRPr="00B23B73">
              <w:t>40%</w:t>
            </w:r>
          </w:p>
        </w:tc>
        <w:tc>
          <w:tcPr>
            <w:tcW w:w="2515" w:type="dxa"/>
            <w:shd w:val="clear" w:color="auto" w:fill="FFFFFF"/>
          </w:tcPr>
          <w:p w14:paraId="1AE261F0" w14:textId="77777777" w:rsidR="00F57664" w:rsidRPr="00B23B73" w:rsidRDefault="00F57664" w:rsidP="00B23B73">
            <w:pPr>
              <w:jc w:val="right"/>
            </w:pPr>
            <w:r w:rsidRPr="00B23B73">
              <w:t>$60</w:t>
            </w:r>
            <w:r w:rsidR="001F62E6">
              <w:t>,</w:t>
            </w:r>
            <w:r w:rsidRPr="00B23B73">
              <w:t>000</w:t>
            </w:r>
            <w:r w:rsidR="001F62E6">
              <w:t>.00</w:t>
            </w:r>
          </w:p>
        </w:tc>
      </w:tr>
    </w:tbl>
    <w:p w14:paraId="508B0084" w14:textId="77777777" w:rsidR="00F57664" w:rsidRDefault="00F57664" w:rsidP="00253233"/>
    <w:p w14:paraId="7F9FAFE0" w14:textId="77777777" w:rsidR="00F57664" w:rsidRDefault="00F57664" w:rsidP="00A43E78"/>
    <w:p w14:paraId="2C2B221B" w14:textId="77777777" w:rsidR="00F57664" w:rsidRDefault="00F57664" w:rsidP="00162A0C">
      <w:pPr>
        <w:pStyle w:val="ListParagraph"/>
        <w:numPr>
          <w:ilvl w:val="0"/>
          <w:numId w:val="12"/>
        </w:numPr>
      </w:pPr>
      <w:r>
        <w:t>Average monthly cost per use</w:t>
      </w:r>
      <w:r w:rsidR="00A03771">
        <w:t>r for companies who are not 100 %in the Cloud is appro</w:t>
      </w:r>
      <w:r>
        <w:t>x. $70</w:t>
      </w:r>
      <w:r w:rsidR="00A03771">
        <w:t>.00.</w:t>
      </w:r>
    </w:p>
    <w:p w14:paraId="0DC837DC" w14:textId="77777777" w:rsidR="00F57664" w:rsidRDefault="00F57664" w:rsidP="00162A0C">
      <w:pPr>
        <w:pStyle w:val="ListParagraph"/>
        <w:numPr>
          <w:ilvl w:val="0"/>
          <w:numId w:val="12"/>
        </w:numPr>
      </w:pPr>
      <w:r>
        <w:t>Average cost for Cloud is approx. $35</w:t>
      </w:r>
      <w:r w:rsidR="00A03771">
        <w:t>.00,</w:t>
      </w:r>
      <w:r>
        <w:t xml:space="preserve"> and you get more for less.</w:t>
      </w:r>
    </w:p>
    <w:p w14:paraId="5513A26D" w14:textId="77777777" w:rsidR="00F57664" w:rsidRDefault="00F57664" w:rsidP="00162A0C">
      <w:pPr>
        <w:pStyle w:val="ListParagraph"/>
        <w:numPr>
          <w:ilvl w:val="0"/>
          <w:numId w:val="12"/>
        </w:numPr>
      </w:pPr>
      <w:r>
        <w:t>RPTS makes approx. $15</w:t>
      </w:r>
      <w:r w:rsidR="00A03771">
        <w:t>.00/</w:t>
      </w:r>
      <w:r>
        <w:t>month per user on average, but could go as high as $35</w:t>
      </w:r>
      <w:r w:rsidR="00A03771">
        <w:t>.00</w:t>
      </w:r>
      <w:r>
        <w:t xml:space="preserve"> per user on average depending on the nature and scope of the Managed Services Contract.</w:t>
      </w:r>
    </w:p>
    <w:p w14:paraId="18D490D9" w14:textId="12CFD124" w:rsidR="00F57664" w:rsidRPr="00A43E78" w:rsidRDefault="00F57664" w:rsidP="00A43E78">
      <w:pPr>
        <w:pStyle w:val="ListParagraph"/>
        <w:numPr>
          <w:ilvl w:val="0"/>
          <w:numId w:val="12"/>
        </w:numPr>
      </w:pPr>
      <w:r>
        <w:t>With advanced Security and Compliance contracts, and a Gold Partnership with 4000 users, RPTS would gross 60K per month</w:t>
      </w:r>
      <w:r w:rsidR="00B61F47">
        <w:t xml:space="preserve"> not including Value Added Services or traditional consulting revenue</w:t>
      </w:r>
      <w:r>
        <w:t>.</w:t>
      </w:r>
      <w:bookmarkStart w:id="0" w:name="_GoBack"/>
      <w:bookmarkEnd w:id="0"/>
    </w:p>
    <w:sectPr w:rsidR="00F57664" w:rsidRPr="00A43E78" w:rsidSect="00604251">
      <w:headerReference w:type="default" r:id="rId13"/>
      <w:footerReference w:type="default" r:id="rId14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AEF568" w14:textId="77777777" w:rsidR="00C856E2" w:rsidRDefault="00C856E2" w:rsidP="00956CC3">
      <w:r>
        <w:separator/>
      </w:r>
    </w:p>
  </w:endnote>
  <w:endnote w:type="continuationSeparator" w:id="0">
    <w:p w14:paraId="5A82FD52" w14:textId="77777777" w:rsidR="00C856E2" w:rsidRDefault="00C856E2" w:rsidP="00956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79758" w14:textId="77777777" w:rsidR="00C856E2" w:rsidRPr="00A43E78" w:rsidRDefault="00C856E2" w:rsidP="00A43E78">
    <w:pPr>
      <w:pStyle w:val="Footer"/>
      <w:jc w:val="center"/>
      <w:rPr>
        <w:color w:val="FF0000"/>
      </w:rPr>
    </w:pPr>
    <w:r>
      <w:rPr>
        <w:color w:val="FF0000"/>
      </w:rPr>
      <w:t xml:space="preserve">Copyright 2016 RPTS - </w:t>
    </w:r>
    <w:r w:rsidRPr="00A43E78">
      <w:rPr>
        <w:color w:val="FF0000"/>
      </w:rPr>
      <w:t>Classified Business Sensitive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76FB4E" w14:textId="77777777" w:rsidR="00C856E2" w:rsidRDefault="00C856E2" w:rsidP="00956CC3">
      <w:r>
        <w:separator/>
      </w:r>
    </w:p>
  </w:footnote>
  <w:footnote w:type="continuationSeparator" w:id="0">
    <w:p w14:paraId="62F6B9B2" w14:textId="77777777" w:rsidR="00C856E2" w:rsidRDefault="00C856E2" w:rsidP="00956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68A56" w14:textId="77777777" w:rsidR="00C856E2" w:rsidRDefault="00C856E2" w:rsidP="000F734D">
    <w:pPr>
      <w:pStyle w:val="Title"/>
    </w:pPr>
    <w:r>
      <w:t xml:space="preserve">ReadyPool Tech and NIST Assist </w:t>
    </w:r>
  </w:p>
  <w:p w14:paraId="5965E812" w14:textId="77777777" w:rsidR="00C856E2" w:rsidRDefault="00C856E2" w:rsidP="00A43E78">
    <w:pPr>
      <w:pStyle w:val="Heading1"/>
    </w:pPr>
    <w:r w:rsidRPr="00956CC3">
      <w:t xml:space="preserve">Prospectus for </w:t>
    </w:r>
    <w:r>
      <w:t>Partner / Acquisition; RPTS as a Microsoft Franchise</w:t>
    </w:r>
  </w:p>
  <w:p w14:paraId="3584EAC8" w14:textId="77777777" w:rsidR="00C856E2" w:rsidRPr="00A43E78" w:rsidRDefault="00C856E2" w:rsidP="00A43E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4AAE"/>
    <w:multiLevelType w:val="hybridMultilevel"/>
    <w:tmpl w:val="77DC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Segoe U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Segoe U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Segoe UI" w:hint="default"/>
      </w:rPr>
    </w:lvl>
  </w:abstractNum>
  <w:abstractNum w:abstractNumId="1" w15:restartNumberingAfterBreak="0">
    <w:nsid w:val="0BF45417"/>
    <w:multiLevelType w:val="hybridMultilevel"/>
    <w:tmpl w:val="14E4E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Segoe U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Segoe U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Segoe UI" w:hint="default"/>
      </w:rPr>
    </w:lvl>
  </w:abstractNum>
  <w:abstractNum w:abstractNumId="2" w15:restartNumberingAfterBreak="0">
    <w:nsid w:val="0E3B2A87"/>
    <w:multiLevelType w:val="hybridMultilevel"/>
    <w:tmpl w:val="59D4A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Segoe U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Segoe U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Segoe UI" w:hint="default"/>
      </w:rPr>
    </w:lvl>
  </w:abstractNum>
  <w:abstractNum w:abstractNumId="3" w15:restartNumberingAfterBreak="0">
    <w:nsid w:val="11C741DB"/>
    <w:multiLevelType w:val="hybridMultilevel"/>
    <w:tmpl w:val="81E81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00693"/>
    <w:multiLevelType w:val="hybridMultilevel"/>
    <w:tmpl w:val="DDF0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Segoe U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Segoe U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Segoe UI" w:hint="default"/>
      </w:rPr>
    </w:lvl>
  </w:abstractNum>
  <w:abstractNum w:abstractNumId="5" w15:restartNumberingAfterBreak="0">
    <w:nsid w:val="270938B7"/>
    <w:multiLevelType w:val="hybridMultilevel"/>
    <w:tmpl w:val="0C322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F54BC"/>
    <w:multiLevelType w:val="hybridMultilevel"/>
    <w:tmpl w:val="012C4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F09E4"/>
    <w:multiLevelType w:val="hybridMultilevel"/>
    <w:tmpl w:val="1C900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Segoe U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Segoe U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Segoe UI" w:hint="default"/>
      </w:rPr>
    </w:lvl>
  </w:abstractNum>
  <w:abstractNum w:abstractNumId="8" w15:restartNumberingAfterBreak="0">
    <w:nsid w:val="41407045"/>
    <w:multiLevelType w:val="hybridMultilevel"/>
    <w:tmpl w:val="C1487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Segoe U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Segoe U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Segoe UI" w:hint="default"/>
      </w:rPr>
    </w:lvl>
  </w:abstractNum>
  <w:abstractNum w:abstractNumId="9" w15:restartNumberingAfterBreak="0">
    <w:nsid w:val="5BC15119"/>
    <w:multiLevelType w:val="hybridMultilevel"/>
    <w:tmpl w:val="E952A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53B8A"/>
    <w:multiLevelType w:val="hybridMultilevel"/>
    <w:tmpl w:val="AC609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E4689"/>
    <w:multiLevelType w:val="hybridMultilevel"/>
    <w:tmpl w:val="67385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Segoe U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Segoe U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Segoe UI" w:hint="default"/>
      </w:rPr>
    </w:lvl>
  </w:abstractNum>
  <w:abstractNum w:abstractNumId="12" w15:restartNumberingAfterBreak="0">
    <w:nsid w:val="740941B7"/>
    <w:multiLevelType w:val="hybridMultilevel"/>
    <w:tmpl w:val="A9CC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Segoe U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Segoe U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Segoe UI" w:hint="default"/>
      </w:rPr>
    </w:lvl>
  </w:abstractNum>
  <w:abstractNum w:abstractNumId="13" w15:restartNumberingAfterBreak="0">
    <w:nsid w:val="75074E2C"/>
    <w:multiLevelType w:val="hybridMultilevel"/>
    <w:tmpl w:val="60344612"/>
    <w:lvl w:ilvl="0" w:tplc="7D3846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10"/>
  </w:num>
  <w:num w:numId="6">
    <w:abstractNumId w:val="11"/>
  </w:num>
  <w:num w:numId="7">
    <w:abstractNumId w:val="4"/>
  </w:num>
  <w:num w:numId="8">
    <w:abstractNumId w:val="0"/>
  </w:num>
  <w:num w:numId="9">
    <w:abstractNumId w:val="1"/>
  </w:num>
  <w:num w:numId="10">
    <w:abstractNumId w:val="2"/>
  </w:num>
  <w:num w:numId="11">
    <w:abstractNumId w:val="12"/>
  </w:num>
  <w:num w:numId="12">
    <w:abstractNumId w:val="8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20"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369A"/>
    <w:rsid w:val="000014FD"/>
    <w:rsid w:val="0001575F"/>
    <w:rsid w:val="00075C8C"/>
    <w:rsid w:val="00084D60"/>
    <w:rsid w:val="000B4D33"/>
    <w:rsid w:val="000F734D"/>
    <w:rsid w:val="000F7C3E"/>
    <w:rsid w:val="001426B6"/>
    <w:rsid w:val="00162A0C"/>
    <w:rsid w:val="00166CA6"/>
    <w:rsid w:val="00184435"/>
    <w:rsid w:val="00187556"/>
    <w:rsid w:val="001B46BF"/>
    <w:rsid w:val="001D6588"/>
    <w:rsid w:val="001E2D99"/>
    <w:rsid w:val="001F62E6"/>
    <w:rsid w:val="00206ABB"/>
    <w:rsid w:val="0022199A"/>
    <w:rsid w:val="00237391"/>
    <w:rsid w:val="00253233"/>
    <w:rsid w:val="002843AF"/>
    <w:rsid w:val="00297004"/>
    <w:rsid w:val="002A75C3"/>
    <w:rsid w:val="002B3029"/>
    <w:rsid w:val="002C5218"/>
    <w:rsid w:val="002C7D83"/>
    <w:rsid w:val="002E17F1"/>
    <w:rsid w:val="002E52EB"/>
    <w:rsid w:val="002F0A8B"/>
    <w:rsid w:val="002F3963"/>
    <w:rsid w:val="0033729F"/>
    <w:rsid w:val="00375365"/>
    <w:rsid w:val="00387407"/>
    <w:rsid w:val="003B5B35"/>
    <w:rsid w:val="0046253D"/>
    <w:rsid w:val="004740EB"/>
    <w:rsid w:val="00494819"/>
    <w:rsid w:val="004B38AC"/>
    <w:rsid w:val="004F3EFE"/>
    <w:rsid w:val="00503EB4"/>
    <w:rsid w:val="0050456A"/>
    <w:rsid w:val="005055F0"/>
    <w:rsid w:val="00523EBB"/>
    <w:rsid w:val="00530D79"/>
    <w:rsid w:val="005362AA"/>
    <w:rsid w:val="00542AF2"/>
    <w:rsid w:val="005A38F8"/>
    <w:rsid w:val="005F06C9"/>
    <w:rsid w:val="00601B4F"/>
    <w:rsid w:val="00604251"/>
    <w:rsid w:val="00637439"/>
    <w:rsid w:val="006676A4"/>
    <w:rsid w:val="00676F2E"/>
    <w:rsid w:val="006A3892"/>
    <w:rsid w:val="006B436E"/>
    <w:rsid w:val="006D4CC8"/>
    <w:rsid w:val="006E1868"/>
    <w:rsid w:val="006E6011"/>
    <w:rsid w:val="007012CC"/>
    <w:rsid w:val="007325F7"/>
    <w:rsid w:val="00751868"/>
    <w:rsid w:val="0076060E"/>
    <w:rsid w:val="007708E9"/>
    <w:rsid w:val="007A1086"/>
    <w:rsid w:val="007A50CD"/>
    <w:rsid w:val="007C058E"/>
    <w:rsid w:val="007C50B5"/>
    <w:rsid w:val="007D5EB8"/>
    <w:rsid w:val="007E0ECF"/>
    <w:rsid w:val="007E7228"/>
    <w:rsid w:val="00831BA7"/>
    <w:rsid w:val="00862396"/>
    <w:rsid w:val="008663D7"/>
    <w:rsid w:val="008C6A69"/>
    <w:rsid w:val="008E24C7"/>
    <w:rsid w:val="00952F70"/>
    <w:rsid w:val="00956803"/>
    <w:rsid w:val="00956CC3"/>
    <w:rsid w:val="00966507"/>
    <w:rsid w:val="009734DD"/>
    <w:rsid w:val="009E1BDA"/>
    <w:rsid w:val="009F0C36"/>
    <w:rsid w:val="009F286D"/>
    <w:rsid w:val="00A03771"/>
    <w:rsid w:val="00A14F22"/>
    <w:rsid w:val="00A33139"/>
    <w:rsid w:val="00A43E78"/>
    <w:rsid w:val="00A55690"/>
    <w:rsid w:val="00A72E4A"/>
    <w:rsid w:val="00A84713"/>
    <w:rsid w:val="00A96D48"/>
    <w:rsid w:val="00AE369A"/>
    <w:rsid w:val="00B004DB"/>
    <w:rsid w:val="00B1542B"/>
    <w:rsid w:val="00B17D60"/>
    <w:rsid w:val="00B23B73"/>
    <w:rsid w:val="00B51A91"/>
    <w:rsid w:val="00B56BD8"/>
    <w:rsid w:val="00B61F47"/>
    <w:rsid w:val="00B91236"/>
    <w:rsid w:val="00BA2F4B"/>
    <w:rsid w:val="00BB1A13"/>
    <w:rsid w:val="00BD4F71"/>
    <w:rsid w:val="00C14EF4"/>
    <w:rsid w:val="00C856E2"/>
    <w:rsid w:val="00C94CD3"/>
    <w:rsid w:val="00C96B31"/>
    <w:rsid w:val="00CB1657"/>
    <w:rsid w:val="00CD26AD"/>
    <w:rsid w:val="00CF2075"/>
    <w:rsid w:val="00D064BE"/>
    <w:rsid w:val="00D57FFB"/>
    <w:rsid w:val="00DB35F9"/>
    <w:rsid w:val="00DC3165"/>
    <w:rsid w:val="00DC663C"/>
    <w:rsid w:val="00DD7FB2"/>
    <w:rsid w:val="00E143E7"/>
    <w:rsid w:val="00E343B0"/>
    <w:rsid w:val="00E57CA4"/>
    <w:rsid w:val="00E77A28"/>
    <w:rsid w:val="00EA108E"/>
    <w:rsid w:val="00EB512A"/>
    <w:rsid w:val="00EC4E33"/>
    <w:rsid w:val="00EC74D6"/>
    <w:rsid w:val="00F57664"/>
    <w:rsid w:val="00F644E8"/>
    <w:rsid w:val="00F73804"/>
    <w:rsid w:val="00FE293D"/>
    <w:rsid w:val="00FE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FC03E7"/>
  <w15:docId w15:val="{05972075-A1B8-4FC7-ACB4-6AC69EF7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9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AE369A"/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43E78"/>
    <w:pPr>
      <w:keepNext/>
      <w:keepLines/>
      <w:spacing w:before="240"/>
      <w:outlineLvl w:val="0"/>
    </w:pPr>
    <w:rPr>
      <w:rFonts w:ascii="Calibri Light" w:eastAsia="Times New Roman" w:hAnsi="Calibri Light" w:cs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56CC3"/>
    <w:pPr>
      <w:keepNext/>
      <w:keepLines/>
      <w:spacing w:before="40"/>
      <w:outlineLvl w:val="1"/>
    </w:pPr>
    <w:rPr>
      <w:rFonts w:ascii="Calibri Light" w:eastAsia="Times New Roman" w:hAnsi="Calibri Light" w:cs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43E78"/>
    <w:rPr>
      <w:rFonts w:ascii="Calibri Light" w:hAnsi="Calibri Light" w:cs="Calibri Light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956CC3"/>
    <w:rPr>
      <w:rFonts w:ascii="Calibri Light" w:hAnsi="Calibri Light" w:cs="Calibri Light"/>
      <w:color w:val="2E74B5"/>
      <w:sz w:val="26"/>
      <w:szCs w:val="26"/>
    </w:rPr>
  </w:style>
  <w:style w:type="paragraph" w:styleId="ListParagraph">
    <w:name w:val="List Paragraph"/>
    <w:basedOn w:val="Normal"/>
    <w:uiPriority w:val="99"/>
    <w:qFormat/>
    <w:rsid w:val="00075C8C"/>
    <w:pPr>
      <w:ind w:left="720"/>
      <w:contextualSpacing/>
    </w:pPr>
  </w:style>
  <w:style w:type="table" w:styleId="TableGrid">
    <w:name w:val="Table Grid"/>
    <w:basedOn w:val="TableNormal"/>
    <w:uiPriority w:val="99"/>
    <w:rsid w:val="002E52EB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956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CC3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rsid w:val="00956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CC3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rsid w:val="006042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25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A43E78"/>
    <w:pPr>
      <w:contextualSpacing/>
    </w:pPr>
    <w:rPr>
      <w:rFonts w:ascii="Calibri Light" w:eastAsia="Times New Roman" w:hAnsi="Calibri Light" w:cs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A43E78"/>
    <w:rPr>
      <w:rFonts w:ascii="Calibri Light" w:hAnsi="Calibri Light" w:cs="Calibri Light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281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KB Article" ma:contentTypeID="0x0101001D27F52787CB344A8D5732B56A2413B1008D2DF067C586DC4A80A5FBB22502AE48" ma:contentTypeVersion="5" ma:contentTypeDescription="Knowledgebase Article for NIST Asist Operations." ma:contentTypeScope="" ma:versionID="273858765c57f9f21ac48d2234ce64cd">
  <xsd:schema xmlns:xsd="http://www.w3.org/2001/XMLSchema" xmlns:xs="http://www.w3.org/2001/XMLSchema" xmlns:p="http://schemas.microsoft.com/office/2006/metadata/properties" xmlns:ns2="cddfbb08-8c45-434e-8ae5-bee491fdbdc6" targetNamespace="http://schemas.microsoft.com/office/2006/metadata/properties" ma:root="true" ma:fieldsID="0482321b974e7bb5975663c4c0cd23b4" ns2:_="">
    <xsd:import namespace="cddfbb08-8c45-434e-8ae5-bee491fdbdc6"/>
    <xsd:element name="properties">
      <xsd:complexType>
        <xsd:sequence>
          <xsd:element name="documentManagement">
            <xsd:complexType>
              <xsd:all>
                <xsd:element ref="ns2:Tenant" minOccurs="0"/>
                <xsd:element ref="ns2:Article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fbb08-8c45-434e-8ae5-bee491fdbdc6" elementFormDefault="qualified">
    <xsd:import namespace="http://schemas.microsoft.com/office/2006/documentManagement/types"/>
    <xsd:import namespace="http://schemas.microsoft.com/office/infopath/2007/PartnerControls"/>
    <xsd:element name="Tenant" ma:index="8" nillable="true" ma:displayName="Tenant" ma:default="NA" ma:description="Please provide the tenant this KBA applies to if applicable." ma:internalName="Tenant">
      <xsd:simpleType>
        <xsd:restriction base="dms:Text">
          <xsd:maxLength value="255"/>
        </xsd:restriction>
      </xsd:simpleType>
    </xsd:element>
    <xsd:element name="Article_x0020_Type" ma:index="9" nillable="true" ma:displayName="Article Type" ma:default="NIST SOP" ma:description="What type of Knowledgebase Article is this?" ma:format="Dropdown" ma:internalName="Article_x0020_Type">
      <xsd:simpleType>
        <xsd:restriction base="dms:Choice">
          <xsd:enumeration value="NIST SOP"/>
          <xsd:enumeration value="How To"/>
          <xsd:enumeration value="FAQ"/>
          <xsd:enumeration value="Form"/>
          <xsd:enumeration value="Workflow"/>
          <xsd:enumeration value="Cust SOP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0bc77436-f026-4174-97dc-5fd7a18b0982" ContentTypeId="0x0101001D27F52787CB344A8D5732B56A2413B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AD7F3C-488F-429C-A96D-5C8B996DBBA3}"/>
</file>

<file path=customXml/itemProps2.xml><?xml version="1.0" encoding="utf-8"?>
<ds:datastoreItem xmlns:ds="http://schemas.openxmlformats.org/officeDocument/2006/customXml" ds:itemID="{D6FDA4E0-152B-4C5C-807D-3C9FC0982A59}"/>
</file>

<file path=customXml/itemProps3.xml><?xml version="1.0" encoding="utf-8"?>
<ds:datastoreItem xmlns:ds="http://schemas.openxmlformats.org/officeDocument/2006/customXml" ds:itemID="{6A716ACF-389A-420E-9170-237AAE2F59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2181</Words>
  <Characters>12432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8/6/2015</vt:lpstr>
    </vt:vector>
  </TitlesOfParts>
  <Company/>
  <LinksUpToDate>false</LinksUpToDate>
  <CharactersWithSpaces>14584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8/6/2015</dc:title>
  <dc:subject/>
  <dc:creator>Scott IT Guy</dc:creator>
  <cp:keywords/>
  <dc:description/>
  <cp:lastModifiedBy>Scott IT Guy</cp:lastModifiedBy>
  <cp:revision>3</cp:revision>
  <cp:lastPrinted>2016-09-29T16:42:00Z</cp:lastPrinted>
  <dcterms:created xsi:type="dcterms:W3CDTF">2016-10-21T14:26:00Z</dcterms:created>
  <dcterms:modified xsi:type="dcterms:W3CDTF">2016-10-21T14:32:00Z</dcterms:modified>
</cp:coreProperties>
</file>