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102"/>
        <w:gridCol w:w="1343"/>
        <w:gridCol w:w="1496"/>
        <w:gridCol w:w="1934"/>
        <w:gridCol w:w="809"/>
        <w:gridCol w:w="2892"/>
      </w:tblGrid>
      <w:tr w:rsidR="00D13DA3">
        <w:trPr>
          <w:trHeight w:val="498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bottom"/>
          </w:tcPr>
          <w:p w:rsidR="00D13DA3" w:rsidRPr="00C96DB6" w:rsidRDefault="00D13DA3" w:rsidP="00713994">
            <w:pPr>
              <w:pStyle w:val="MasterTitle"/>
            </w:pPr>
            <w:r w:rsidRPr="002E27B7">
              <w:t xml:space="preserve">Information </w:t>
            </w:r>
            <w:r w:rsidR="00575A04">
              <w:t>Security</w:t>
            </w:r>
            <w:r w:rsidRPr="002E27B7">
              <w:t xml:space="preserve"> </w:t>
            </w:r>
            <w:r w:rsidR="00713994">
              <w:t>Standards</w:t>
            </w:r>
          </w:p>
        </w:tc>
      </w:tr>
      <w:tr w:rsidR="00D13DA3"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CCCCCC"/>
          </w:tcPr>
          <w:p w:rsidR="00D13DA3" w:rsidRPr="00FF6728" w:rsidRDefault="00713994" w:rsidP="0048076F">
            <w:pPr>
              <w:pStyle w:val="policytitle"/>
            </w:pPr>
            <w:r>
              <w:t>Template</w:t>
            </w:r>
            <w:r w:rsidR="001A387B">
              <w:t xml:space="preserve"> </w:t>
            </w:r>
            <w:r>
              <w:t xml:space="preserve">Management </w:t>
            </w:r>
            <w:r w:rsidR="00140F58">
              <w:t>Standard</w:t>
            </w:r>
          </w:p>
        </w:tc>
      </w:tr>
      <w:tr w:rsidR="00EA4CF9" w:rsidTr="008E7A4A">
        <w:tc>
          <w:tcPr>
            <w:tcW w:w="576" w:type="pct"/>
            <w:tcBorders>
              <w:top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713994" w:rsidP="002B50C6">
            <w:pPr>
              <w:pStyle w:val="PolicyHeaderLabel"/>
            </w:pPr>
            <w:r>
              <w:t>STD</w:t>
            </w:r>
            <w:r w:rsidR="00EA4CF9">
              <w:t xml:space="preserve"> #</w:t>
            </w:r>
          </w:p>
        </w:tc>
        <w:tc>
          <w:tcPr>
            <w:tcW w:w="701" w:type="pct"/>
            <w:tcBorders>
              <w:top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190B78" w:rsidP="00074BA0">
            <w:pPr>
              <w:pStyle w:val="PolicyHeaderFill"/>
            </w:pPr>
            <w:r>
              <w:t>STD-0</w:t>
            </w:r>
            <w:r w:rsidR="00B17DD8">
              <w:t>01</w:t>
            </w:r>
          </w:p>
        </w:tc>
        <w:tc>
          <w:tcPr>
            <w:tcW w:w="781" w:type="pct"/>
            <w:tcBorders>
              <w:top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EA4CF9" w:rsidP="002B50C6">
            <w:pPr>
              <w:pStyle w:val="PolicyHeaderLabel"/>
            </w:pPr>
            <w:r>
              <w:t>Effective Date</w:t>
            </w:r>
          </w:p>
        </w:tc>
        <w:tc>
          <w:tcPr>
            <w:tcW w:w="1010" w:type="pct"/>
            <w:tcBorders>
              <w:top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713994" w:rsidP="00C4411F">
            <w:pPr>
              <w:pStyle w:val="PolicyHeaderFill"/>
            </w:pPr>
            <w:r>
              <w:t>MM/DD/YYY</w:t>
            </w:r>
          </w:p>
        </w:tc>
        <w:tc>
          <w:tcPr>
            <w:tcW w:w="422" w:type="pct"/>
            <w:tcBorders>
              <w:top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EA4CF9" w:rsidP="00C4411F">
            <w:pPr>
              <w:pStyle w:val="PolicyHeaderLabel"/>
            </w:pPr>
            <w:r>
              <w:t>Email</w:t>
            </w:r>
          </w:p>
        </w:tc>
        <w:tc>
          <w:tcPr>
            <w:tcW w:w="1509" w:type="pct"/>
            <w:tcBorders>
              <w:top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EA4CF9" w:rsidP="00DC6603">
            <w:pPr>
              <w:pStyle w:val="PolicyHeaderFill"/>
            </w:pPr>
            <w:r>
              <w:t>policy</w:t>
            </w:r>
            <w:r w:rsidRPr="00706542">
              <w:t>@</w:t>
            </w:r>
            <w:r w:rsidR="00AC4C78">
              <w:t>informationshield</w:t>
            </w:r>
            <w:r w:rsidR="00DC6603">
              <w:t>.com</w:t>
            </w:r>
          </w:p>
        </w:tc>
      </w:tr>
      <w:tr w:rsidR="00EA4CF9" w:rsidTr="008E7A4A">
        <w:tc>
          <w:tcPr>
            <w:tcW w:w="57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EA4CF9" w:rsidP="002B50C6">
            <w:pPr>
              <w:pStyle w:val="PolicyHeaderLabel"/>
            </w:pPr>
            <w:r>
              <w:t>Version</w:t>
            </w:r>
          </w:p>
        </w:tc>
        <w:tc>
          <w:tcPr>
            <w:tcW w:w="70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EA4CF9" w:rsidP="002B50C6">
            <w:pPr>
              <w:pStyle w:val="PolicyHeaderFill"/>
            </w:pPr>
            <w:r>
              <w:t>1.0</w:t>
            </w:r>
          </w:p>
        </w:tc>
        <w:tc>
          <w:tcPr>
            <w:tcW w:w="78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EA4CF9" w:rsidP="002B50C6">
            <w:pPr>
              <w:pStyle w:val="PolicyHeaderLabel"/>
            </w:pPr>
            <w:r>
              <w:t xml:space="preserve">Contact </w:t>
            </w:r>
          </w:p>
        </w:tc>
        <w:tc>
          <w:tcPr>
            <w:tcW w:w="1010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190B78" w:rsidP="00C4411F">
            <w:pPr>
              <w:pStyle w:val="PolicyHeaderFill"/>
            </w:pPr>
            <w:r>
              <w:t>Author</w:t>
            </w:r>
          </w:p>
        </w:tc>
        <w:tc>
          <w:tcPr>
            <w:tcW w:w="422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EA4CF9" w:rsidP="00C4411F">
            <w:pPr>
              <w:pStyle w:val="PolicyHeaderLabel"/>
            </w:pPr>
            <w:r>
              <w:t>Phone</w:t>
            </w:r>
          </w:p>
        </w:tc>
        <w:tc>
          <w:tcPr>
            <w:tcW w:w="1509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A4CF9" w:rsidRDefault="00893CBB" w:rsidP="00C4411F">
            <w:pPr>
              <w:pStyle w:val="PolicyHeaderFill"/>
            </w:pPr>
            <w:r>
              <w:t>888.641.0500</w:t>
            </w:r>
          </w:p>
        </w:tc>
      </w:tr>
    </w:tbl>
    <w:p w:rsidR="008E7A4A" w:rsidRDefault="008E7A4A" w:rsidP="0024656D">
      <w:pPr>
        <w:pStyle w:val="PolicySubheader"/>
        <w:spacing w:before="120"/>
      </w:pPr>
      <w:bookmarkStart w:id="0" w:name="_Toc242654773"/>
    </w:p>
    <w:p w:rsidR="00000BEF" w:rsidRDefault="005B23C5" w:rsidP="0024656D">
      <w:pPr>
        <w:pStyle w:val="PolicySubheader"/>
        <w:spacing w:before="120"/>
        <w:rPr>
          <w:noProof/>
        </w:rPr>
      </w:pPr>
      <w:r w:rsidRPr="0029313E">
        <w:t>Table of Contents</w:t>
      </w:r>
      <w:bookmarkEnd w:id="0"/>
      <w:r w:rsidR="0085160B">
        <w:fldChar w:fldCharType="begin"/>
      </w:r>
      <w:r w:rsidR="0085160B">
        <w:instrText xml:space="preserve"> TOC \o "1-3" \h \z \u </w:instrText>
      </w:r>
      <w:r w:rsidR="0085160B">
        <w:fldChar w:fldCharType="separate"/>
      </w:r>
    </w:p>
    <w:p w:rsidR="00000BEF" w:rsidRPr="00A32C10" w:rsidRDefault="002815A2">
      <w:pPr>
        <w:pStyle w:val="TOC1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496181327" w:history="1">
        <w:r w:rsidR="00000BEF" w:rsidRPr="00F87F94">
          <w:rPr>
            <w:rStyle w:val="Hyperlink"/>
            <w:bCs/>
            <w:noProof/>
          </w:rPr>
          <w:t>Purpose</w:t>
        </w:r>
        <w:r w:rsidR="00000BEF">
          <w:rPr>
            <w:noProof/>
            <w:webHidden/>
          </w:rPr>
          <w:tab/>
        </w:r>
        <w:r w:rsidR="00000BEF">
          <w:rPr>
            <w:noProof/>
            <w:webHidden/>
          </w:rPr>
          <w:fldChar w:fldCharType="begin"/>
        </w:r>
        <w:r w:rsidR="00000BEF">
          <w:rPr>
            <w:noProof/>
            <w:webHidden/>
          </w:rPr>
          <w:instrText xml:space="preserve"> PAGEREF _Toc496181327 \h </w:instrText>
        </w:r>
        <w:r w:rsidR="00000BEF">
          <w:rPr>
            <w:noProof/>
            <w:webHidden/>
          </w:rPr>
        </w:r>
        <w:r w:rsidR="00000BEF">
          <w:rPr>
            <w:noProof/>
            <w:webHidden/>
          </w:rPr>
          <w:fldChar w:fldCharType="separate"/>
        </w:r>
        <w:r w:rsidR="00000BEF">
          <w:rPr>
            <w:noProof/>
            <w:webHidden/>
          </w:rPr>
          <w:t>1</w:t>
        </w:r>
        <w:r w:rsidR="00000BEF">
          <w:rPr>
            <w:noProof/>
            <w:webHidden/>
          </w:rPr>
          <w:fldChar w:fldCharType="end"/>
        </w:r>
      </w:hyperlink>
    </w:p>
    <w:p w:rsidR="00000BEF" w:rsidRPr="00A32C10" w:rsidRDefault="002815A2">
      <w:pPr>
        <w:pStyle w:val="TOC1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496181328" w:history="1">
        <w:r w:rsidR="00000BEF" w:rsidRPr="00F87F94">
          <w:rPr>
            <w:rStyle w:val="Hyperlink"/>
            <w:bCs/>
            <w:noProof/>
          </w:rPr>
          <w:t>Scope</w:t>
        </w:r>
        <w:r w:rsidR="00000BEF">
          <w:rPr>
            <w:noProof/>
            <w:webHidden/>
          </w:rPr>
          <w:tab/>
        </w:r>
        <w:r w:rsidR="00000BEF">
          <w:rPr>
            <w:noProof/>
            <w:webHidden/>
          </w:rPr>
          <w:fldChar w:fldCharType="begin"/>
        </w:r>
        <w:r w:rsidR="00000BEF">
          <w:rPr>
            <w:noProof/>
            <w:webHidden/>
          </w:rPr>
          <w:instrText xml:space="preserve"> PAGEREF _Toc496181328 \h </w:instrText>
        </w:r>
        <w:r w:rsidR="00000BEF">
          <w:rPr>
            <w:noProof/>
            <w:webHidden/>
          </w:rPr>
        </w:r>
        <w:r w:rsidR="00000BEF">
          <w:rPr>
            <w:noProof/>
            <w:webHidden/>
          </w:rPr>
          <w:fldChar w:fldCharType="separate"/>
        </w:r>
        <w:r w:rsidR="00000BEF">
          <w:rPr>
            <w:noProof/>
            <w:webHidden/>
          </w:rPr>
          <w:t>1</w:t>
        </w:r>
        <w:r w:rsidR="00000BEF"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000BEF" w:rsidRPr="00A32C10" w:rsidRDefault="002815A2">
      <w:pPr>
        <w:pStyle w:val="TOC1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496181329" w:history="1">
        <w:r w:rsidR="00000BEF" w:rsidRPr="00F87F94">
          <w:rPr>
            <w:rStyle w:val="Hyperlink"/>
            <w:bCs/>
            <w:noProof/>
          </w:rPr>
          <w:t>Standard</w:t>
        </w:r>
        <w:r w:rsidR="00000BEF">
          <w:rPr>
            <w:noProof/>
            <w:webHidden/>
          </w:rPr>
          <w:tab/>
        </w:r>
        <w:r w:rsidR="00000BEF">
          <w:rPr>
            <w:noProof/>
            <w:webHidden/>
          </w:rPr>
          <w:fldChar w:fldCharType="begin"/>
        </w:r>
        <w:r w:rsidR="00000BEF">
          <w:rPr>
            <w:noProof/>
            <w:webHidden/>
          </w:rPr>
          <w:instrText xml:space="preserve"> PAGEREF _Toc496181329 \h </w:instrText>
        </w:r>
        <w:r w:rsidR="00000BEF">
          <w:rPr>
            <w:noProof/>
            <w:webHidden/>
          </w:rPr>
        </w:r>
        <w:r w:rsidR="00000BEF">
          <w:rPr>
            <w:noProof/>
            <w:webHidden/>
          </w:rPr>
          <w:fldChar w:fldCharType="separate"/>
        </w:r>
        <w:r w:rsidR="00000BEF">
          <w:rPr>
            <w:noProof/>
            <w:webHidden/>
          </w:rPr>
          <w:t>1</w:t>
        </w:r>
        <w:r w:rsidR="00000BEF">
          <w:rPr>
            <w:noProof/>
            <w:webHidden/>
          </w:rPr>
          <w:fldChar w:fldCharType="end"/>
        </w:r>
      </w:hyperlink>
    </w:p>
    <w:p w:rsidR="00000BEF" w:rsidRPr="00A32C10" w:rsidRDefault="002815A2">
      <w:pPr>
        <w:pStyle w:val="TOC3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496181330" w:history="1">
        <w:r w:rsidR="00000BEF" w:rsidRPr="00F87F94">
          <w:rPr>
            <w:rStyle w:val="Hyperlink"/>
            <w:noProof/>
          </w:rPr>
          <w:t>Standard Section 1</w:t>
        </w:r>
        <w:r w:rsidR="00000BEF">
          <w:rPr>
            <w:noProof/>
            <w:webHidden/>
          </w:rPr>
          <w:tab/>
        </w:r>
        <w:r w:rsidR="00000BEF">
          <w:rPr>
            <w:noProof/>
            <w:webHidden/>
          </w:rPr>
          <w:fldChar w:fldCharType="begin"/>
        </w:r>
        <w:r w:rsidR="00000BEF">
          <w:rPr>
            <w:noProof/>
            <w:webHidden/>
          </w:rPr>
          <w:instrText xml:space="preserve"> PAGEREF _Toc496181330 \h </w:instrText>
        </w:r>
        <w:r w:rsidR="00000BEF">
          <w:rPr>
            <w:noProof/>
            <w:webHidden/>
          </w:rPr>
        </w:r>
        <w:r w:rsidR="00000BEF">
          <w:rPr>
            <w:noProof/>
            <w:webHidden/>
          </w:rPr>
          <w:fldChar w:fldCharType="separate"/>
        </w:r>
        <w:r w:rsidR="00000BEF">
          <w:rPr>
            <w:noProof/>
            <w:webHidden/>
          </w:rPr>
          <w:t>1</w:t>
        </w:r>
        <w:r w:rsidR="00000BEF">
          <w:rPr>
            <w:noProof/>
            <w:webHidden/>
          </w:rPr>
          <w:fldChar w:fldCharType="end"/>
        </w:r>
      </w:hyperlink>
    </w:p>
    <w:p w:rsidR="00000BEF" w:rsidRPr="00A32C10" w:rsidRDefault="002815A2">
      <w:pPr>
        <w:pStyle w:val="TOC3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496181331" w:history="1">
        <w:r w:rsidR="00000BEF" w:rsidRPr="00F87F94">
          <w:rPr>
            <w:rStyle w:val="Hyperlink"/>
            <w:noProof/>
          </w:rPr>
          <w:t>Standard Section 2</w:t>
        </w:r>
        <w:r w:rsidR="00000BEF">
          <w:rPr>
            <w:noProof/>
            <w:webHidden/>
          </w:rPr>
          <w:tab/>
        </w:r>
        <w:r w:rsidR="00000BEF">
          <w:rPr>
            <w:noProof/>
            <w:webHidden/>
          </w:rPr>
          <w:fldChar w:fldCharType="begin"/>
        </w:r>
        <w:r w:rsidR="00000BEF">
          <w:rPr>
            <w:noProof/>
            <w:webHidden/>
          </w:rPr>
          <w:instrText xml:space="preserve"> PAGEREF _Toc496181331 \h </w:instrText>
        </w:r>
        <w:r w:rsidR="00000BEF">
          <w:rPr>
            <w:noProof/>
            <w:webHidden/>
          </w:rPr>
        </w:r>
        <w:r w:rsidR="00000BEF">
          <w:rPr>
            <w:noProof/>
            <w:webHidden/>
          </w:rPr>
          <w:fldChar w:fldCharType="separate"/>
        </w:r>
        <w:r w:rsidR="00000BEF">
          <w:rPr>
            <w:noProof/>
            <w:webHidden/>
          </w:rPr>
          <w:t>1</w:t>
        </w:r>
        <w:r w:rsidR="00000BEF">
          <w:rPr>
            <w:noProof/>
            <w:webHidden/>
          </w:rPr>
          <w:fldChar w:fldCharType="end"/>
        </w:r>
      </w:hyperlink>
    </w:p>
    <w:p w:rsidR="00000BEF" w:rsidRPr="00A32C10" w:rsidRDefault="002815A2">
      <w:pPr>
        <w:pStyle w:val="TOC3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496181332" w:history="1">
        <w:r w:rsidR="00000BEF" w:rsidRPr="00F87F94">
          <w:rPr>
            <w:rStyle w:val="Hyperlink"/>
            <w:noProof/>
          </w:rPr>
          <w:t>Standard Section 2</w:t>
        </w:r>
        <w:r w:rsidR="00000BEF">
          <w:rPr>
            <w:noProof/>
            <w:webHidden/>
          </w:rPr>
          <w:tab/>
        </w:r>
        <w:r w:rsidR="00000BEF">
          <w:rPr>
            <w:noProof/>
            <w:webHidden/>
          </w:rPr>
          <w:fldChar w:fldCharType="begin"/>
        </w:r>
        <w:r w:rsidR="00000BEF">
          <w:rPr>
            <w:noProof/>
            <w:webHidden/>
          </w:rPr>
          <w:instrText xml:space="preserve"> PAGEREF _Toc496181332 \h </w:instrText>
        </w:r>
        <w:r w:rsidR="00000BEF">
          <w:rPr>
            <w:noProof/>
            <w:webHidden/>
          </w:rPr>
        </w:r>
        <w:r w:rsidR="00000BEF">
          <w:rPr>
            <w:noProof/>
            <w:webHidden/>
          </w:rPr>
          <w:fldChar w:fldCharType="separate"/>
        </w:r>
        <w:r w:rsidR="00000BEF">
          <w:rPr>
            <w:noProof/>
            <w:webHidden/>
          </w:rPr>
          <w:t>1</w:t>
        </w:r>
        <w:r w:rsidR="00000BEF">
          <w:rPr>
            <w:noProof/>
            <w:webHidden/>
          </w:rPr>
          <w:fldChar w:fldCharType="end"/>
        </w:r>
      </w:hyperlink>
    </w:p>
    <w:p w:rsidR="00000BEF" w:rsidRPr="00A32C10" w:rsidRDefault="002815A2">
      <w:pPr>
        <w:pStyle w:val="TOC1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496181333" w:history="1">
        <w:r w:rsidR="00000BEF" w:rsidRPr="00F87F94">
          <w:rPr>
            <w:rStyle w:val="Hyperlink"/>
            <w:noProof/>
          </w:rPr>
          <w:t>References</w:t>
        </w:r>
        <w:r w:rsidR="00000BEF">
          <w:rPr>
            <w:noProof/>
            <w:webHidden/>
          </w:rPr>
          <w:tab/>
        </w:r>
        <w:r w:rsidR="00000BEF">
          <w:rPr>
            <w:noProof/>
            <w:webHidden/>
          </w:rPr>
          <w:fldChar w:fldCharType="begin"/>
        </w:r>
        <w:r w:rsidR="00000BEF">
          <w:rPr>
            <w:noProof/>
            <w:webHidden/>
          </w:rPr>
          <w:instrText xml:space="preserve"> PAGEREF _Toc496181333 \h </w:instrText>
        </w:r>
        <w:r w:rsidR="00000BEF">
          <w:rPr>
            <w:noProof/>
            <w:webHidden/>
          </w:rPr>
        </w:r>
        <w:r w:rsidR="00000BEF">
          <w:rPr>
            <w:noProof/>
            <w:webHidden/>
          </w:rPr>
          <w:fldChar w:fldCharType="separate"/>
        </w:r>
        <w:r w:rsidR="00000BEF">
          <w:rPr>
            <w:noProof/>
            <w:webHidden/>
          </w:rPr>
          <w:t>2</w:t>
        </w:r>
        <w:r w:rsidR="00000BEF">
          <w:rPr>
            <w:noProof/>
            <w:webHidden/>
          </w:rPr>
          <w:fldChar w:fldCharType="end"/>
        </w:r>
      </w:hyperlink>
    </w:p>
    <w:p w:rsidR="00000BEF" w:rsidRPr="00A32C10" w:rsidRDefault="002815A2">
      <w:pPr>
        <w:pStyle w:val="TOC1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496181334" w:history="1">
        <w:r w:rsidR="00000BEF" w:rsidRPr="00F87F94">
          <w:rPr>
            <w:rStyle w:val="Hyperlink"/>
            <w:bCs/>
            <w:noProof/>
          </w:rPr>
          <w:t>Approval and Ownership</w:t>
        </w:r>
        <w:r w:rsidR="00000BEF">
          <w:rPr>
            <w:noProof/>
            <w:webHidden/>
          </w:rPr>
          <w:tab/>
        </w:r>
        <w:r w:rsidR="00000BEF">
          <w:rPr>
            <w:noProof/>
            <w:webHidden/>
          </w:rPr>
          <w:fldChar w:fldCharType="begin"/>
        </w:r>
        <w:r w:rsidR="00000BEF">
          <w:rPr>
            <w:noProof/>
            <w:webHidden/>
          </w:rPr>
          <w:instrText xml:space="preserve"> PAGEREF _Toc496181334 \h </w:instrText>
        </w:r>
        <w:r w:rsidR="00000BEF">
          <w:rPr>
            <w:noProof/>
            <w:webHidden/>
          </w:rPr>
        </w:r>
        <w:r w:rsidR="00000BEF">
          <w:rPr>
            <w:noProof/>
            <w:webHidden/>
          </w:rPr>
          <w:fldChar w:fldCharType="separate"/>
        </w:r>
        <w:r w:rsidR="00000BEF">
          <w:rPr>
            <w:noProof/>
            <w:webHidden/>
          </w:rPr>
          <w:t>2</w:t>
        </w:r>
        <w:r w:rsidR="00000BEF">
          <w:rPr>
            <w:noProof/>
            <w:webHidden/>
          </w:rPr>
          <w:fldChar w:fldCharType="end"/>
        </w:r>
      </w:hyperlink>
    </w:p>
    <w:p w:rsidR="00000BEF" w:rsidRPr="00A32C10" w:rsidRDefault="002815A2">
      <w:pPr>
        <w:pStyle w:val="TOC1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496181335" w:history="1">
        <w:r w:rsidR="00000BEF" w:rsidRPr="00F87F94">
          <w:rPr>
            <w:rStyle w:val="Hyperlink"/>
            <w:bCs/>
            <w:noProof/>
          </w:rPr>
          <w:t>Revision History</w:t>
        </w:r>
        <w:r w:rsidR="00000BEF">
          <w:rPr>
            <w:noProof/>
            <w:webHidden/>
          </w:rPr>
          <w:tab/>
        </w:r>
        <w:r w:rsidR="00000BEF">
          <w:rPr>
            <w:noProof/>
            <w:webHidden/>
          </w:rPr>
          <w:fldChar w:fldCharType="begin"/>
        </w:r>
        <w:r w:rsidR="00000BEF">
          <w:rPr>
            <w:noProof/>
            <w:webHidden/>
          </w:rPr>
          <w:instrText xml:space="preserve"> PAGEREF _Toc496181335 \h </w:instrText>
        </w:r>
        <w:r w:rsidR="00000BEF">
          <w:rPr>
            <w:noProof/>
            <w:webHidden/>
          </w:rPr>
        </w:r>
        <w:r w:rsidR="00000BEF">
          <w:rPr>
            <w:noProof/>
            <w:webHidden/>
          </w:rPr>
          <w:fldChar w:fldCharType="separate"/>
        </w:r>
        <w:r w:rsidR="00000BEF">
          <w:rPr>
            <w:noProof/>
            <w:webHidden/>
          </w:rPr>
          <w:t>2</w:t>
        </w:r>
        <w:r w:rsidR="00000BEF">
          <w:rPr>
            <w:noProof/>
            <w:webHidden/>
          </w:rPr>
          <w:fldChar w:fldCharType="end"/>
        </w:r>
      </w:hyperlink>
    </w:p>
    <w:p w:rsidR="0085160B" w:rsidRDefault="0085160B" w:rsidP="00000BEF">
      <w:pPr>
        <w:pStyle w:val="TOC1"/>
        <w:tabs>
          <w:tab w:val="left" w:pos="1320"/>
        </w:tabs>
      </w:pPr>
      <w:r>
        <w:fldChar w:fldCharType="end"/>
      </w:r>
      <w:r w:rsidR="00000BEF">
        <w:tab/>
      </w:r>
    </w:p>
    <w:p w:rsidR="00190B78" w:rsidRPr="003F09FA" w:rsidRDefault="00190B78" w:rsidP="00190B78">
      <w:pPr>
        <w:pStyle w:val="PolicyElementHeader"/>
        <w:rPr>
          <w:bCs/>
          <w:color w:val="00527A"/>
        </w:rPr>
      </w:pPr>
      <w:bookmarkStart w:id="2" w:name="_Toc338150419"/>
      <w:bookmarkStart w:id="3" w:name="_Toc496181327"/>
      <w:r w:rsidRPr="003F09FA">
        <w:rPr>
          <w:bCs/>
          <w:color w:val="00527A"/>
        </w:rPr>
        <w:t>Purpose</w:t>
      </w:r>
      <w:bookmarkEnd w:id="2"/>
      <w:bookmarkEnd w:id="3"/>
    </w:p>
    <w:p w:rsidR="00190B78" w:rsidRPr="0077342D" w:rsidRDefault="00190B78" w:rsidP="00190B78">
      <w:pPr>
        <w:pStyle w:val="AuthorComment"/>
      </w:pPr>
      <w:r>
        <w:t>[</w:t>
      </w:r>
      <w:r w:rsidRPr="0077342D">
        <w:t>Descripti</w:t>
      </w:r>
      <w:r>
        <w:t>on of the purpose of this standard</w:t>
      </w:r>
      <w:r w:rsidRPr="0077342D">
        <w:t xml:space="preserve"> as it applies to pr</w:t>
      </w:r>
      <w:r>
        <w:t>otecting company X information.]</w:t>
      </w:r>
    </w:p>
    <w:p w:rsidR="00190B78" w:rsidRPr="0077342D" w:rsidRDefault="00190B78" w:rsidP="00190B78">
      <w:r w:rsidRPr="009142CB">
        <w:t xml:space="preserve">This </w:t>
      </w:r>
      <w:r>
        <w:t>standard</w:t>
      </w:r>
      <w:r w:rsidRPr="009142CB">
        <w:t xml:space="preserve"> defines the </w:t>
      </w:r>
      <w:r w:rsidR="00713994">
        <w:t>specific requirements to support Company X policy.  This example is used to illustrate a standard to support system audit logging.</w:t>
      </w:r>
    </w:p>
    <w:p w:rsidR="00190B78" w:rsidRPr="003F09FA" w:rsidRDefault="00190B78" w:rsidP="00190B78">
      <w:pPr>
        <w:pStyle w:val="PolicyElementHeader"/>
        <w:rPr>
          <w:bCs/>
          <w:color w:val="00527A"/>
        </w:rPr>
      </w:pPr>
      <w:bookmarkStart w:id="4" w:name="_Toc338150420"/>
      <w:bookmarkStart w:id="5" w:name="_Toc496181328"/>
      <w:r w:rsidRPr="003F09FA">
        <w:rPr>
          <w:bCs/>
          <w:color w:val="00527A"/>
        </w:rPr>
        <w:t>Scope</w:t>
      </w:r>
      <w:bookmarkEnd w:id="4"/>
      <w:bookmarkEnd w:id="5"/>
    </w:p>
    <w:p w:rsidR="00190B78" w:rsidRPr="0077342D" w:rsidRDefault="00190B78" w:rsidP="00713994">
      <w:pPr>
        <w:pStyle w:val="AuthorComment"/>
      </w:pPr>
      <w:r w:rsidRPr="0077342D">
        <w:t>[Defines the organizational roles</w:t>
      </w:r>
      <w:r>
        <w:t xml:space="preserve">, systems or risk-domains where </w:t>
      </w:r>
      <w:r w:rsidRPr="0077342D">
        <w:t>this policy applies.]</w:t>
      </w:r>
    </w:p>
    <w:p w:rsidR="00190B78" w:rsidRDefault="00190B78" w:rsidP="00190B78">
      <w:r>
        <w:t>This standard applies to all Company X computer and communication systems</w:t>
      </w:r>
      <w:r w:rsidR="001A387B">
        <w:t xml:space="preserve"> that produce audit logs</w:t>
      </w:r>
      <w:r>
        <w:t xml:space="preserve">.  </w:t>
      </w:r>
      <w:r w:rsidRPr="009142CB">
        <w:t>Th</w:t>
      </w:r>
      <w:r>
        <w:t>e target audience of this standard</w:t>
      </w:r>
      <w:r w:rsidRPr="009142CB">
        <w:t xml:space="preserve"> is any </w:t>
      </w:r>
      <w:r>
        <w:t xml:space="preserve">Company X employee or </w:t>
      </w:r>
      <w:r w:rsidR="001A387B">
        <w:t>third party</w:t>
      </w:r>
      <w:r>
        <w:t xml:space="preserve"> </w:t>
      </w:r>
      <w:r w:rsidR="001A387B">
        <w:t>responsible for managing information systems.</w:t>
      </w:r>
    </w:p>
    <w:p w:rsidR="00B47627" w:rsidRDefault="00B47627" w:rsidP="005C55D9">
      <w:bookmarkStart w:id="6" w:name="_Toc242063520"/>
      <w:bookmarkStart w:id="7" w:name="_Toc298266168"/>
      <w:bookmarkStart w:id="8" w:name="_Toc241985854"/>
    </w:p>
    <w:p w:rsidR="00E6170F" w:rsidRPr="003F09FA" w:rsidRDefault="00357664" w:rsidP="00E6170F">
      <w:pPr>
        <w:pStyle w:val="PolicyElementHeader"/>
        <w:rPr>
          <w:bCs/>
          <w:color w:val="00527A"/>
        </w:rPr>
      </w:pPr>
      <w:bookmarkStart w:id="9" w:name="_Toc496181329"/>
      <w:bookmarkEnd w:id="6"/>
      <w:bookmarkEnd w:id="7"/>
      <w:r>
        <w:rPr>
          <w:bCs/>
          <w:color w:val="00527A"/>
        </w:rPr>
        <w:t>Standard</w:t>
      </w:r>
      <w:bookmarkEnd w:id="9"/>
    </w:p>
    <w:p w:rsidR="00713994" w:rsidRPr="00E81331" w:rsidRDefault="00713994" w:rsidP="00713994">
      <w:pPr>
        <w:pStyle w:val="Heading3"/>
        <w:numPr>
          <w:ilvl w:val="0"/>
          <w:numId w:val="22"/>
        </w:numPr>
        <w:ind w:left="360"/>
      </w:pPr>
      <w:bookmarkStart w:id="10" w:name="_Toc496181330"/>
      <w:bookmarkStart w:id="11" w:name="_Toc178155364"/>
      <w:bookmarkStart w:id="12" w:name="_Toc241985856"/>
      <w:bookmarkEnd w:id="8"/>
      <w:r>
        <w:t>Low Impact Systems</w:t>
      </w:r>
    </w:p>
    <w:p w:rsidR="00713994" w:rsidRDefault="00713994" w:rsidP="00713994">
      <w:pPr>
        <w:pStyle w:val="PolicyText"/>
        <w:widowControl/>
        <w:numPr>
          <w:ilvl w:val="1"/>
          <w:numId w:val="22"/>
        </w:numPr>
      </w:pPr>
      <w:r>
        <w:rPr>
          <w:b/>
        </w:rPr>
        <w:t xml:space="preserve">System Log Contents - </w:t>
      </w:r>
      <w:r>
        <w:t xml:space="preserve">All </w:t>
      </w:r>
      <w:r w:rsidRPr="00B82996">
        <w:t xml:space="preserve">production </w:t>
      </w:r>
      <w:r>
        <w:t xml:space="preserve">operating systems and </w:t>
      </w:r>
      <w:r w:rsidRPr="00B82996">
        <w:t>application systems must include logs that record, at a minimum: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 xml:space="preserve">User session activity including user IDs, 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 xml:space="preserve">User logon date and time, 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 xml:space="preserve">User logoff date and time, 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 xml:space="preserve">User applications invoked, 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 xml:space="preserve">System changes to critical application system files, 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 xml:space="preserve">System changes to the privileges of users, and 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System start-ups and shut-downs.</w:t>
      </w:r>
    </w:p>
    <w:p w:rsidR="00713994" w:rsidRDefault="00713994" w:rsidP="00713994">
      <w:pPr>
        <w:pStyle w:val="PolicyText"/>
        <w:ind w:left="0"/>
      </w:pPr>
    </w:p>
    <w:p w:rsidR="00713994" w:rsidRPr="00E81331" w:rsidRDefault="00713994" w:rsidP="00713994">
      <w:pPr>
        <w:pStyle w:val="Heading3"/>
        <w:numPr>
          <w:ilvl w:val="0"/>
          <w:numId w:val="22"/>
        </w:numPr>
        <w:ind w:left="360"/>
      </w:pPr>
      <w:r>
        <w:t>Medium Impact Systems</w:t>
      </w:r>
    </w:p>
    <w:p w:rsidR="00713994" w:rsidRDefault="00713994" w:rsidP="00713994">
      <w:pPr>
        <w:pStyle w:val="PolicyText"/>
        <w:widowControl/>
        <w:numPr>
          <w:ilvl w:val="1"/>
          <w:numId w:val="22"/>
        </w:numPr>
      </w:pPr>
      <w:r>
        <w:rPr>
          <w:b/>
        </w:rPr>
        <w:t xml:space="preserve">System Log Contents - </w:t>
      </w:r>
      <w:r>
        <w:t xml:space="preserve">All </w:t>
      </w:r>
      <w:r w:rsidRPr="00B82996">
        <w:t xml:space="preserve">production </w:t>
      </w:r>
      <w:r>
        <w:t xml:space="preserve">operating systems and </w:t>
      </w:r>
      <w:r w:rsidRPr="00B82996">
        <w:t xml:space="preserve">application systems </w:t>
      </w:r>
      <w:r>
        <w:t xml:space="preserve">classified as “medium” </w:t>
      </w:r>
      <w:r w:rsidRPr="00B82996">
        <w:t>must include logs that record, at a minimum: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All events from Low Impact systems, plus: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 xml:space="preserve">Password guessing attempts, 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 xml:space="preserve">Attempts to use privileges that are not authorized, 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Failed Logon attempts,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Changes to system services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All Privileged User ID system commands; (Administrator Role)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 xml:space="preserve">Modifications to production application software, and 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Modifications to system software.</w:t>
      </w:r>
    </w:p>
    <w:p w:rsidR="00713994" w:rsidRDefault="00713994" w:rsidP="00713994">
      <w:pPr>
        <w:pStyle w:val="Heading3"/>
        <w:numPr>
          <w:ilvl w:val="0"/>
          <w:numId w:val="22"/>
        </w:numPr>
        <w:ind w:left="360"/>
      </w:pPr>
      <w:r>
        <w:t>High Impact Systems</w:t>
      </w:r>
    </w:p>
    <w:p w:rsidR="00713994" w:rsidRDefault="00713994" w:rsidP="00713994">
      <w:pPr>
        <w:pStyle w:val="PolicyText"/>
        <w:widowControl/>
        <w:numPr>
          <w:ilvl w:val="1"/>
          <w:numId w:val="22"/>
        </w:numPr>
      </w:pPr>
      <w:r>
        <w:rPr>
          <w:b/>
        </w:rPr>
        <w:t xml:space="preserve">System Log Contents - </w:t>
      </w:r>
      <w:r w:rsidRPr="00B82996">
        <w:t xml:space="preserve">All production </w:t>
      </w:r>
      <w:r>
        <w:t xml:space="preserve">operating systems and </w:t>
      </w:r>
      <w:r w:rsidRPr="00B82996">
        <w:t xml:space="preserve">application systems </w:t>
      </w:r>
      <w:r>
        <w:t xml:space="preserve">classified as “high” </w:t>
      </w:r>
      <w:r w:rsidRPr="00B82996">
        <w:t>must include logs that record, at a minimum: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All events from Low and Medium Impact systems, plus: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Activation and de-activation anti-virus systems and intrusion detection systems.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Access to System Logs</w:t>
      </w:r>
    </w:p>
    <w:p w:rsidR="00713994" w:rsidRDefault="00713994" w:rsidP="00713994">
      <w:pPr>
        <w:pStyle w:val="PolicyText"/>
        <w:widowControl/>
        <w:numPr>
          <w:ilvl w:val="2"/>
          <w:numId w:val="22"/>
        </w:numPr>
      </w:pPr>
      <w:r>
        <w:t>Initialization or pausing of System Logs</w:t>
      </w:r>
    </w:p>
    <w:bookmarkEnd w:id="10"/>
    <w:p w:rsidR="00000BEF" w:rsidRDefault="00000BEF" w:rsidP="00713994">
      <w:pPr>
        <w:pStyle w:val="PolicyBodyText"/>
        <w:ind w:left="0"/>
      </w:pPr>
    </w:p>
    <w:p w:rsidR="00D13DA3" w:rsidRDefault="00D13DA3" w:rsidP="00D13DA3">
      <w:pPr>
        <w:pStyle w:val="PolicyElementHeader"/>
        <w:rPr>
          <w:color w:val="00527A"/>
          <w:szCs w:val="28"/>
        </w:rPr>
      </w:pPr>
      <w:bookmarkStart w:id="13" w:name="_Toc496181333"/>
      <w:r>
        <w:rPr>
          <w:color w:val="00527A"/>
          <w:szCs w:val="28"/>
        </w:rPr>
        <w:t>References</w:t>
      </w:r>
      <w:bookmarkEnd w:id="11"/>
      <w:bookmarkEnd w:id="12"/>
      <w:bookmarkEnd w:id="13"/>
    </w:p>
    <w:p w:rsidR="00D13DA3" w:rsidRDefault="001A387B">
      <w:r>
        <w:t xml:space="preserve">CPL: </w:t>
      </w:r>
      <w:r w:rsidRPr="001A387B">
        <w:t>15-01 Log Management and Monitoring Policy</w:t>
      </w:r>
    </w:p>
    <w:p w:rsidR="00D13DA3" w:rsidRPr="00EF734B" w:rsidRDefault="00D13DA3" w:rsidP="00EF734B">
      <w:pPr>
        <w:pStyle w:val="PolicyElementHeader"/>
        <w:rPr>
          <w:bCs/>
          <w:color w:val="00527A"/>
        </w:rPr>
      </w:pPr>
      <w:bookmarkStart w:id="14" w:name="_Toc241985858"/>
      <w:bookmarkStart w:id="15" w:name="_Toc496181334"/>
      <w:r w:rsidRPr="00EF734B">
        <w:rPr>
          <w:bCs/>
          <w:color w:val="00527A"/>
        </w:rPr>
        <w:t>Approval and Ownership</w:t>
      </w:r>
      <w:bookmarkEnd w:id="14"/>
      <w:bookmarkEnd w:id="15"/>
    </w:p>
    <w:p w:rsidR="00385F82" w:rsidRPr="00385F82" w:rsidRDefault="00385F82" w:rsidP="00385F8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520"/>
        <w:gridCol w:w="1980"/>
        <w:gridCol w:w="2340"/>
      </w:tblGrid>
      <w:tr w:rsidR="00D13DA3">
        <w:trPr>
          <w:trHeight w:val="346"/>
        </w:trPr>
        <w:tc>
          <w:tcPr>
            <w:tcW w:w="252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13DA3" w:rsidRDefault="006C099D" w:rsidP="007D37A8">
            <w:pPr>
              <w:pStyle w:val="FooterTableHeader"/>
            </w:pPr>
            <w:r>
              <w:t>Owner</w:t>
            </w:r>
          </w:p>
        </w:tc>
        <w:tc>
          <w:tcPr>
            <w:tcW w:w="252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13DA3" w:rsidRDefault="00D13DA3" w:rsidP="007D37A8">
            <w:pPr>
              <w:pStyle w:val="FooterTableHeader"/>
            </w:pPr>
            <w:r>
              <w:t>Title</w:t>
            </w:r>
          </w:p>
        </w:tc>
        <w:tc>
          <w:tcPr>
            <w:tcW w:w="198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13DA3" w:rsidRDefault="00D13DA3" w:rsidP="007D37A8">
            <w:pPr>
              <w:pStyle w:val="FooterTableHeader"/>
            </w:pPr>
            <w:r>
              <w:t>Date</w:t>
            </w:r>
          </w:p>
        </w:tc>
        <w:tc>
          <w:tcPr>
            <w:tcW w:w="234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13DA3" w:rsidRDefault="00D13DA3" w:rsidP="007D37A8">
            <w:pPr>
              <w:pStyle w:val="FooterTableHeader"/>
            </w:pPr>
            <w:r>
              <w:t>Signature</w:t>
            </w:r>
          </w:p>
        </w:tc>
      </w:tr>
      <w:tr w:rsidR="002B50C6">
        <w:trPr>
          <w:trHeight w:val="346"/>
        </w:trPr>
        <w:tc>
          <w:tcPr>
            <w:tcW w:w="2520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Pr="0043775C" w:rsidRDefault="00893CBB" w:rsidP="007D37A8">
            <w:pPr>
              <w:pStyle w:val="PolicyHeaderFill"/>
            </w:pPr>
            <w:r>
              <w:t>Policy Author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Pr="0043775C" w:rsidRDefault="00B53867" w:rsidP="007D37A8">
            <w:pPr>
              <w:pStyle w:val="PolicyHeaderFill"/>
            </w:pPr>
            <w:r>
              <w:t>Title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Pr="0043775C" w:rsidRDefault="00713994" w:rsidP="007D37A8">
            <w:pPr>
              <w:pStyle w:val="PolicyHeaderFill"/>
            </w:pPr>
            <w:r>
              <w:t>MM/DD/YYYY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Default="002B50C6" w:rsidP="007D37A8">
            <w:pPr>
              <w:jc w:val="center"/>
            </w:pPr>
          </w:p>
        </w:tc>
      </w:tr>
      <w:tr w:rsidR="002B50C6">
        <w:trPr>
          <w:trHeight w:val="346"/>
        </w:trPr>
        <w:tc>
          <w:tcPr>
            <w:tcW w:w="252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Default="002B50C6" w:rsidP="007D37A8">
            <w:pPr>
              <w:pStyle w:val="FooterTableHeader"/>
            </w:pPr>
            <w:r>
              <w:t>Approved By</w:t>
            </w:r>
          </w:p>
        </w:tc>
        <w:tc>
          <w:tcPr>
            <w:tcW w:w="252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Default="002B50C6" w:rsidP="007D37A8">
            <w:pPr>
              <w:pStyle w:val="FooterTableHeader"/>
            </w:pPr>
            <w:r>
              <w:t>Title</w:t>
            </w:r>
          </w:p>
        </w:tc>
        <w:tc>
          <w:tcPr>
            <w:tcW w:w="198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Default="002B50C6" w:rsidP="007D37A8">
            <w:pPr>
              <w:pStyle w:val="FooterTableHeader"/>
            </w:pPr>
            <w:r>
              <w:t>Date</w:t>
            </w:r>
          </w:p>
        </w:tc>
        <w:tc>
          <w:tcPr>
            <w:tcW w:w="2340" w:type="dxa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Default="002B50C6" w:rsidP="007D37A8">
            <w:pPr>
              <w:pStyle w:val="FooterTableHeader"/>
            </w:pPr>
            <w:r>
              <w:t>Signature</w:t>
            </w:r>
          </w:p>
        </w:tc>
      </w:tr>
      <w:tr w:rsidR="002B50C6">
        <w:trPr>
          <w:trHeight w:val="346"/>
        </w:trPr>
        <w:tc>
          <w:tcPr>
            <w:tcW w:w="25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Pr="0043775C" w:rsidRDefault="00B53867" w:rsidP="007D37A8">
            <w:pPr>
              <w:pStyle w:val="PolicyHeaderFill"/>
            </w:pPr>
            <w:r w:rsidRPr="0093202E">
              <w:rPr>
                <w:highlight w:val="yellow"/>
              </w:rPr>
              <w:t>Executive Sponsor</w:t>
            </w:r>
          </w:p>
        </w:tc>
        <w:tc>
          <w:tcPr>
            <w:tcW w:w="25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Pr="0043775C" w:rsidRDefault="00B53867" w:rsidP="007D37A8">
            <w:pPr>
              <w:pStyle w:val="PolicyHeaderFill"/>
            </w:pPr>
            <w:r>
              <w:t>Title</w:t>
            </w:r>
          </w:p>
        </w:tc>
        <w:tc>
          <w:tcPr>
            <w:tcW w:w="198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Pr="0043775C" w:rsidRDefault="00713994" w:rsidP="007D37A8">
            <w:pPr>
              <w:pStyle w:val="PolicyHeaderFill"/>
            </w:pPr>
            <w:r>
              <w:t>MM/DD/YYYY</w:t>
            </w:r>
          </w:p>
        </w:tc>
        <w:tc>
          <w:tcPr>
            <w:tcW w:w="234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B50C6" w:rsidRDefault="002B50C6" w:rsidP="007D37A8">
            <w:pPr>
              <w:jc w:val="center"/>
            </w:pPr>
          </w:p>
        </w:tc>
      </w:tr>
    </w:tbl>
    <w:p w:rsidR="002B50C6" w:rsidRPr="00EF734B" w:rsidRDefault="002B50C6" w:rsidP="00EF734B">
      <w:pPr>
        <w:pStyle w:val="PolicyElementHeader"/>
        <w:rPr>
          <w:bCs/>
          <w:color w:val="00527A"/>
        </w:rPr>
      </w:pPr>
      <w:bookmarkStart w:id="16" w:name="_Toc241985859"/>
      <w:bookmarkStart w:id="17" w:name="_Toc496181335"/>
      <w:r w:rsidRPr="00EF734B">
        <w:rPr>
          <w:bCs/>
          <w:color w:val="00527A"/>
        </w:rPr>
        <w:t>Revision History</w:t>
      </w:r>
      <w:bookmarkEnd w:id="16"/>
      <w:bookmarkEnd w:id="17"/>
    </w:p>
    <w:p w:rsidR="002B50C6" w:rsidRDefault="002B50C6" w:rsidP="002B50C6"/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2883"/>
        <w:gridCol w:w="1529"/>
        <w:gridCol w:w="1529"/>
        <w:gridCol w:w="2250"/>
      </w:tblGrid>
      <w:tr w:rsidR="00DA209E" w:rsidRPr="0076502A">
        <w:trPr>
          <w:trHeight w:val="566"/>
        </w:trPr>
        <w:tc>
          <w:tcPr>
            <w:tcW w:w="624" w:type="pct"/>
            <w:shd w:val="pct10" w:color="auto" w:fill="auto"/>
            <w:vAlign w:val="center"/>
          </w:tcPr>
          <w:p w:rsidR="00DA209E" w:rsidRPr="00DA209E" w:rsidRDefault="00DA209E" w:rsidP="009246D3">
            <w:pPr>
              <w:pStyle w:val="FooterTableHeader"/>
            </w:pPr>
            <w:r w:rsidRPr="00DA209E">
              <w:t>Version</w:t>
            </w:r>
          </w:p>
        </w:tc>
        <w:tc>
          <w:tcPr>
            <w:tcW w:w="1540" w:type="pct"/>
            <w:shd w:val="pct10" w:color="auto" w:fill="auto"/>
            <w:vAlign w:val="center"/>
          </w:tcPr>
          <w:p w:rsidR="00DA209E" w:rsidRPr="00DA209E" w:rsidRDefault="00DA209E" w:rsidP="009246D3">
            <w:pPr>
              <w:pStyle w:val="FooterTableHeader"/>
            </w:pPr>
            <w:r w:rsidRPr="00DA209E">
              <w:t>Description</w:t>
            </w:r>
          </w:p>
        </w:tc>
        <w:tc>
          <w:tcPr>
            <w:tcW w:w="817" w:type="pct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209E" w:rsidRPr="00DA209E" w:rsidRDefault="00DA209E" w:rsidP="009246D3">
            <w:pPr>
              <w:pStyle w:val="FooterTableHeader"/>
            </w:pPr>
            <w:r w:rsidRPr="00DA209E">
              <w:t>Revision Date</w:t>
            </w:r>
          </w:p>
        </w:tc>
        <w:tc>
          <w:tcPr>
            <w:tcW w:w="817" w:type="pct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209E" w:rsidRPr="00DA209E" w:rsidRDefault="00DA209E" w:rsidP="009246D3">
            <w:pPr>
              <w:pStyle w:val="FooterTableHeader"/>
            </w:pPr>
            <w:r w:rsidRPr="00DA209E">
              <w:t xml:space="preserve">Review </w:t>
            </w:r>
            <w:r w:rsidRPr="00DA209E">
              <w:br/>
              <w:t>Date</w:t>
            </w:r>
          </w:p>
        </w:tc>
        <w:tc>
          <w:tcPr>
            <w:tcW w:w="1202" w:type="pct"/>
            <w:shd w:val="pct10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209E" w:rsidRPr="00DA209E" w:rsidRDefault="00DA209E" w:rsidP="009246D3">
            <w:pPr>
              <w:pStyle w:val="FooterTableHeader"/>
            </w:pPr>
            <w:r>
              <w:t>Reviewer/Approver</w:t>
            </w:r>
            <w:r w:rsidRPr="00DA209E">
              <w:br/>
              <w:t>Name</w:t>
            </w:r>
          </w:p>
        </w:tc>
      </w:tr>
      <w:tr w:rsidR="00DA209E" w:rsidRPr="0076502A">
        <w:trPr>
          <w:trHeight w:val="288"/>
        </w:trPr>
        <w:tc>
          <w:tcPr>
            <w:tcW w:w="624" w:type="pct"/>
            <w:vAlign w:val="center"/>
          </w:tcPr>
          <w:p w:rsidR="00DA209E" w:rsidRPr="00DA209E" w:rsidRDefault="00DA209E" w:rsidP="009246D3">
            <w:pPr>
              <w:pStyle w:val="PolicyHeaderFill"/>
            </w:pPr>
            <w:r w:rsidRPr="00DA209E">
              <w:t>1.0</w:t>
            </w:r>
          </w:p>
        </w:tc>
        <w:tc>
          <w:tcPr>
            <w:tcW w:w="1540" w:type="pct"/>
            <w:vAlign w:val="center"/>
          </w:tcPr>
          <w:p w:rsidR="00DA209E" w:rsidRPr="00DA209E" w:rsidRDefault="00DA209E" w:rsidP="009246D3">
            <w:pPr>
              <w:pStyle w:val="PolicyHeaderFill"/>
            </w:pPr>
            <w:r w:rsidRPr="00DA209E">
              <w:t>Initial Version</w:t>
            </w:r>
          </w:p>
        </w:tc>
        <w:tc>
          <w:tcPr>
            <w:tcW w:w="817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209E" w:rsidRPr="00DA209E" w:rsidRDefault="00713994" w:rsidP="009246D3">
            <w:pPr>
              <w:pStyle w:val="PolicyHeaderFill"/>
            </w:pPr>
            <w:r>
              <w:t>MM/DD/YYYY</w:t>
            </w:r>
          </w:p>
        </w:tc>
        <w:tc>
          <w:tcPr>
            <w:tcW w:w="817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209E" w:rsidRPr="00DA209E" w:rsidRDefault="00713994" w:rsidP="009246D3">
            <w:pPr>
              <w:pStyle w:val="PolicyHeaderFill"/>
            </w:pPr>
            <w:r>
              <w:t>MM/DD/YYYY</w:t>
            </w:r>
          </w:p>
        </w:tc>
        <w:tc>
          <w:tcPr>
            <w:tcW w:w="1202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209E" w:rsidRPr="0076502A" w:rsidRDefault="00DA209E" w:rsidP="00B53867">
            <w:pPr>
              <w:pStyle w:val="PolicyHeaderFill"/>
            </w:pPr>
          </w:p>
        </w:tc>
      </w:tr>
      <w:tr w:rsidR="00DA209E" w:rsidRPr="0076502A">
        <w:trPr>
          <w:trHeight w:val="288"/>
        </w:trPr>
        <w:tc>
          <w:tcPr>
            <w:tcW w:w="624" w:type="pct"/>
            <w:vAlign w:val="center"/>
          </w:tcPr>
          <w:p w:rsidR="00DA209E" w:rsidRPr="0076502A" w:rsidRDefault="00DA209E" w:rsidP="009246D3">
            <w:pPr>
              <w:pStyle w:val="FooterTable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0" w:type="pct"/>
            <w:vAlign w:val="center"/>
          </w:tcPr>
          <w:p w:rsidR="00DA209E" w:rsidRPr="0076502A" w:rsidRDefault="00DA209E" w:rsidP="009246D3">
            <w:pPr>
              <w:pStyle w:val="FooterTable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7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209E" w:rsidRPr="0076502A" w:rsidRDefault="00DA209E" w:rsidP="009246D3">
            <w:pPr>
              <w:pStyle w:val="FooterTableHead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7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209E" w:rsidRPr="003C1B8C" w:rsidRDefault="00DA209E" w:rsidP="003C1B8C">
            <w:pPr>
              <w:pStyle w:val="PolicyHeaderFill"/>
            </w:pPr>
          </w:p>
        </w:tc>
        <w:tc>
          <w:tcPr>
            <w:tcW w:w="1202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DA209E" w:rsidRPr="0076502A" w:rsidRDefault="00DA209E" w:rsidP="009246D3">
            <w:pPr>
              <w:pStyle w:val="FooterTableHead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2B50C6" w:rsidRDefault="002B50C6"/>
    <w:p w:rsidR="009E2954" w:rsidRDefault="009E2954"/>
    <w:p w:rsidR="009E2954" w:rsidRDefault="009E2954"/>
    <w:p w:rsidR="009E2954" w:rsidRDefault="009E2954"/>
    <w:p w:rsidR="009E2954" w:rsidRDefault="009E2954"/>
    <w:sectPr w:rsidR="009E2954" w:rsidSect="00D13D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5A2" w:rsidRDefault="002815A2">
      <w:r>
        <w:separator/>
      </w:r>
    </w:p>
    <w:p w:rsidR="002815A2" w:rsidRDefault="002815A2"/>
  </w:endnote>
  <w:endnote w:type="continuationSeparator" w:id="0">
    <w:p w:rsidR="002815A2" w:rsidRDefault="002815A2">
      <w:r>
        <w:continuationSeparator/>
      </w:r>
    </w:p>
    <w:p w:rsidR="002815A2" w:rsidRDefault="00281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B8C" w:rsidRPr="00575A04" w:rsidRDefault="003B572F" w:rsidP="00575A04">
    <w:pPr>
      <w:pStyle w:val="Footer"/>
    </w:pPr>
    <w:r>
      <w:t>Company X</w:t>
    </w:r>
    <w:r w:rsidR="00EA4CF9">
      <w:t xml:space="preserve"> Security </w:t>
    </w:r>
    <w:r w:rsidR="001A387B">
      <w:t>Standard</w:t>
    </w:r>
    <w:r w:rsidR="003C1B8C" w:rsidRPr="00575A04">
      <w:tab/>
      <w:t>CONFIDENTIAL</w:t>
    </w:r>
    <w:proofErr w:type="gramStart"/>
    <w:r w:rsidR="003C1B8C" w:rsidRPr="00575A04">
      <w:tab/>
    </w:r>
    <w:r w:rsidR="003C1B8C">
      <w:t xml:space="preserve">  </w:t>
    </w:r>
    <w:r w:rsidR="003C1B8C" w:rsidRPr="00575A04">
      <w:t>Page</w:t>
    </w:r>
    <w:proofErr w:type="gramEnd"/>
    <w:r w:rsidR="003C1B8C" w:rsidRPr="00575A04">
      <w:t xml:space="preserve"> </w:t>
    </w:r>
    <w:r w:rsidR="003C1B8C" w:rsidRPr="00575A04">
      <w:fldChar w:fldCharType="begin"/>
    </w:r>
    <w:r w:rsidR="003C1B8C" w:rsidRPr="00575A04">
      <w:instrText xml:space="preserve"> PAGE </w:instrText>
    </w:r>
    <w:r w:rsidR="003C1B8C" w:rsidRPr="00575A04">
      <w:fldChar w:fldCharType="separate"/>
    </w:r>
    <w:r w:rsidR="008E7A4A">
      <w:rPr>
        <w:noProof/>
      </w:rPr>
      <w:t>1</w:t>
    </w:r>
    <w:r w:rsidR="003C1B8C" w:rsidRPr="00575A04">
      <w:fldChar w:fldCharType="end"/>
    </w:r>
  </w:p>
  <w:p w:rsidR="003C1B8C" w:rsidRDefault="003C1B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5A2" w:rsidRDefault="002815A2">
      <w:r>
        <w:separator/>
      </w:r>
    </w:p>
    <w:p w:rsidR="002815A2" w:rsidRDefault="002815A2"/>
  </w:footnote>
  <w:footnote w:type="continuationSeparator" w:id="0">
    <w:p w:rsidR="002815A2" w:rsidRDefault="002815A2">
      <w:r>
        <w:continuationSeparator/>
      </w:r>
    </w:p>
    <w:p w:rsidR="002815A2" w:rsidRDefault="002815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1D7C"/>
    <w:multiLevelType w:val="hybridMultilevel"/>
    <w:tmpl w:val="E496D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B91"/>
    <w:multiLevelType w:val="hybridMultilevel"/>
    <w:tmpl w:val="2BA4C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661"/>
    <w:multiLevelType w:val="hybridMultilevel"/>
    <w:tmpl w:val="50C4D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825C0"/>
    <w:multiLevelType w:val="hybridMultilevel"/>
    <w:tmpl w:val="AD1209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538FF"/>
    <w:multiLevelType w:val="hybridMultilevel"/>
    <w:tmpl w:val="B50AE932"/>
    <w:lvl w:ilvl="0" w:tplc="F1C84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D5C37"/>
    <w:multiLevelType w:val="hybridMultilevel"/>
    <w:tmpl w:val="2D743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754B07"/>
    <w:multiLevelType w:val="singleLevel"/>
    <w:tmpl w:val="0116FC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7" w15:restartNumberingAfterBreak="0">
    <w:nsid w:val="24AC26BD"/>
    <w:multiLevelType w:val="hybridMultilevel"/>
    <w:tmpl w:val="9E52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A19F5"/>
    <w:multiLevelType w:val="hybridMultilevel"/>
    <w:tmpl w:val="7E2E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07510"/>
    <w:multiLevelType w:val="hybridMultilevel"/>
    <w:tmpl w:val="E6FCEB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C38F6"/>
    <w:multiLevelType w:val="hybridMultilevel"/>
    <w:tmpl w:val="E2A2E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371533"/>
    <w:multiLevelType w:val="hybridMultilevel"/>
    <w:tmpl w:val="50F2E20A"/>
    <w:lvl w:ilvl="0" w:tplc="FA32D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11206"/>
    <w:multiLevelType w:val="hybridMultilevel"/>
    <w:tmpl w:val="641288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F0134"/>
    <w:multiLevelType w:val="hybridMultilevel"/>
    <w:tmpl w:val="A9FEFD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B63FE"/>
    <w:multiLevelType w:val="hybridMultilevel"/>
    <w:tmpl w:val="6E1211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05DA"/>
    <w:multiLevelType w:val="hybridMultilevel"/>
    <w:tmpl w:val="05D29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93B7F"/>
    <w:multiLevelType w:val="hybridMultilevel"/>
    <w:tmpl w:val="5CB4F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338A6"/>
    <w:multiLevelType w:val="multilevel"/>
    <w:tmpl w:val="EE467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  <w:b/>
      </w:rPr>
    </w:lvl>
  </w:abstractNum>
  <w:abstractNum w:abstractNumId="18" w15:restartNumberingAfterBreak="0">
    <w:nsid w:val="5EB8069C"/>
    <w:multiLevelType w:val="hybridMultilevel"/>
    <w:tmpl w:val="AEF47B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CF6955"/>
    <w:multiLevelType w:val="hybridMultilevel"/>
    <w:tmpl w:val="52502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F5271C"/>
    <w:multiLevelType w:val="hybridMultilevel"/>
    <w:tmpl w:val="5C94F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94EA5"/>
    <w:multiLevelType w:val="hybridMultilevel"/>
    <w:tmpl w:val="50F2E20A"/>
    <w:lvl w:ilvl="0" w:tplc="FA32D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18"/>
  </w:num>
  <w:num w:numId="5">
    <w:abstractNumId w:val="7"/>
  </w:num>
  <w:num w:numId="6">
    <w:abstractNumId w:val="8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6"/>
  </w:num>
  <w:num w:numId="12">
    <w:abstractNumId w:val="3"/>
  </w:num>
  <w:num w:numId="13">
    <w:abstractNumId w:val="1"/>
  </w:num>
  <w:num w:numId="14">
    <w:abstractNumId w:val="14"/>
  </w:num>
  <w:num w:numId="15">
    <w:abstractNumId w:val="9"/>
  </w:num>
  <w:num w:numId="16">
    <w:abstractNumId w:val="13"/>
  </w:num>
  <w:num w:numId="17">
    <w:abstractNumId w:val="0"/>
  </w:num>
  <w:num w:numId="18">
    <w:abstractNumId w:val="2"/>
  </w:num>
  <w:num w:numId="19">
    <w:abstractNumId w:val="4"/>
  </w:num>
  <w:num w:numId="20">
    <w:abstractNumId w:val="21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3DA3"/>
    <w:rsid w:val="00000BEF"/>
    <w:rsid w:val="0000157F"/>
    <w:rsid w:val="00011129"/>
    <w:rsid w:val="0003608C"/>
    <w:rsid w:val="00051520"/>
    <w:rsid w:val="00074BA0"/>
    <w:rsid w:val="00087738"/>
    <w:rsid w:val="00097BA0"/>
    <w:rsid w:val="000A6314"/>
    <w:rsid w:val="000C06AA"/>
    <w:rsid w:val="000D10C9"/>
    <w:rsid w:val="000E3DA6"/>
    <w:rsid w:val="000F2BD4"/>
    <w:rsid w:val="001072C4"/>
    <w:rsid w:val="00107EC2"/>
    <w:rsid w:val="001116EE"/>
    <w:rsid w:val="00116D8B"/>
    <w:rsid w:val="00140F58"/>
    <w:rsid w:val="00143AFF"/>
    <w:rsid w:val="0016248C"/>
    <w:rsid w:val="0016703E"/>
    <w:rsid w:val="00190B78"/>
    <w:rsid w:val="001A387B"/>
    <w:rsid w:val="001B3246"/>
    <w:rsid w:val="001B556F"/>
    <w:rsid w:val="001E29F7"/>
    <w:rsid w:val="001E5FFA"/>
    <w:rsid w:val="001F1048"/>
    <w:rsid w:val="00222770"/>
    <w:rsid w:val="00225602"/>
    <w:rsid w:val="00225687"/>
    <w:rsid w:val="00230B23"/>
    <w:rsid w:val="00244229"/>
    <w:rsid w:val="0024656D"/>
    <w:rsid w:val="00255B11"/>
    <w:rsid w:val="0025728D"/>
    <w:rsid w:val="002815A2"/>
    <w:rsid w:val="002828E7"/>
    <w:rsid w:val="00291101"/>
    <w:rsid w:val="0029313E"/>
    <w:rsid w:val="002A1334"/>
    <w:rsid w:val="002A3359"/>
    <w:rsid w:val="002A7256"/>
    <w:rsid w:val="002B50C6"/>
    <w:rsid w:val="00307C3B"/>
    <w:rsid w:val="003162F7"/>
    <w:rsid w:val="003345C8"/>
    <w:rsid w:val="003540C7"/>
    <w:rsid w:val="00357664"/>
    <w:rsid w:val="00364588"/>
    <w:rsid w:val="00385F82"/>
    <w:rsid w:val="00397D8F"/>
    <w:rsid w:val="003B089F"/>
    <w:rsid w:val="003B572F"/>
    <w:rsid w:val="003C1B8C"/>
    <w:rsid w:val="003D14BE"/>
    <w:rsid w:val="003E46B0"/>
    <w:rsid w:val="003F09FA"/>
    <w:rsid w:val="00400FC8"/>
    <w:rsid w:val="00412C0B"/>
    <w:rsid w:val="00422EE1"/>
    <w:rsid w:val="004254C1"/>
    <w:rsid w:val="00445FF3"/>
    <w:rsid w:val="00451671"/>
    <w:rsid w:val="0048076F"/>
    <w:rsid w:val="00480D57"/>
    <w:rsid w:val="00481967"/>
    <w:rsid w:val="00491984"/>
    <w:rsid w:val="004D2353"/>
    <w:rsid w:val="004D37EB"/>
    <w:rsid w:val="004E3134"/>
    <w:rsid w:val="004F73A9"/>
    <w:rsid w:val="004F7469"/>
    <w:rsid w:val="0051524F"/>
    <w:rsid w:val="00521132"/>
    <w:rsid w:val="00555CFC"/>
    <w:rsid w:val="00563671"/>
    <w:rsid w:val="00565990"/>
    <w:rsid w:val="00565B97"/>
    <w:rsid w:val="00575A04"/>
    <w:rsid w:val="005A4B62"/>
    <w:rsid w:val="005B23C5"/>
    <w:rsid w:val="005C55D9"/>
    <w:rsid w:val="005D12B6"/>
    <w:rsid w:val="005D35BE"/>
    <w:rsid w:val="005D52B4"/>
    <w:rsid w:val="00610C5E"/>
    <w:rsid w:val="00615196"/>
    <w:rsid w:val="006173D9"/>
    <w:rsid w:val="006200A9"/>
    <w:rsid w:val="0062107D"/>
    <w:rsid w:val="006510F6"/>
    <w:rsid w:val="00653F92"/>
    <w:rsid w:val="00654CAB"/>
    <w:rsid w:val="006563DA"/>
    <w:rsid w:val="00673932"/>
    <w:rsid w:val="00684D1E"/>
    <w:rsid w:val="0068601F"/>
    <w:rsid w:val="006876D9"/>
    <w:rsid w:val="006B1F23"/>
    <w:rsid w:val="006C099D"/>
    <w:rsid w:val="006E7FF0"/>
    <w:rsid w:val="00710CA9"/>
    <w:rsid w:val="007129D9"/>
    <w:rsid w:val="00713994"/>
    <w:rsid w:val="00735719"/>
    <w:rsid w:val="00737C19"/>
    <w:rsid w:val="0077342D"/>
    <w:rsid w:val="00775AB4"/>
    <w:rsid w:val="007844D5"/>
    <w:rsid w:val="007A4563"/>
    <w:rsid w:val="007D37A8"/>
    <w:rsid w:val="007F61A2"/>
    <w:rsid w:val="008063B7"/>
    <w:rsid w:val="00806E5D"/>
    <w:rsid w:val="00816505"/>
    <w:rsid w:val="008314F4"/>
    <w:rsid w:val="0085160B"/>
    <w:rsid w:val="00853487"/>
    <w:rsid w:val="0086437A"/>
    <w:rsid w:val="0086465F"/>
    <w:rsid w:val="00893CBB"/>
    <w:rsid w:val="00897169"/>
    <w:rsid w:val="008A5787"/>
    <w:rsid w:val="008E325A"/>
    <w:rsid w:val="008E7A4A"/>
    <w:rsid w:val="00923C76"/>
    <w:rsid w:val="00924538"/>
    <w:rsid w:val="009246D3"/>
    <w:rsid w:val="0093202E"/>
    <w:rsid w:val="009519DA"/>
    <w:rsid w:val="00955117"/>
    <w:rsid w:val="00975083"/>
    <w:rsid w:val="00993972"/>
    <w:rsid w:val="009A4764"/>
    <w:rsid w:val="009A6CDE"/>
    <w:rsid w:val="009D2C64"/>
    <w:rsid w:val="009E2954"/>
    <w:rsid w:val="009F1103"/>
    <w:rsid w:val="009F32FB"/>
    <w:rsid w:val="00A0447D"/>
    <w:rsid w:val="00A14371"/>
    <w:rsid w:val="00A32B57"/>
    <w:rsid w:val="00A32C10"/>
    <w:rsid w:val="00A33801"/>
    <w:rsid w:val="00A4341D"/>
    <w:rsid w:val="00A437C9"/>
    <w:rsid w:val="00A726A1"/>
    <w:rsid w:val="00A97BF8"/>
    <w:rsid w:val="00AB5967"/>
    <w:rsid w:val="00AC0F82"/>
    <w:rsid w:val="00AC1CC8"/>
    <w:rsid w:val="00AC4C78"/>
    <w:rsid w:val="00AD5BE0"/>
    <w:rsid w:val="00AE22C2"/>
    <w:rsid w:val="00AF4DC3"/>
    <w:rsid w:val="00AF5689"/>
    <w:rsid w:val="00B17DD8"/>
    <w:rsid w:val="00B36AF7"/>
    <w:rsid w:val="00B427DB"/>
    <w:rsid w:val="00B47627"/>
    <w:rsid w:val="00B53867"/>
    <w:rsid w:val="00B91345"/>
    <w:rsid w:val="00BA21BA"/>
    <w:rsid w:val="00BA4826"/>
    <w:rsid w:val="00BA7551"/>
    <w:rsid w:val="00BB7929"/>
    <w:rsid w:val="00BC6F34"/>
    <w:rsid w:val="00BF1A5F"/>
    <w:rsid w:val="00C31299"/>
    <w:rsid w:val="00C4411F"/>
    <w:rsid w:val="00C51809"/>
    <w:rsid w:val="00C51C73"/>
    <w:rsid w:val="00C6262C"/>
    <w:rsid w:val="00C64EAF"/>
    <w:rsid w:val="00C76D3B"/>
    <w:rsid w:val="00C80DA4"/>
    <w:rsid w:val="00CA01E1"/>
    <w:rsid w:val="00CD236D"/>
    <w:rsid w:val="00D13DA3"/>
    <w:rsid w:val="00D35111"/>
    <w:rsid w:val="00D83CD8"/>
    <w:rsid w:val="00D86AF2"/>
    <w:rsid w:val="00D92EA2"/>
    <w:rsid w:val="00DA1844"/>
    <w:rsid w:val="00DA209E"/>
    <w:rsid w:val="00DC3FEF"/>
    <w:rsid w:val="00DC6603"/>
    <w:rsid w:val="00DD6A1E"/>
    <w:rsid w:val="00DF667F"/>
    <w:rsid w:val="00E1776B"/>
    <w:rsid w:val="00E34A39"/>
    <w:rsid w:val="00E364EF"/>
    <w:rsid w:val="00E408FB"/>
    <w:rsid w:val="00E474F5"/>
    <w:rsid w:val="00E6170F"/>
    <w:rsid w:val="00E81331"/>
    <w:rsid w:val="00EA4CF9"/>
    <w:rsid w:val="00EA5856"/>
    <w:rsid w:val="00EC40C7"/>
    <w:rsid w:val="00EC5DB4"/>
    <w:rsid w:val="00EF734B"/>
    <w:rsid w:val="00F0300F"/>
    <w:rsid w:val="00F07EAE"/>
    <w:rsid w:val="00F51BD1"/>
    <w:rsid w:val="00F906B3"/>
    <w:rsid w:val="00FE2000"/>
    <w:rsid w:val="00FF6403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45DB"/>
  <w15:chartTrackingRefBased/>
  <w15:docId w15:val="{9F1BE61B-5C3E-471A-ACA9-B68B7043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3DA3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13DA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PolicySubheader"/>
    <w:next w:val="Normal"/>
    <w:qFormat/>
    <w:rsid w:val="0029313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licyElementHeader">
    <w:name w:val="Policy Element Header"/>
    <w:basedOn w:val="Heading1"/>
    <w:next w:val="Normal"/>
    <w:rsid w:val="00D13DA3"/>
    <w:pPr>
      <w:shd w:val="pct10" w:color="auto" w:fill="auto"/>
      <w:spacing w:after="120"/>
    </w:pPr>
    <w:rPr>
      <w:rFonts w:cs="Times New Roman"/>
      <w:bCs w:val="0"/>
      <w:smallCaps/>
      <w:kern w:val="28"/>
      <w:sz w:val="28"/>
      <w:szCs w:val="20"/>
    </w:rPr>
  </w:style>
  <w:style w:type="paragraph" w:customStyle="1" w:styleId="PolicyHeaderFill">
    <w:name w:val="Policy Header Fill"/>
    <w:basedOn w:val="Normal"/>
    <w:rsid w:val="008314F4"/>
    <w:pPr>
      <w:jc w:val="center"/>
    </w:pPr>
    <w:rPr>
      <w:sz w:val="20"/>
      <w:szCs w:val="20"/>
    </w:rPr>
  </w:style>
  <w:style w:type="paragraph" w:customStyle="1" w:styleId="FooterTableHeader">
    <w:name w:val="Footer Table Header"/>
    <w:basedOn w:val="Normal"/>
    <w:rsid w:val="002B50C6"/>
    <w:pPr>
      <w:widowControl w:val="0"/>
      <w:jc w:val="center"/>
    </w:pPr>
    <w:rPr>
      <w:b/>
      <w:bCs/>
      <w:color w:val="00527A"/>
      <w:sz w:val="20"/>
      <w:szCs w:val="20"/>
    </w:rPr>
  </w:style>
  <w:style w:type="paragraph" w:customStyle="1" w:styleId="policytitle">
    <w:name w:val="policytitle"/>
    <w:basedOn w:val="Normal"/>
    <w:rsid w:val="00D13DA3"/>
    <w:pPr>
      <w:jc w:val="center"/>
    </w:pPr>
    <w:rPr>
      <w:b/>
      <w:sz w:val="32"/>
      <w:szCs w:val="20"/>
    </w:rPr>
  </w:style>
  <w:style w:type="paragraph" w:customStyle="1" w:styleId="PolicyHeaderLabel">
    <w:name w:val="Policy Header Label"/>
    <w:basedOn w:val="Normal"/>
    <w:rsid w:val="00D13DA3"/>
    <w:pPr>
      <w:jc w:val="right"/>
    </w:pPr>
    <w:rPr>
      <w:color w:val="00527A"/>
      <w:sz w:val="20"/>
      <w:szCs w:val="20"/>
    </w:rPr>
  </w:style>
  <w:style w:type="paragraph" w:customStyle="1" w:styleId="MasterTitle">
    <w:name w:val="Master Title"/>
    <w:basedOn w:val="Normal"/>
    <w:rsid w:val="00D13DA3"/>
    <w:pPr>
      <w:widowControl w:val="0"/>
      <w:jc w:val="center"/>
    </w:pPr>
    <w:rPr>
      <w:color w:val="00517A"/>
      <w:position w:val="20"/>
      <w:sz w:val="36"/>
      <w:szCs w:val="20"/>
    </w:rPr>
  </w:style>
  <w:style w:type="paragraph" w:customStyle="1" w:styleId="PolicySubheader">
    <w:name w:val="Policy Subheader"/>
    <w:rsid w:val="00C6262C"/>
    <w:pPr>
      <w:widowControl w:val="0"/>
      <w:spacing w:before="240" w:after="120"/>
    </w:pPr>
    <w:rPr>
      <w:rFonts w:ascii="Arial" w:hAnsi="Arial"/>
      <w:b/>
      <w:bCs/>
      <w:color w:val="00527A"/>
      <w:sz w:val="24"/>
    </w:rPr>
  </w:style>
  <w:style w:type="paragraph" w:styleId="Header">
    <w:name w:val="header"/>
    <w:basedOn w:val="Normal"/>
    <w:rsid w:val="008314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5A04"/>
    <w:pPr>
      <w:tabs>
        <w:tab w:val="center" w:pos="4320"/>
        <w:tab w:val="right" w:pos="8640"/>
      </w:tabs>
    </w:pPr>
    <w:rPr>
      <w:color w:val="003366"/>
      <w:sz w:val="20"/>
    </w:rPr>
  </w:style>
  <w:style w:type="character" w:styleId="CommentReference">
    <w:name w:val="annotation reference"/>
    <w:semiHidden/>
    <w:rsid w:val="0077342D"/>
    <w:rPr>
      <w:sz w:val="16"/>
      <w:szCs w:val="16"/>
    </w:rPr>
  </w:style>
  <w:style w:type="paragraph" w:styleId="CommentText">
    <w:name w:val="annotation text"/>
    <w:basedOn w:val="Normal"/>
    <w:semiHidden/>
    <w:rsid w:val="0077342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7342D"/>
    <w:rPr>
      <w:b/>
      <w:bCs/>
    </w:rPr>
  </w:style>
  <w:style w:type="paragraph" w:styleId="BalloonText">
    <w:name w:val="Balloon Text"/>
    <w:basedOn w:val="Normal"/>
    <w:semiHidden/>
    <w:rsid w:val="0077342D"/>
    <w:rPr>
      <w:rFonts w:ascii="Tahoma" w:hAnsi="Tahoma" w:cs="Tahoma"/>
      <w:sz w:val="16"/>
      <w:szCs w:val="16"/>
    </w:rPr>
  </w:style>
  <w:style w:type="paragraph" w:customStyle="1" w:styleId="AuthorComment">
    <w:name w:val="Author Comment"/>
    <w:basedOn w:val="Normal"/>
    <w:rsid w:val="00480D57"/>
    <w:pPr>
      <w:spacing w:before="120" w:after="120"/>
    </w:pPr>
    <w:rPr>
      <w:i/>
      <w:color w:val="1F497D"/>
      <w:sz w:val="20"/>
    </w:rPr>
  </w:style>
  <w:style w:type="paragraph" w:customStyle="1" w:styleId="PolicyDefinition">
    <w:name w:val="Policy Definition"/>
    <w:basedOn w:val="Normal"/>
    <w:link w:val="PolicyDefinitionChar"/>
    <w:rsid w:val="00F51BD1"/>
    <w:rPr>
      <w:b/>
    </w:rPr>
  </w:style>
  <w:style w:type="character" w:customStyle="1" w:styleId="PolicyDefinitionChar">
    <w:name w:val="Policy Definition Char"/>
    <w:link w:val="PolicyDefinition"/>
    <w:rsid w:val="00F51BD1"/>
    <w:rPr>
      <w:rFonts w:ascii="Arial" w:hAnsi="Arial"/>
      <w:b/>
      <w:sz w:val="22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5B23C5"/>
  </w:style>
  <w:style w:type="character" w:styleId="Hyperlink">
    <w:name w:val="Hyperlink"/>
    <w:uiPriority w:val="99"/>
    <w:rsid w:val="005B23C5"/>
    <w:rPr>
      <w:color w:val="0000FF"/>
      <w:u w:val="single"/>
    </w:rPr>
  </w:style>
  <w:style w:type="character" w:styleId="Strong">
    <w:name w:val="Strong"/>
    <w:qFormat/>
    <w:rsid w:val="00C51C73"/>
    <w:rPr>
      <w:b/>
      <w:bCs/>
    </w:rPr>
  </w:style>
  <w:style w:type="paragraph" w:styleId="BodyText2">
    <w:name w:val="Body Text 2"/>
    <w:basedOn w:val="Normal"/>
    <w:link w:val="BodyText2Char"/>
    <w:rsid w:val="00480D57"/>
    <w:rPr>
      <w:rFonts w:ascii="Times New Roman" w:hAnsi="Times New Roman"/>
      <w:bCs/>
      <w:i/>
      <w:i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60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rsid w:val="0085160B"/>
    <w:pPr>
      <w:ind w:left="440"/>
    </w:pPr>
  </w:style>
  <w:style w:type="paragraph" w:customStyle="1" w:styleId="PolicyBodyText">
    <w:name w:val="Policy Body Text"/>
    <w:basedOn w:val="Normal"/>
    <w:link w:val="PolicyBodyTextChar"/>
    <w:qFormat/>
    <w:rsid w:val="00C64EAF"/>
    <w:pPr>
      <w:spacing w:after="120"/>
      <w:ind w:left="360"/>
    </w:pPr>
  </w:style>
  <w:style w:type="character" w:customStyle="1" w:styleId="BodyText2Char">
    <w:name w:val="Body Text 2 Char"/>
    <w:link w:val="BodyText2"/>
    <w:rsid w:val="00480D57"/>
    <w:rPr>
      <w:bCs/>
      <w:i/>
      <w:iCs/>
      <w:sz w:val="24"/>
      <w:szCs w:val="24"/>
    </w:rPr>
  </w:style>
  <w:style w:type="character" w:customStyle="1" w:styleId="PolicyBodyTextChar">
    <w:name w:val="Policy Body Text Char"/>
    <w:link w:val="PolicyBodyText"/>
    <w:rsid w:val="00C64EAF"/>
    <w:rPr>
      <w:rFonts w:ascii="Arial" w:hAnsi="Arial"/>
      <w:sz w:val="22"/>
      <w:szCs w:val="24"/>
    </w:rPr>
  </w:style>
  <w:style w:type="paragraph" w:customStyle="1" w:styleId="Level1">
    <w:name w:val="Level 1"/>
    <w:basedOn w:val="Normal"/>
    <w:rsid w:val="00DA1844"/>
    <w:pPr>
      <w:overflowPunct w:val="0"/>
      <w:autoSpaceDE w:val="0"/>
      <w:autoSpaceDN w:val="0"/>
      <w:adjustRightInd w:val="0"/>
      <w:textAlignment w:val="baseline"/>
    </w:pPr>
    <w:rPr>
      <w:b/>
      <w:sz w:val="24"/>
      <w:szCs w:val="20"/>
    </w:rPr>
  </w:style>
  <w:style w:type="paragraph" w:customStyle="1" w:styleId="PolicyText">
    <w:name w:val="Policy Text"/>
    <w:basedOn w:val="Normal"/>
    <w:link w:val="PolicyTextChar"/>
    <w:qFormat/>
    <w:rsid w:val="003540C7"/>
    <w:pPr>
      <w:widowControl w:val="0"/>
      <w:spacing w:after="120"/>
      <w:ind w:left="360"/>
    </w:pPr>
  </w:style>
  <w:style w:type="character" w:customStyle="1" w:styleId="PolicyTextChar">
    <w:name w:val="Policy Text Char"/>
    <w:link w:val="PolicyText"/>
    <w:rsid w:val="003540C7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A48272C26D74E97313D7356788F07" ma:contentTypeVersion="18" ma:contentTypeDescription="Create a new document." ma:contentTypeScope="" ma:versionID="904046981606c3821224ab3f3f4a8131">
  <xsd:schema xmlns:xsd="http://www.w3.org/2001/XMLSchema" xmlns:xs="http://www.w3.org/2001/XMLSchema" xmlns:p="http://schemas.microsoft.com/office/2006/metadata/properties" xmlns:ns2="b4574519-0d7b-4de4-a7b2-1a056064d4a2" xmlns:ns3="8db0ab13-1cf6-46a7-8e4c-90ccc9f6d682" targetNamespace="http://schemas.microsoft.com/office/2006/metadata/properties" ma:root="true" ma:fieldsID="983443c3ffa7c049a70c8dd944d28861" ns2:_="" ns3:_="">
    <xsd:import namespace="b4574519-0d7b-4de4-a7b2-1a056064d4a2"/>
    <xsd:import namespace="8db0ab13-1cf6-46a7-8e4c-90ccc9f6d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4519-0d7b-4de4-a7b2-1a056064d4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2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bc77436-f026-4174-97dc-5fd7a18b09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0ab13-1cf6-46a7-8e4c-90ccc9f6d682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9ba026a-071e-4c13-9e14-37ec0d0dacc8}" ma:internalName="TaxCatchAll" ma:showField="CatchAllData" ma:web="8db0ab13-1cf6-46a7-8e4c-90ccc9f6d6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b4574519-0d7b-4de4-a7b2-1a056064d4a2" xsi:nil="true"/>
    <TaxCatchAll xmlns="8db0ab13-1cf6-46a7-8e4c-90ccc9f6d682" xsi:nil="true"/>
    <lcf76f155ced4ddcb4097134ff3c332f xmlns="b4574519-0d7b-4de4-a7b2-1a056064d4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CB13F9-A766-49A5-8D72-39EB03FD82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CD3A45-9110-4C0A-8F36-615CE34F7201}"/>
</file>

<file path=customXml/itemProps3.xml><?xml version="1.0" encoding="utf-8"?>
<ds:datastoreItem xmlns:ds="http://schemas.openxmlformats.org/officeDocument/2006/customXml" ds:itemID="{30796E21-8E1D-4EF0-ADB6-803483FA82AF}"/>
</file>

<file path=customXml/itemProps4.xml><?xml version="1.0" encoding="utf-8"?>
<ds:datastoreItem xmlns:ds="http://schemas.openxmlformats.org/officeDocument/2006/customXml" ds:itemID="{B0333F8D-90AA-46ED-B9B2-A742D103B1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3151</CharactersWithSpaces>
  <SharedDoc>false</SharedDoc>
  <HLinks>
    <vt:vector size="48" baseType="variant"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_Toc396893650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_Toc396893649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_Toc396893648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_Toc396893647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_Toc396893646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_Toc396893645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_Toc396893644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_Toc396893643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Hayden</dc:creator>
  <cp:keywords/>
  <cp:lastModifiedBy>Scott Parramore</cp:lastModifiedBy>
  <cp:revision>5</cp:revision>
  <dcterms:created xsi:type="dcterms:W3CDTF">2017-10-25T16:27:00Z</dcterms:created>
  <dcterms:modified xsi:type="dcterms:W3CDTF">2017-12-03T20:43:00Z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0x010100D3AA48272C26D74E97313D7356788F07</vt:lpwstr>
  </property>
</Properties>
</file>