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SOFTWARE ENGINEERING / OPERATING SYSTEMS</w:t>
      </w:r>
    </w:p>
    <w:p>
      <w:pPr>
        <w:pStyle w:val="Title"/>
      </w:pPr>
      <w:r>
        <w:t>BANKER OS</w:t>
      </w:r>
    </w:p>
    <w:p>
      <w:r>
        <w:rPr>
          <w:b/>
          <w:color w:val="6F55D9"/>
          <w:sz w:val="32"/>
        </w:rPr>
        <w:t>SMART RESOURCE ALLOCATION USING BANKER'S ALGORITHM</w:t>
      </w:r>
    </w:p>
    <w:p>
      <w:r>
        <w:t>Project Report  |  OSSP Hackathon - Problem Statement 13</w:t>
      </w:r>
    </w:p>
    <w:p>
      <w:r>
        <w:t>Academic Year 2026-27   •   Department of CSE   •   KLH Hyderabad</w:t>
      </w:r>
    </w:p>
    <w:p>
      <w:r>
        <w:drawing>
          <wp:inline xmlns:a="http://schemas.openxmlformats.org/drawingml/2006/main" xmlns:pic="http://schemas.openxmlformats.org/drawingml/2006/picture">
            <wp:extent cx="6126480" cy="1960474"/>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6126480" cy="1960474"/>
                    </a:xfrm>
                    <a:prstGeom prst="rect"/>
                  </pic:spPr>
                </pic:pic>
              </a:graphicData>
            </a:graphic>
          </wp:inline>
        </w:drawing>
      </w:r>
    </w:p>
    <w:p>
      <w:pPr>
        <w:pStyle w:val="Heading2"/>
      </w:pPr>
      <w:r>
        <w:t>Submitted by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60"/>
            </w:pPr>
            <w:r>
              <w:rPr>
                <w:sz w:val="17"/>
              </w:rPr>
              <w:t>Name</w:t>
            </w:r>
          </w:p>
        </w:tc>
        <w:tc>
          <w:tcPr>
            <w:tcW w:type="dxa" w:w="3264"/>
            <w:vAlign w:val="center"/>
          </w:tcPr>
          <w:p>
            <w:pPr>
              <w:spacing w:after="60"/>
            </w:pPr>
            <w:r>
              <w:rPr>
                <w:sz w:val="17"/>
              </w:rPr>
              <w:t>Roll number</w:t>
            </w:r>
          </w:p>
        </w:tc>
        <w:tc>
          <w:tcPr>
            <w:tcW w:type="dxa" w:w="3264"/>
            <w:vAlign w:val="center"/>
          </w:tcPr>
          <w:p>
            <w:pPr>
              <w:spacing w:after="60"/>
            </w:pPr>
            <w:r>
              <w:rPr>
                <w:sz w:val="17"/>
              </w:rPr>
              <w:t>Team</w:t>
            </w:r>
          </w:p>
        </w:tc>
      </w:tr>
      <w:tr>
        <w:tc>
          <w:tcPr>
            <w:tcW w:type="dxa" w:w="3264"/>
            <w:vAlign w:val="center"/>
          </w:tcPr>
          <w:p>
            <w:pPr>
              <w:spacing w:after="60"/>
            </w:pPr>
            <w:r>
              <w:rPr>
                <w:sz w:val="17"/>
              </w:rPr>
              <w:t>Nithish S</w:t>
            </w:r>
          </w:p>
        </w:tc>
        <w:tc>
          <w:tcPr>
            <w:tcW w:type="dxa" w:w="3264"/>
            <w:vAlign w:val="center"/>
          </w:tcPr>
          <w:p>
            <w:pPr>
              <w:spacing w:after="60"/>
            </w:pPr>
            <w:r>
              <w:rPr>
                <w:sz w:val="17"/>
              </w:rPr>
              <w:t>2520030346</w:t>
            </w:r>
          </w:p>
        </w:tc>
        <w:tc>
          <w:tcPr>
            <w:tcW w:type="dxa" w:w="3264"/>
            <w:vAlign w:val="center"/>
          </w:tcPr>
          <w:p>
            <w:pPr>
              <w:spacing w:after="60"/>
            </w:pPr>
            <w:r>
              <w:rPr>
                <w:sz w:val="17"/>
              </w:rPr>
              <w:t>G-13</w:t>
            </w:r>
          </w:p>
        </w:tc>
      </w:tr>
      <w:tr>
        <w:tc>
          <w:tcPr>
            <w:tcW w:type="dxa" w:w="3264"/>
            <w:vAlign w:val="center"/>
          </w:tcPr>
          <w:p>
            <w:pPr>
              <w:spacing w:after="60"/>
            </w:pPr>
            <w:r>
              <w:rPr>
                <w:sz w:val="17"/>
              </w:rPr>
              <w:t>Sai Sathwik</w:t>
            </w:r>
          </w:p>
        </w:tc>
        <w:tc>
          <w:tcPr>
            <w:tcW w:type="dxa" w:w="3264"/>
            <w:vAlign w:val="center"/>
          </w:tcPr>
          <w:p>
            <w:pPr>
              <w:spacing w:after="60"/>
            </w:pPr>
            <w:r>
              <w:rPr>
                <w:sz w:val="17"/>
              </w:rPr>
              <w:t>2520030328</w:t>
            </w:r>
          </w:p>
        </w:tc>
        <w:tc>
          <w:tcPr>
            <w:tcW w:type="dxa" w:w="3264"/>
            <w:vAlign w:val="center"/>
          </w:tcPr>
          <w:p>
            <w:pPr>
              <w:spacing w:after="60"/>
            </w:pPr>
            <w:r>
              <w:rPr>
                <w:sz w:val="17"/>
              </w:rPr>
              <w:t>G-13</w:t>
            </w:r>
          </w:p>
        </w:tc>
      </w:tr>
      <w:tr>
        <w:tc>
          <w:tcPr>
            <w:tcW w:type="dxa" w:w="3264"/>
            <w:vAlign w:val="center"/>
          </w:tcPr>
          <w:p>
            <w:pPr>
              <w:spacing w:after="60"/>
            </w:pPr>
            <w:r>
              <w:rPr>
                <w:sz w:val="17"/>
              </w:rPr>
              <w:t>Ch. Vivek</w:t>
            </w:r>
          </w:p>
        </w:tc>
        <w:tc>
          <w:tcPr>
            <w:tcW w:type="dxa" w:w="3264"/>
            <w:vAlign w:val="center"/>
          </w:tcPr>
          <w:p>
            <w:pPr>
              <w:spacing w:after="60"/>
            </w:pPr>
            <w:r>
              <w:rPr>
                <w:sz w:val="17"/>
              </w:rPr>
              <w:t>2520030532</w:t>
            </w:r>
          </w:p>
        </w:tc>
        <w:tc>
          <w:tcPr>
            <w:tcW w:type="dxa" w:w="3264"/>
            <w:vAlign w:val="center"/>
          </w:tcPr>
          <w:p>
            <w:pPr>
              <w:spacing w:after="60"/>
            </w:pPr>
            <w:r>
              <w:rPr>
                <w:sz w:val="17"/>
              </w:rPr>
              <w:t>G-13</w:t>
            </w:r>
          </w:p>
        </w:tc>
      </w:tr>
    </w:tbl>
    <w:p/>
    <w:p>
      <w:r>
        <w:t>Submission date: 17 October 2026. Implementation: local-first Linux C engine with a browser dashboard and a terminal fallback.</w:t>
      </w:r>
    </w:p>
    <w:p>
      <w:r>
        <w:t>Academic integrity note: This is a user-input-driven educational resource manager. It simulates resource allocation decisions; it does not change Linux kernel scheduling or actual process resources.</w:t>
      </w:r>
    </w:p>
    <w:p>
      <w:r>
        <w:br w:type="page"/>
      </w:r>
    </w:p>
    <w:p>
      <w:pPr>
        <w:pStyle w:val="Heading1"/>
      </w:pPr>
      <w:r>
        <w:t>1  Executive Summary</w:t>
      </w:r>
    </w:p>
    <w:p>
      <w:r>
        <w:t>Banker OS is an interactive resource-allocation simulator built to check whether resource requests can be granted without leaving an operating system model in an unsafe state. Instead of relying on hardcoded matrices, the application accepts the number of processes, resource types, Available resources, Allocation matrix, and Maximum-demand matrix directly from users. It derives Need, evaluates a safe sequence, and grants or denies resource requests accordingly.</w:t>
      </w:r>
    </w:p>
    <w:p>
      <w:r>
        <w:t>The project includes a standard C11 algorithm engine, a local Python HTTP adapter using the compiled C shared library, a responsive offline browser dashboard, a terminal application, persistent user workspace storage, data export/import, automated tests and operation history. The central Banker's Algorithm is executed by the C engine in browser mode.</w:t>
      </w:r>
    </w:p>
    <w:p>
      <w:pPr>
        <w:pStyle w:val="Heading1"/>
      </w:pPr>
      <w:r>
        <w:t>2  Problem Statement and Objectives</w:t>
      </w:r>
    </w:p>
    <w:p>
      <w:r>
        <w:t>Assigned problem: "Smart Resource Allocation Using Banker’s Algorithm". Develop a resource manager that checks resource requests and determines whether the system remains in a safe state.</w:t>
      </w:r>
    </w:p>
    <w:p>
      <w:pPr>
        <w:pStyle w:val="ListBullet"/>
      </w:pPr>
      <w:r>
        <w:t>Support user-defined processes and resource types rather than fixed example data.</w:t>
      </w:r>
    </w:p>
    <w:p>
      <w:pPr>
        <w:pStyle w:val="ListBullet"/>
      </w:pPr>
      <w:r>
        <w:t>Compute and display Available, Allocation, Maximum, Need and Total resources.</w:t>
      </w:r>
    </w:p>
    <w:p>
      <w:pPr>
        <w:pStyle w:val="ListBullet"/>
      </w:pPr>
      <w:r>
        <w:t>Find one safe sequence when such a sequence exists.</w:t>
      </w:r>
    </w:p>
    <w:p>
      <w:pPr>
        <w:pStyle w:val="ListBullet"/>
      </w:pPr>
      <w:r>
        <w:t>Reject requests exceeding a process’s Need or system Available.</w:t>
      </w:r>
    </w:p>
    <w:p>
      <w:pPr>
        <w:pStyle w:val="ListBullet"/>
      </w:pPr>
      <w:r>
        <w:t>Tentatively allocate then roll back requests that lead to an unsafe state.</w:t>
      </w:r>
    </w:p>
    <w:p>
      <w:pPr>
        <w:pStyle w:val="ListBullet"/>
      </w:pPr>
      <w:r>
        <w:t>Support release, updated state, validation, audit history and state restoration.</w:t>
      </w:r>
    </w:p>
    <w:p>
      <w:pPr>
        <w:pStyle w:val="Heading1"/>
      </w:pPr>
      <w:r>
        <w:t>3  Background and Theoretical Basis</w:t>
      </w:r>
    </w:p>
    <w:p>
      <w:r>
        <w:t>Deadlock is a condition where waiting processes cannot make progress because required resources are held by others. Banker’s Algorithm is a deadlock-avoidance method: a resource request may be committed only if the resulting state is safe. A safe state is a state in which some order exists allowing every process to complete. An unsafe state is not necessarily already deadlocked.</w:t>
      </w:r>
    </w:p>
    <w:p>
      <w:r>
        <w:t>For process Pi and resource Rj: Need[i][j] = Maximum[i][j] - Allocation[i][j]. Total[j] = Available[j] + sum of allocated units for all processes. Work starts equal to Available and increases when simulated process completions release their allocations.</w:t>
      </w:r>
    </w:p>
    <w:p>
      <w:pPr>
        <w:pStyle w:val="Heading1"/>
      </w:pPr>
      <w:r>
        <w:t>4  Required Inputs and Assumptions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60"/>
            </w:pPr>
            <w:r>
              <w:rPr>
                <w:sz w:val="17"/>
              </w:rPr>
              <w:t>Parameter</w:t>
            </w:r>
          </w:p>
        </w:tc>
        <w:tc>
          <w:tcPr>
            <w:tcW w:type="dxa" w:w="4896"/>
            <w:vAlign w:val="center"/>
          </w:tcPr>
          <w:p>
            <w:pPr>
              <w:spacing w:after="60"/>
            </w:pPr>
            <w:r>
              <w:rPr>
                <w:sz w:val="17"/>
              </w:rPr>
              <w:t>Description</w:t>
            </w:r>
          </w:p>
        </w:tc>
      </w:tr>
      <w:tr>
        <w:tc>
          <w:tcPr>
            <w:tcW w:type="dxa" w:w="4896"/>
            <w:vAlign w:val="center"/>
          </w:tcPr>
          <w:p>
            <w:pPr>
              <w:spacing w:after="60"/>
            </w:pPr>
            <w:r>
              <w:rPr>
                <w:sz w:val="17"/>
              </w:rPr>
              <w:t>n</w:t>
            </w:r>
          </w:p>
        </w:tc>
        <w:tc>
          <w:tcPr>
            <w:tcW w:type="dxa" w:w="4896"/>
            <w:vAlign w:val="center"/>
          </w:tcPr>
          <w:p>
            <w:pPr>
              <w:spacing w:after="60"/>
            </w:pPr>
            <w:r>
              <w:rPr>
                <w:sz w:val="17"/>
              </w:rPr>
              <w:t>1-20 processes, labeled P0 to P(n-1)</w:t>
            </w:r>
          </w:p>
        </w:tc>
      </w:tr>
      <w:tr>
        <w:tc>
          <w:tcPr>
            <w:tcW w:type="dxa" w:w="4896"/>
            <w:vAlign w:val="center"/>
          </w:tcPr>
          <w:p>
            <w:pPr>
              <w:spacing w:after="60"/>
            </w:pPr>
            <w:r>
              <w:rPr>
                <w:sz w:val="17"/>
              </w:rPr>
              <w:t>m</w:t>
            </w:r>
          </w:p>
        </w:tc>
        <w:tc>
          <w:tcPr>
            <w:tcW w:type="dxa" w:w="4896"/>
            <w:vAlign w:val="center"/>
          </w:tcPr>
          <w:p>
            <w:pPr>
              <w:spacing w:after="60"/>
            </w:pPr>
            <w:r>
              <w:rPr>
                <w:sz w:val="17"/>
              </w:rPr>
              <w:t>1-10 independently counted resource types, labeled R1 to Rm</w:t>
            </w:r>
          </w:p>
        </w:tc>
      </w:tr>
      <w:tr>
        <w:tc>
          <w:tcPr>
            <w:tcW w:type="dxa" w:w="4896"/>
            <w:vAlign w:val="center"/>
          </w:tcPr>
          <w:p>
            <w:pPr>
              <w:spacing w:after="60"/>
            </w:pPr>
            <w:r>
              <w:rPr>
                <w:sz w:val="17"/>
              </w:rPr>
              <w:t>Available[m]</w:t>
            </w:r>
          </w:p>
        </w:tc>
        <w:tc>
          <w:tcPr>
            <w:tcW w:type="dxa" w:w="4896"/>
            <w:vAlign w:val="center"/>
          </w:tcPr>
          <w:p>
            <w:pPr>
              <w:spacing w:after="60"/>
            </w:pPr>
            <w:r>
              <w:rPr>
                <w:sz w:val="17"/>
              </w:rPr>
              <w:t>Free resource units currently held by the system</w:t>
            </w:r>
          </w:p>
        </w:tc>
      </w:tr>
      <w:tr>
        <w:tc>
          <w:tcPr>
            <w:tcW w:type="dxa" w:w="4896"/>
            <w:vAlign w:val="center"/>
          </w:tcPr>
          <w:p>
            <w:pPr>
              <w:spacing w:after="60"/>
            </w:pPr>
            <w:r>
              <w:rPr>
                <w:sz w:val="17"/>
              </w:rPr>
              <w:t>Allocation[n][m]</w:t>
            </w:r>
          </w:p>
        </w:tc>
        <w:tc>
          <w:tcPr>
            <w:tcW w:type="dxa" w:w="4896"/>
            <w:vAlign w:val="center"/>
          </w:tcPr>
          <w:p>
            <w:pPr>
              <w:spacing w:after="60"/>
            </w:pPr>
            <w:r>
              <w:rPr>
                <w:sz w:val="17"/>
              </w:rPr>
              <w:t>Resources assigned to each process</w:t>
            </w:r>
          </w:p>
        </w:tc>
      </w:tr>
      <w:tr>
        <w:tc>
          <w:tcPr>
            <w:tcW w:type="dxa" w:w="4896"/>
            <w:vAlign w:val="center"/>
          </w:tcPr>
          <w:p>
            <w:pPr>
              <w:spacing w:after="60"/>
            </w:pPr>
            <w:r>
              <w:rPr>
                <w:sz w:val="17"/>
              </w:rPr>
              <w:t>Maximum[n][m]</w:t>
            </w:r>
          </w:p>
        </w:tc>
        <w:tc>
          <w:tcPr>
            <w:tcW w:type="dxa" w:w="4896"/>
            <w:vAlign w:val="center"/>
          </w:tcPr>
          <w:p>
            <w:pPr>
              <w:spacing w:after="60"/>
            </w:pPr>
            <w:r>
              <w:rPr>
                <w:sz w:val="17"/>
              </w:rPr>
              <w:t>Maximum claim for each process and resource</w:t>
            </w:r>
          </w:p>
        </w:tc>
      </w:tr>
      <w:tr>
        <w:tc>
          <w:tcPr>
            <w:tcW w:type="dxa" w:w="4896"/>
            <w:vAlign w:val="center"/>
          </w:tcPr>
          <w:p>
            <w:pPr>
              <w:spacing w:after="60"/>
            </w:pPr>
            <w:r>
              <w:rPr>
                <w:sz w:val="17"/>
              </w:rPr>
              <w:t>Request[m]</w:t>
            </w:r>
          </w:p>
        </w:tc>
        <w:tc>
          <w:tcPr>
            <w:tcW w:type="dxa" w:w="4896"/>
            <w:vAlign w:val="center"/>
          </w:tcPr>
          <w:p>
            <w:pPr>
              <w:spacing w:after="60"/>
            </w:pPr>
            <w:r>
              <w:rPr>
                <w:sz w:val="17"/>
              </w:rPr>
              <w:t>Additional resources requested by a selected process</w:t>
            </w:r>
          </w:p>
        </w:tc>
      </w:tr>
    </w:tbl>
    <w:p/>
    <w:p>
      <w:r>
        <w:t>Model assumptions: non-negative integral resource units; resource capacities remain constant during requests/releases; Max &gt;= Allocation; declared maximum claims do not exceed total system resources; completed processes release their allocated resources during the safety simulation. The system evaluates an abstract resource model, not actual Linux process memory or I/O.</w:t>
      </w:r>
    </w:p>
    <w:p>
      <w:pPr>
        <w:pStyle w:val="Heading1"/>
      </w:pPr>
      <w:r>
        <w:t>5  System Architecture</w:t>
      </w:r>
    </w:p>
    <w:p>
      <w:r>
        <w:drawing>
          <wp:inline xmlns:a="http://schemas.openxmlformats.org/drawingml/2006/main" xmlns:pic="http://schemas.openxmlformats.org/drawingml/2006/picture">
            <wp:extent cx="6080760" cy="1945843"/>
            <wp:docPr id="2" name="Picture 2"/>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6080760" cy="1945843"/>
                    </a:xfrm>
                    <a:prstGeom prst="rect"/>
                  </pic:spPr>
                </pic:pic>
              </a:graphicData>
            </a:graphic>
          </wp:inline>
        </w:drawing>
      </w:r>
    </w:p>
    <w:p>
      <w:r>
        <w:t>Layer A - User interface: web/index.html, style.css and app.js present resource inputs, safety status, visual matrices, request/release controls and an activity log. Layer B - local server: web/server.py handles input validation, state persistence and HTTP endpoints bound to 127.0.0.1. Layer C - C engine: src/bankers_core.c implements validation, safety checking, resource requests and releases. The terminal fallback, src/bankers_cli.c, also provides a Linux command-line learning path.</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60"/>
            </w:pPr>
            <w:r>
              <w:rPr>
                <w:sz w:val="17"/>
              </w:rPr>
              <w:t>Module</w:t>
            </w:r>
          </w:p>
        </w:tc>
        <w:tc>
          <w:tcPr>
            <w:tcW w:type="dxa" w:w="4896"/>
            <w:vAlign w:val="center"/>
          </w:tcPr>
          <w:p>
            <w:pPr>
              <w:spacing w:after="60"/>
            </w:pPr>
            <w:r>
              <w:rPr>
                <w:sz w:val="17"/>
              </w:rPr>
              <w:t>Main responsibility</w:t>
            </w:r>
          </w:p>
        </w:tc>
      </w:tr>
      <w:tr>
        <w:tc>
          <w:tcPr>
            <w:tcW w:type="dxa" w:w="4896"/>
            <w:vAlign w:val="center"/>
          </w:tcPr>
          <w:p>
            <w:pPr>
              <w:spacing w:after="60"/>
            </w:pPr>
            <w:r>
              <w:rPr>
                <w:sz w:val="17"/>
              </w:rPr>
              <w:t>Web dashboard</w:t>
            </w:r>
          </w:p>
        </w:tc>
        <w:tc>
          <w:tcPr>
            <w:tcW w:type="dxa" w:w="4896"/>
            <w:vAlign w:val="center"/>
          </w:tcPr>
          <w:p>
            <w:pPr>
              <w:spacing w:after="60"/>
            </w:pPr>
            <w:r>
              <w:rPr>
                <w:sz w:val="17"/>
              </w:rPr>
              <w:t>Input wizard, live safe sequence, request/release UI, history and JSON export</w:t>
            </w:r>
          </w:p>
        </w:tc>
      </w:tr>
      <w:tr>
        <w:tc>
          <w:tcPr>
            <w:tcW w:type="dxa" w:w="4896"/>
            <w:vAlign w:val="center"/>
          </w:tcPr>
          <w:p>
            <w:pPr>
              <w:spacing w:after="60"/>
            </w:pPr>
            <w:r>
              <w:rPr>
                <w:sz w:val="17"/>
              </w:rPr>
              <w:t>Python local adapter</w:t>
            </w:r>
          </w:p>
        </w:tc>
        <w:tc>
          <w:tcPr>
            <w:tcW w:type="dxa" w:w="4896"/>
            <w:vAlign w:val="center"/>
          </w:tcPr>
          <w:p>
            <w:pPr>
              <w:spacing w:after="60"/>
            </w:pPr>
            <w:r>
              <w:rPr>
                <w:sz w:val="17"/>
              </w:rPr>
              <w:t>Maps validated JSON vectors to the compiled C shared library</w:t>
            </w:r>
          </w:p>
        </w:tc>
      </w:tr>
      <w:tr>
        <w:tc>
          <w:tcPr>
            <w:tcW w:type="dxa" w:w="4896"/>
            <w:vAlign w:val="center"/>
          </w:tcPr>
          <w:p>
            <w:pPr>
              <w:spacing w:after="60"/>
            </w:pPr>
            <w:r>
              <w:rPr>
                <w:sz w:val="17"/>
              </w:rPr>
              <w:t>C Bankers core</w:t>
            </w:r>
          </w:p>
        </w:tc>
        <w:tc>
          <w:tcPr>
            <w:tcW w:type="dxa" w:w="4896"/>
            <w:vAlign w:val="center"/>
          </w:tcPr>
          <w:p>
            <w:pPr>
              <w:spacing w:after="60"/>
            </w:pPr>
            <w:r>
              <w:rPr>
                <w:sz w:val="17"/>
              </w:rPr>
              <w:t>Evaluate safety and commit/roll back requests</w:t>
            </w:r>
          </w:p>
        </w:tc>
      </w:tr>
      <w:tr>
        <w:tc>
          <w:tcPr>
            <w:tcW w:type="dxa" w:w="4896"/>
            <w:vAlign w:val="center"/>
          </w:tcPr>
          <w:p>
            <w:pPr>
              <w:spacing w:after="60"/>
            </w:pPr>
            <w:r>
              <w:rPr>
                <w:sz w:val="17"/>
              </w:rPr>
              <w:t>Workspace persistence</w:t>
            </w:r>
          </w:p>
        </w:tc>
        <w:tc>
          <w:tcPr>
            <w:tcW w:type="dxa" w:w="4896"/>
            <w:vAlign w:val="center"/>
          </w:tcPr>
          <w:p>
            <w:pPr>
              <w:spacing w:after="60"/>
            </w:pPr>
            <w:r>
              <w:rPr>
                <w:sz w:val="17"/>
              </w:rPr>
              <w:t>runtime/session.json stores the last user-created workspace</w:t>
            </w:r>
          </w:p>
        </w:tc>
      </w:tr>
      <w:tr>
        <w:tc>
          <w:tcPr>
            <w:tcW w:type="dxa" w:w="4896"/>
            <w:vAlign w:val="center"/>
          </w:tcPr>
          <w:p>
            <w:pPr>
              <w:spacing w:after="60"/>
            </w:pPr>
            <w:r>
              <w:rPr>
                <w:sz w:val="17"/>
              </w:rPr>
              <w:t>Testing</w:t>
            </w:r>
          </w:p>
        </w:tc>
        <w:tc>
          <w:tcPr>
            <w:tcW w:type="dxa" w:w="4896"/>
            <w:vAlign w:val="center"/>
          </w:tcPr>
          <w:p>
            <w:pPr>
              <w:spacing w:after="60"/>
            </w:pPr>
            <w:r>
              <w:rPr>
                <w:sz w:val="17"/>
              </w:rPr>
              <w:t>unittest checks numerical, error, conservation and rollback behavior</w:t>
            </w:r>
          </w:p>
        </w:tc>
      </w:tr>
    </w:tbl>
    <w:p/>
    <w:p>
      <w:pPr>
        <w:pStyle w:val="Heading1"/>
      </w:pPr>
      <w:r>
        <w:t>6  Algorithm Design</w:t>
      </w:r>
    </w:p>
    <w:p>
      <w:r>
        <w:drawing>
          <wp:inline xmlns:a="http://schemas.openxmlformats.org/drawingml/2006/main" xmlns:pic="http://schemas.openxmlformats.org/drawingml/2006/picture">
            <wp:extent cx="6080760" cy="2229612"/>
            <wp:docPr id="3" name="Picture 3"/>
            <wp:cNvGraphicFramePr>
              <a:graphicFrameLocks noChangeAspect="1"/>
            </wp:cNvGraphicFramePr>
            <a:graphic>
              <a:graphicData uri="http://schemas.openxmlformats.org/drawingml/2006/picture">
                <pic:pic>
                  <pic:nvPicPr>
                    <pic:cNvPr id="0" name="decision_flow.png"/>
                    <pic:cNvPicPr/>
                  </pic:nvPicPr>
                  <pic:blipFill>
                    <a:blip r:embed="rId12"/>
                    <a:stretch>
                      <a:fillRect/>
                    </a:stretch>
                  </pic:blipFill>
                  <pic:spPr>
                    <a:xfrm>
                      <a:off x="0" y="0"/>
                      <a:ext cx="6080760" cy="2229612"/>
                    </a:xfrm>
                    <a:prstGeom prst="rect"/>
                  </pic:spPr>
                </pic:pic>
              </a:graphicData>
            </a:graphic>
          </wp:inline>
        </w:drawing>
      </w:r>
    </w:p>
    <w:p>
      <w:pPr>
        <w:pStyle w:val="Heading2"/>
      </w:pPr>
      <w:r>
        <w:t>6.1 Safety check</w:t>
      </w:r>
    </w:p>
    <w:p>
      <w:pPr>
        <w:pStyle w:val="ListBullet"/>
      </w:pPr>
      <w:r>
        <w:t>Initialize Work = Available and Finish[i] = false for every process.</w:t>
      </w:r>
    </w:p>
    <w:p>
      <w:pPr>
        <w:pStyle w:val="ListBullet"/>
      </w:pPr>
      <w:r>
        <w:t>Find an unfinished process for which Need[i][j] &lt;= Work[j] for all resources.</w:t>
      </w:r>
    </w:p>
    <w:p>
      <w:pPr>
        <w:pStyle w:val="ListBullet"/>
      </w:pPr>
      <w:r>
        <w:t>Simulate completion, add Allocation[i] back into Work, mark the process finished and append Pi to the sequence.</w:t>
      </w:r>
    </w:p>
    <w:p>
      <w:pPr>
        <w:pStyle w:val="ListBullet"/>
      </w:pPr>
      <w:r>
        <w:t>Repeat until all processes finish, or no eligible process remains.</w:t>
      </w:r>
    </w:p>
    <w:p>
      <w:pPr>
        <w:pStyle w:val="ListBullet"/>
      </w:pPr>
      <w:r>
        <w:t>If all processes finish, the state is safe; otherwise it is unsafe.</w:t>
      </w:r>
    </w:p>
    <w:p>
      <w:pPr>
        <w:pStyle w:val="Heading2"/>
      </w:pPr>
      <w:r>
        <w:t>6.2 Resource-request handling</w:t>
      </w:r>
    </w:p>
    <w:p>
      <w:pPr>
        <w:pStyle w:val="ListBullet"/>
      </w:pPr>
      <w:r>
        <w:t>Check request vector dimensions, selected process, and non-negative quantities.</w:t>
      </w:r>
    </w:p>
    <w:p>
      <w:pPr>
        <w:pStyle w:val="ListBullet"/>
      </w:pPr>
      <w:r>
        <w:t>If Request &gt; Need, deny; if Request &gt; Available, deny.</w:t>
      </w:r>
    </w:p>
    <w:p>
      <w:pPr>
        <w:pStyle w:val="ListBullet"/>
      </w:pPr>
      <w:r>
        <w:t>Tentatively update Available and Allocation.</w:t>
      </w:r>
    </w:p>
    <w:p>
      <w:pPr>
        <w:pStyle w:val="ListBullet"/>
      </w:pPr>
      <w:r>
        <w:t>Run the safety algorithm. Commit if safe; otherwise restore Available and Allocation exactly.</w:t>
      </w:r>
    </w:p>
    <w:p>
      <w:pPr>
        <w:pStyle w:val="ListBullet"/>
      </w:pPr>
      <w:r>
        <w:t>Report the reason and add the operation to the history.</w:t>
      </w:r>
    </w:p>
    <w:p>
      <w:pPr>
        <w:pStyle w:val="Heading2"/>
      </w:pPr>
      <w:r>
        <w:t>6.3 Release handling</w:t>
      </w:r>
    </w:p>
    <w:p>
      <w:r>
        <w:t>A process may release only resources it currently holds. Upon a valid release, Available increases and Allocation decreases. Need is recalculated from Maximum - Allocation. The total resource capacity remains unchanged.</w:t>
      </w:r>
    </w:p>
    <w:p>
      <w:pPr>
        <w:pStyle w:val="Heading1"/>
      </w:pPr>
      <w:r>
        <w:t>7  Interactive Application Screens</w:t>
      </w:r>
    </w:p>
    <w:p>
      <w:r>
        <w:t>First, the user enters all resource values into blank input fields. The user, not the program, chooses the process count, resource count, matrix entries and the workspace name.</w:t>
      </w:r>
    </w:p>
    <w:p>
      <w:r>
        <w:drawing>
          <wp:inline xmlns:a="http://schemas.openxmlformats.org/drawingml/2006/main" xmlns:pic="http://schemas.openxmlformats.org/drawingml/2006/picture">
            <wp:extent cx="5715000" cy="6389688"/>
            <wp:docPr id="4" name="Picture 4"/>
            <wp:cNvGraphicFramePr>
              <a:graphicFrameLocks noChangeAspect="1"/>
            </wp:cNvGraphicFramePr>
            <a:graphic>
              <a:graphicData uri="http://schemas.openxmlformats.org/drawingml/2006/picture">
                <pic:pic>
                  <pic:nvPicPr>
                    <pic:cNvPr id="0" name="dashboard_setup.png"/>
                    <pic:cNvPicPr/>
                  </pic:nvPicPr>
                  <pic:blipFill>
                    <a:blip r:embed="rId13"/>
                    <a:stretch>
                      <a:fillRect/>
                    </a:stretch>
                  </pic:blipFill>
                  <pic:spPr>
                    <a:xfrm>
                      <a:off x="0" y="0"/>
                      <a:ext cx="5715000" cy="6389688"/>
                    </a:xfrm>
                    <a:prstGeom prst="rect"/>
                  </pic:spPr>
                </pic:pic>
              </a:graphicData>
            </a:graphic>
          </wp:inline>
        </w:drawing>
      </w:r>
    </w:p>
    <w:p>
      <w:r>
        <w:t>The dashboard then presents real-time safety status, a safe sequence when available, resource balances, computed Need, request/release controls and an operation timeline. The screenshot below is a documented representative test dataset, not the application’s default.</w:t>
      </w:r>
    </w:p>
    <w:p>
      <w:r>
        <w:drawing>
          <wp:inline xmlns:a="http://schemas.openxmlformats.org/drawingml/2006/main" xmlns:pic="http://schemas.openxmlformats.org/drawingml/2006/picture">
            <wp:extent cx="6080760" cy="3800475"/>
            <wp:docPr id="5" name="Picture 5"/>
            <wp:cNvGraphicFramePr>
              <a:graphicFrameLocks noChangeAspect="1"/>
            </wp:cNvGraphicFramePr>
            <a:graphic>
              <a:graphicData uri="http://schemas.openxmlformats.org/drawingml/2006/picture">
                <pic:pic>
                  <pic:nvPicPr>
                    <pic:cNvPr id="0" name="preview_live.png"/>
                    <pic:cNvPicPr/>
                  </pic:nvPicPr>
                  <pic:blipFill>
                    <a:blip r:embed="rId14"/>
                    <a:stretch>
                      <a:fillRect/>
                    </a:stretch>
                  </pic:blipFill>
                  <pic:spPr>
                    <a:xfrm>
                      <a:off x="0" y="0"/>
                      <a:ext cx="6080760" cy="3800475"/>
                    </a:xfrm>
                    <a:prstGeom prst="rect"/>
                  </pic:spPr>
                </pic:pic>
              </a:graphicData>
            </a:graphic>
          </wp:inline>
        </w:drawing>
      </w:r>
    </w:p>
    <w:p>
      <w:r>
        <w:br w:type="page"/>
      </w:r>
    </w:p>
    <w:p>
      <w:pPr>
        <w:pStyle w:val="Heading1"/>
      </w:pPr>
      <w:r>
        <w:t>8  Testing and Validation</w:t>
      </w:r>
    </w:p>
    <w:p>
      <w:r>
        <w:t>A controlled example with five processes and three resource types is used solely for tests and faculty demonstration. It is not loaded automatically by the browser application.</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60"/>
            </w:pPr>
            <w:r>
              <w:rPr>
                <w:sz w:val="17"/>
              </w:rPr>
              <w:t>Process</w:t>
            </w:r>
          </w:p>
        </w:tc>
        <w:tc>
          <w:tcPr>
            <w:tcW w:type="dxa" w:w="2448"/>
            <w:vAlign w:val="center"/>
          </w:tcPr>
          <w:p>
            <w:pPr>
              <w:spacing w:after="60"/>
            </w:pPr>
            <w:r>
              <w:rPr>
                <w:sz w:val="17"/>
              </w:rPr>
              <w:t>Allocation</w:t>
            </w:r>
          </w:p>
        </w:tc>
        <w:tc>
          <w:tcPr>
            <w:tcW w:type="dxa" w:w="2448"/>
            <w:vAlign w:val="center"/>
          </w:tcPr>
          <w:p>
            <w:pPr>
              <w:spacing w:after="60"/>
            </w:pPr>
            <w:r>
              <w:rPr>
                <w:sz w:val="17"/>
              </w:rPr>
              <w:t>Maximum</w:t>
            </w:r>
          </w:p>
        </w:tc>
        <w:tc>
          <w:tcPr>
            <w:tcW w:type="dxa" w:w="2448"/>
            <w:vAlign w:val="center"/>
          </w:tcPr>
          <w:p>
            <w:pPr>
              <w:spacing w:after="60"/>
            </w:pPr>
            <w:r>
              <w:rPr>
                <w:sz w:val="17"/>
              </w:rPr>
              <w:t>Computed Need</w:t>
            </w:r>
          </w:p>
        </w:tc>
      </w:tr>
      <w:tr>
        <w:tc>
          <w:tcPr>
            <w:tcW w:type="dxa" w:w="2448"/>
            <w:vAlign w:val="center"/>
          </w:tcPr>
          <w:p>
            <w:pPr>
              <w:spacing w:after="60"/>
            </w:pPr>
            <w:r>
              <w:rPr>
                <w:sz w:val="17"/>
              </w:rPr>
              <w:t>P0</w:t>
            </w:r>
          </w:p>
        </w:tc>
        <w:tc>
          <w:tcPr>
            <w:tcW w:type="dxa" w:w="2448"/>
            <w:vAlign w:val="center"/>
          </w:tcPr>
          <w:p>
            <w:pPr>
              <w:spacing w:after="60"/>
            </w:pPr>
            <w:r>
              <w:rPr>
                <w:sz w:val="17"/>
              </w:rPr>
              <w:t>0 1 0</w:t>
            </w:r>
          </w:p>
        </w:tc>
        <w:tc>
          <w:tcPr>
            <w:tcW w:type="dxa" w:w="2448"/>
            <w:vAlign w:val="center"/>
          </w:tcPr>
          <w:p>
            <w:pPr>
              <w:spacing w:after="60"/>
            </w:pPr>
            <w:r>
              <w:rPr>
                <w:sz w:val="17"/>
              </w:rPr>
              <w:t>7 5 3</w:t>
            </w:r>
          </w:p>
        </w:tc>
        <w:tc>
          <w:tcPr>
            <w:tcW w:type="dxa" w:w="2448"/>
            <w:vAlign w:val="center"/>
          </w:tcPr>
          <w:p>
            <w:pPr>
              <w:spacing w:after="60"/>
            </w:pPr>
            <w:r>
              <w:rPr>
                <w:sz w:val="17"/>
              </w:rPr>
              <w:t>7 4 3</w:t>
            </w:r>
          </w:p>
        </w:tc>
      </w:tr>
      <w:tr>
        <w:tc>
          <w:tcPr>
            <w:tcW w:type="dxa" w:w="2448"/>
            <w:vAlign w:val="center"/>
          </w:tcPr>
          <w:p>
            <w:pPr>
              <w:spacing w:after="60"/>
            </w:pPr>
            <w:r>
              <w:rPr>
                <w:sz w:val="17"/>
              </w:rPr>
              <w:t>P1</w:t>
            </w:r>
          </w:p>
        </w:tc>
        <w:tc>
          <w:tcPr>
            <w:tcW w:type="dxa" w:w="2448"/>
            <w:vAlign w:val="center"/>
          </w:tcPr>
          <w:p>
            <w:pPr>
              <w:spacing w:after="60"/>
            </w:pPr>
            <w:r>
              <w:rPr>
                <w:sz w:val="17"/>
              </w:rPr>
              <w:t>2 0 0</w:t>
            </w:r>
          </w:p>
        </w:tc>
        <w:tc>
          <w:tcPr>
            <w:tcW w:type="dxa" w:w="2448"/>
            <w:vAlign w:val="center"/>
          </w:tcPr>
          <w:p>
            <w:pPr>
              <w:spacing w:after="60"/>
            </w:pPr>
            <w:r>
              <w:rPr>
                <w:sz w:val="17"/>
              </w:rPr>
              <w:t>3 2 2</w:t>
            </w:r>
          </w:p>
        </w:tc>
        <w:tc>
          <w:tcPr>
            <w:tcW w:type="dxa" w:w="2448"/>
            <w:vAlign w:val="center"/>
          </w:tcPr>
          <w:p>
            <w:pPr>
              <w:spacing w:after="60"/>
            </w:pPr>
            <w:r>
              <w:rPr>
                <w:sz w:val="17"/>
              </w:rPr>
              <w:t>1 2 2</w:t>
            </w:r>
          </w:p>
        </w:tc>
      </w:tr>
      <w:tr>
        <w:tc>
          <w:tcPr>
            <w:tcW w:type="dxa" w:w="2448"/>
            <w:vAlign w:val="center"/>
          </w:tcPr>
          <w:p>
            <w:pPr>
              <w:spacing w:after="60"/>
            </w:pPr>
            <w:r>
              <w:rPr>
                <w:sz w:val="17"/>
              </w:rPr>
              <w:t>P2</w:t>
            </w:r>
          </w:p>
        </w:tc>
        <w:tc>
          <w:tcPr>
            <w:tcW w:type="dxa" w:w="2448"/>
            <w:vAlign w:val="center"/>
          </w:tcPr>
          <w:p>
            <w:pPr>
              <w:spacing w:after="60"/>
            </w:pPr>
            <w:r>
              <w:rPr>
                <w:sz w:val="17"/>
              </w:rPr>
              <w:t>3 0 2</w:t>
            </w:r>
          </w:p>
        </w:tc>
        <w:tc>
          <w:tcPr>
            <w:tcW w:type="dxa" w:w="2448"/>
            <w:vAlign w:val="center"/>
          </w:tcPr>
          <w:p>
            <w:pPr>
              <w:spacing w:after="60"/>
            </w:pPr>
            <w:r>
              <w:rPr>
                <w:sz w:val="17"/>
              </w:rPr>
              <w:t>9 0 2</w:t>
            </w:r>
          </w:p>
        </w:tc>
        <w:tc>
          <w:tcPr>
            <w:tcW w:type="dxa" w:w="2448"/>
            <w:vAlign w:val="center"/>
          </w:tcPr>
          <w:p>
            <w:pPr>
              <w:spacing w:after="60"/>
            </w:pPr>
            <w:r>
              <w:rPr>
                <w:sz w:val="17"/>
              </w:rPr>
              <w:t>6 0 0</w:t>
            </w:r>
          </w:p>
        </w:tc>
      </w:tr>
      <w:tr>
        <w:tc>
          <w:tcPr>
            <w:tcW w:type="dxa" w:w="2448"/>
            <w:vAlign w:val="center"/>
          </w:tcPr>
          <w:p>
            <w:pPr>
              <w:spacing w:after="60"/>
            </w:pPr>
            <w:r>
              <w:rPr>
                <w:sz w:val="17"/>
              </w:rPr>
              <w:t>P3</w:t>
            </w:r>
          </w:p>
        </w:tc>
        <w:tc>
          <w:tcPr>
            <w:tcW w:type="dxa" w:w="2448"/>
            <w:vAlign w:val="center"/>
          </w:tcPr>
          <w:p>
            <w:pPr>
              <w:spacing w:after="60"/>
            </w:pPr>
            <w:r>
              <w:rPr>
                <w:sz w:val="17"/>
              </w:rPr>
              <w:t>2 1 1</w:t>
            </w:r>
          </w:p>
        </w:tc>
        <w:tc>
          <w:tcPr>
            <w:tcW w:type="dxa" w:w="2448"/>
            <w:vAlign w:val="center"/>
          </w:tcPr>
          <w:p>
            <w:pPr>
              <w:spacing w:after="60"/>
            </w:pPr>
            <w:r>
              <w:rPr>
                <w:sz w:val="17"/>
              </w:rPr>
              <w:t>2 2 2</w:t>
            </w:r>
          </w:p>
        </w:tc>
        <w:tc>
          <w:tcPr>
            <w:tcW w:type="dxa" w:w="2448"/>
            <w:vAlign w:val="center"/>
          </w:tcPr>
          <w:p>
            <w:pPr>
              <w:spacing w:after="60"/>
            </w:pPr>
            <w:r>
              <w:rPr>
                <w:sz w:val="17"/>
              </w:rPr>
              <w:t>0 1 1</w:t>
            </w:r>
          </w:p>
        </w:tc>
      </w:tr>
      <w:tr>
        <w:tc>
          <w:tcPr>
            <w:tcW w:type="dxa" w:w="2448"/>
            <w:vAlign w:val="center"/>
          </w:tcPr>
          <w:p>
            <w:pPr>
              <w:spacing w:after="60"/>
            </w:pPr>
            <w:r>
              <w:rPr>
                <w:sz w:val="17"/>
              </w:rPr>
              <w:t>P4</w:t>
            </w:r>
          </w:p>
        </w:tc>
        <w:tc>
          <w:tcPr>
            <w:tcW w:type="dxa" w:w="2448"/>
            <w:vAlign w:val="center"/>
          </w:tcPr>
          <w:p>
            <w:pPr>
              <w:spacing w:after="60"/>
            </w:pPr>
            <w:r>
              <w:rPr>
                <w:sz w:val="17"/>
              </w:rPr>
              <w:t>0 0 2</w:t>
            </w:r>
          </w:p>
        </w:tc>
        <w:tc>
          <w:tcPr>
            <w:tcW w:type="dxa" w:w="2448"/>
            <w:vAlign w:val="center"/>
          </w:tcPr>
          <w:p>
            <w:pPr>
              <w:spacing w:after="60"/>
            </w:pPr>
            <w:r>
              <w:rPr>
                <w:sz w:val="17"/>
              </w:rPr>
              <w:t>4 3 3</w:t>
            </w:r>
          </w:p>
        </w:tc>
        <w:tc>
          <w:tcPr>
            <w:tcW w:type="dxa" w:w="2448"/>
            <w:vAlign w:val="center"/>
          </w:tcPr>
          <w:p>
            <w:pPr>
              <w:spacing w:after="60"/>
            </w:pPr>
            <w:r>
              <w:rPr>
                <w:sz w:val="17"/>
              </w:rPr>
              <w:t>4 3 1</w:t>
            </w:r>
          </w:p>
        </w:tc>
      </w:tr>
    </w:tbl>
    <w:p/>
    <w:p>
      <w:r>
        <w:t>Initial Available = [3, 3, 2]. Computed safe sequence: P1 -&gt; P3 -&gt; P4 -&gt; P0 -&gt; P2.</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60"/>
            </w:pPr>
            <w:r>
              <w:rPr>
                <w:sz w:val="17"/>
              </w:rPr>
              <w:t>Test input</w:t>
            </w:r>
          </w:p>
        </w:tc>
        <w:tc>
          <w:tcPr>
            <w:tcW w:type="dxa" w:w="3264"/>
            <w:vAlign w:val="center"/>
          </w:tcPr>
          <w:p>
            <w:pPr>
              <w:spacing w:after="60"/>
            </w:pPr>
            <w:r>
              <w:rPr>
                <w:sz w:val="17"/>
              </w:rPr>
              <w:t>Expected</w:t>
            </w:r>
          </w:p>
        </w:tc>
        <w:tc>
          <w:tcPr>
            <w:tcW w:type="dxa" w:w="3264"/>
            <w:vAlign w:val="center"/>
          </w:tcPr>
          <w:p>
            <w:pPr>
              <w:spacing w:after="60"/>
            </w:pPr>
            <w:r>
              <w:rPr>
                <w:sz w:val="17"/>
              </w:rPr>
              <w:t>Observed result</w:t>
            </w:r>
          </w:p>
        </w:tc>
      </w:tr>
      <w:tr>
        <w:tc>
          <w:tcPr>
            <w:tcW w:type="dxa" w:w="3264"/>
            <w:vAlign w:val="center"/>
          </w:tcPr>
          <w:p>
            <w:pPr>
              <w:spacing w:after="60"/>
            </w:pPr>
            <w:r>
              <w:rPr>
                <w:sz w:val="17"/>
              </w:rPr>
              <w:t>P1 requests [1,0,2]</w:t>
            </w:r>
          </w:p>
        </w:tc>
        <w:tc>
          <w:tcPr>
            <w:tcW w:type="dxa" w:w="3264"/>
            <w:vAlign w:val="center"/>
          </w:tcPr>
          <w:p>
            <w:pPr>
              <w:spacing w:after="60"/>
            </w:pPr>
            <w:r>
              <w:rPr>
                <w:sz w:val="17"/>
              </w:rPr>
              <w:t>Approved, state safe</w:t>
            </w:r>
          </w:p>
        </w:tc>
        <w:tc>
          <w:tcPr>
            <w:tcW w:type="dxa" w:w="3264"/>
            <w:vAlign w:val="center"/>
          </w:tcPr>
          <w:p>
            <w:pPr>
              <w:spacing w:after="60"/>
            </w:pPr>
            <w:r>
              <w:rPr>
                <w:sz w:val="17"/>
              </w:rPr>
              <w:t>GRANTED, Available [2,3,0]</w:t>
            </w:r>
          </w:p>
        </w:tc>
      </w:tr>
      <w:tr>
        <w:tc>
          <w:tcPr>
            <w:tcW w:type="dxa" w:w="3264"/>
            <w:vAlign w:val="center"/>
          </w:tcPr>
          <w:p>
            <w:pPr>
              <w:spacing w:after="60"/>
            </w:pPr>
            <w:r>
              <w:rPr>
                <w:sz w:val="17"/>
              </w:rPr>
              <w:t>P4 requests [3,3,0]</w:t>
            </w:r>
          </w:p>
        </w:tc>
        <w:tc>
          <w:tcPr>
            <w:tcW w:type="dxa" w:w="3264"/>
            <w:vAlign w:val="center"/>
          </w:tcPr>
          <w:p>
            <w:pPr>
              <w:spacing w:after="60"/>
            </w:pPr>
            <w:r>
              <w:rPr>
                <w:sz w:val="17"/>
              </w:rPr>
              <w:t>Rejected, unsafe</w:t>
            </w:r>
          </w:p>
        </w:tc>
        <w:tc>
          <w:tcPr>
            <w:tcW w:type="dxa" w:w="3264"/>
            <w:vAlign w:val="center"/>
          </w:tcPr>
          <w:p>
            <w:pPr>
              <w:spacing w:after="60"/>
            </w:pPr>
            <w:r>
              <w:rPr>
                <w:sz w:val="17"/>
              </w:rPr>
              <w:t>DENIED, rollback preserves [3,3,2]</w:t>
            </w:r>
          </w:p>
        </w:tc>
      </w:tr>
      <w:tr>
        <w:tc>
          <w:tcPr>
            <w:tcW w:type="dxa" w:w="3264"/>
            <w:vAlign w:val="center"/>
          </w:tcPr>
          <w:p>
            <w:pPr>
              <w:spacing w:after="60"/>
            </w:pPr>
            <w:r>
              <w:rPr>
                <w:sz w:val="17"/>
              </w:rPr>
              <w:t>P2 requests [4,0,0]</w:t>
            </w:r>
          </w:p>
        </w:tc>
        <w:tc>
          <w:tcPr>
            <w:tcW w:type="dxa" w:w="3264"/>
            <w:vAlign w:val="center"/>
          </w:tcPr>
          <w:p>
            <w:pPr>
              <w:spacing w:after="60"/>
            </w:pPr>
            <w:r>
              <w:rPr>
                <w:sz w:val="17"/>
              </w:rPr>
              <w:t>Denied, exceeds Available</w:t>
            </w:r>
          </w:p>
        </w:tc>
        <w:tc>
          <w:tcPr>
            <w:tcW w:type="dxa" w:w="3264"/>
            <w:vAlign w:val="center"/>
          </w:tcPr>
          <w:p>
            <w:pPr>
              <w:spacing w:after="60"/>
            </w:pPr>
            <w:r>
              <w:rPr>
                <w:sz w:val="17"/>
              </w:rPr>
              <w:t>DENIED</w:t>
            </w:r>
          </w:p>
        </w:tc>
      </w:tr>
      <w:tr>
        <w:tc>
          <w:tcPr>
            <w:tcW w:type="dxa" w:w="3264"/>
            <w:vAlign w:val="center"/>
          </w:tcPr>
          <w:p>
            <w:pPr>
              <w:spacing w:after="60"/>
            </w:pPr>
            <w:r>
              <w:rPr>
                <w:sz w:val="17"/>
              </w:rPr>
              <w:t>P1 requests [2,0,0]</w:t>
            </w:r>
          </w:p>
        </w:tc>
        <w:tc>
          <w:tcPr>
            <w:tcW w:type="dxa" w:w="3264"/>
            <w:vAlign w:val="center"/>
          </w:tcPr>
          <w:p>
            <w:pPr>
              <w:spacing w:after="60"/>
            </w:pPr>
            <w:r>
              <w:rPr>
                <w:sz w:val="17"/>
              </w:rPr>
              <w:t>Denied, exceeds Need</w:t>
            </w:r>
          </w:p>
        </w:tc>
        <w:tc>
          <w:tcPr>
            <w:tcW w:type="dxa" w:w="3264"/>
            <w:vAlign w:val="center"/>
          </w:tcPr>
          <w:p>
            <w:pPr>
              <w:spacing w:after="60"/>
            </w:pPr>
            <w:r>
              <w:rPr>
                <w:sz w:val="17"/>
              </w:rPr>
              <w:t>DENIED</w:t>
            </w:r>
          </w:p>
        </w:tc>
      </w:tr>
      <w:tr>
        <w:tc>
          <w:tcPr>
            <w:tcW w:type="dxa" w:w="3264"/>
            <w:vAlign w:val="center"/>
          </w:tcPr>
          <w:p>
            <w:pPr>
              <w:spacing w:after="60"/>
            </w:pPr>
            <w:r>
              <w:rPr>
                <w:sz w:val="17"/>
              </w:rPr>
              <w:t>P1 releases [2,0,0]</w:t>
            </w:r>
          </w:p>
        </w:tc>
        <w:tc>
          <w:tcPr>
            <w:tcW w:type="dxa" w:w="3264"/>
            <w:vAlign w:val="center"/>
          </w:tcPr>
          <w:p>
            <w:pPr>
              <w:spacing w:after="60"/>
            </w:pPr>
            <w:r>
              <w:rPr>
                <w:sz w:val="17"/>
              </w:rPr>
              <w:t>Returned to system</w:t>
            </w:r>
          </w:p>
        </w:tc>
        <w:tc>
          <w:tcPr>
            <w:tcW w:type="dxa" w:w="3264"/>
            <w:vAlign w:val="center"/>
          </w:tcPr>
          <w:p>
            <w:pPr>
              <w:spacing w:after="60"/>
            </w:pPr>
            <w:r>
              <w:rPr>
                <w:sz w:val="17"/>
              </w:rPr>
              <w:t>Available becomes [5,3,2]</w:t>
            </w:r>
          </w:p>
        </w:tc>
      </w:tr>
      <w:tr>
        <w:tc>
          <w:tcPr>
            <w:tcW w:type="dxa" w:w="3264"/>
            <w:vAlign w:val="center"/>
          </w:tcPr>
          <w:p>
            <w:pPr>
              <w:spacing w:after="60"/>
            </w:pPr>
            <w:r>
              <w:rPr>
                <w:sz w:val="17"/>
              </w:rPr>
              <w:t>Max less than Allocation</w:t>
            </w:r>
          </w:p>
        </w:tc>
        <w:tc>
          <w:tcPr>
            <w:tcW w:type="dxa" w:w="3264"/>
            <w:vAlign w:val="center"/>
          </w:tcPr>
          <w:p>
            <w:pPr>
              <w:spacing w:after="60"/>
            </w:pPr>
            <w:r>
              <w:rPr>
                <w:sz w:val="17"/>
              </w:rPr>
              <w:t>Dataset rejected</w:t>
            </w:r>
          </w:p>
        </w:tc>
        <w:tc>
          <w:tcPr>
            <w:tcW w:type="dxa" w:w="3264"/>
            <w:vAlign w:val="center"/>
          </w:tcPr>
          <w:p>
            <w:pPr>
              <w:spacing w:after="60"/>
            </w:pPr>
            <w:r>
              <w:rPr>
                <w:sz w:val="17"/>
              </w:rPr>
              <w:t>Descriptive validation error</w:t>
            </w:r>
          </w:p>
        </w:tc>
      </w:tr>
      <w:tr>
        <w:tc>
          <w:tcPr>
            <w:tcW w:type="dxa" w:w="3264"/>
            <w:vAlign w:val="center"/>
          </w:tcPr>
          <w:p>
            <w:pPr>
              <w:spacing w:after="60"/>
            </w:pPr>
            <w:r>
              <w:rPr>
                <w:sz w:val="17"/>
              </w:rPr>
              <w:t>Zero-resource edge case</w:t>
            </w:r>
          </w:p>
        </w:tc>
        <w:tc>
          <w:tcPr>
            <w:tcW w:type="dxa" w:w="3264"/>
            <w:vAlign w:val="center"/>
          </w:tcPr>
          <w:p>
            <w:pPr>
              <w:spacing w:after="60"/>
            </w:pPr>
            <w:r>
              <w:rPr>
                <w:sz w:val="17"/>
              </w:rPr>
              <w:t>Safe when Need = 0</w:t>
            </w:r>
          </w:p>
        </w:tc>
        <w:tc>
          <w:tcPr>
            <w:tcW w:type="dxa" w:w="3264"/>
            <w:vAlign w:val="center"/>
          </w:tcPr>
          <w:p>
            <w:pPr>
              <w:spacing w:after="60"/>
            </w:pPr>
            <w:r>
              <w:rPr>
                <w:sz w:val="17"/>
              </w:rPr>
              <w:t>SAFE</w:t>
            </w:r>
          </w:p>
        </w:tc>
      </w:tr>
      <w:tr>
        <w:tc>
          <w:tcPr>
            <w:tcW w:type="dxa" w:w="3264"/>
            <w:vAlign w:val="center"/>
          </w:tcPr>
          <w:p>
            <w:pPr>
              <w:spacing w:after="60"/>
            </w:pPr>
            <w:r>
              <w:rPr>
                <w:sz w:val="17"/>
              </w:rPr>
              <w:t>Multiple seeded resource sets</w:t>
            </w:r>
          </w:p>
        </w:tc>
        <w:tc>
          <w:tcPr>
            <w:tcW w:type="dxa" w:w="3264"/>
            <w:vAlign w:val="center"/>
          </w:tcPr>
          <w:p>
            <w:pPr>
              <w:spacing w:after="60"/>
            </w:pPr>
            <w:r>
              <w:rPr>
                <w:sz w:val="17"/>
              </w:rPr>
              <w:t>Invariant checks</w:t>
            </w:r>
          </w:p>
        </w:tc>
        <w:tc>
          <w:tcPr>
            <w:tcW w:type="dxa" w:w="3264"/>
            <w:vAlign w:val="center"/>
          </w:tcPr>
          <w:p>
            <w:pPr>
              <w:spacing w:after="60"/>
            </w:pPr>
            <w:r>
              <w:rPr>
                <w:sz w:val="17"/>
              </w:rPr>
              <w:t>50 randomized states checked</w:t>
            </w:r>
          </w:p>
        </w:tc>
      </w:tr>
    </w:tbl>
    <w:p/>
    <w:p>
      <w:r>
        <w:t>Automated validation: 21 unit tests passed. Additionally, direct local HTTP API checks confirmed workspace initialization, safe grant, unsafe denial with rollback, and release. A separate browser visual rendering test checked the dashboard layout and basic interface behavior. Network browser testing against localhost was blocked in the execution environment; end-to-end functionality should also be verified on the demonstration laptop.</w:t>
      </w:r>
    </w:p>
    <w:p>
      <w:pPr>
        <w:pStyle w:val="Heading1"/>
      </w:pPr>
      <w:r>
        <w:t>9  Complexity and Constraints</w:t>
      </w:r>
    </w:p>
    <w:p>
      <w:r>
        <w:t>The straightforward safety algorithm may require O(n²m) time for n processes and m resource types and uses O(nm) auxiliary storage for captured safety steps and matrices. Resource-request validation is O(m) before the safety check. Supported maximum sizes are 20 processes and 10 resource types; input values are bounded to protect the demonstration program from invalid or excessive allocations.</w:t>
      </w:r>
    </w:p>
    <w:p>
      <w:pPr>
        <w:pStyle w:val="Heading1"/>
      </w:pPr>
      <w:r>
        <w:t>10  Deployment and Reproduction</w:t>
      </w:r>
    </w:p>
    <w:p>
      <w:pPr>
        <w:spacing w:before="40" w:after="120"/>
      </w:pPr>
      <w:r>
        <w:rPr>
          <w:rFonts w:ascii="Consolas" w:hAnsi="Consolas"/>
          <w:color w:val="6F55D9"/>
          <w:sz w:val="17"/>
        </w:rPr>
        <w:t>make</w:t>
      </w:r>
    </w:p>
    <w:p>
      <w:pPr>
        <w:spacing w:before="40" w:after="120"/>
      </w:pPr>
      <w:r>
        <w:rPr>
          <w:rFonts w:ascii="Consolas" w:hAnsi="Consolas"/>
          <w:color w:val="6F55D9"/>
          <w:sz w:val="17"/>
        </w:rPr>
        <w:t>make web</w:t>
      </w:r>
    </w:p>
    <w:p>
      <w:r>
        <w:t>Open http://localhost:8765 on the same computer. For terminal mode use ./banker. For automated validation use make test. The application is local-only and needs GCC, make and Python 3 standard library modules; no pip install or internet connection is needed.</w:t>
      </w:r>
    </w:p>
    <w:p>
      <w:pPr>
        <w:pStyle w:val="Heading1"/>
      </w:pPr>
      <w:r>
        <w:t>11  Limitations and Future Scope</w:t>
      </w:r>
    </w:p>
    <w:p>
      <w:pPr>
        <w:pStyle w:val="ListBullet"/>
      </w:pPr>
      <w:r>
        <w:t>The model is a teaching simulator and does not administer real Linux kernel resources.</w:t>
      </w:r>
    </w:p>
    <w:p>
      <w:pPr>
        <w:pStyle w:val="ListBullet"/>
      </w:pPr>
      <w:r>
        <w:t>The C safety checker finds one safe sequence; it does not enumerate all possible sequences.</w:t>
      </w:r>
    </w:p>
    <w:p>
      <w:pPr>
        <w:pStyle w:val="ListBullet"/>
      </w:pPr>
      <w:r>
        <w:t>The dashboard is intended for one local workstation and is not a multi-user service.</w:t>
      </w:r>
    </w:p>
    <w:p>
      <w:pPr>
        <w:pStyle w:val="ListBullet"/>
      </w:pPr>
      <w:r>
        <w:t>Future improvements may include step-by-step animated execution, CSV exports, process life-cycle events, and a richer desktop installer.</w:t>
      </w:r>
    </w:p>
    <w:p>
      <w:pPr>
        <w:pStyle w:val="Heading1"/>
      </w:pPr>
      <w:r>
        <w:t>12  Team Participation Plan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60"/>
            </w:pPr>
            <w:r>
              <w:rPr>
                <w:sz w:val="17"/>
              </w:rPr>
              <w:t>Member</w:t>
            </w:r>
          </w:p>
        </w:tc>
        <w:tc>
          <w:tcPr>
            <w:tcW w:type="dxa" w:w="4896"/>
            <w:vAlign w:val="center"/>
          </w:tcPr>
          <w:p>
            <w:pPr>
              <w:spacing w:after="60"/>
            </w:pPr>
            <w:r>
              <w:rPr>
                <w:sz w:val="17"/>
              </w:rPr>
              <w:t>Presentation / implementation explanation</w:t>
            </w:r>
          </w:p>
        </w:tc>
      </w:tr>
      <w:tr>
        <w:tc>
          <w:tcPr>
            <w:tcW w:type="dxa" w:w="4896"/>
            <w:vAlign w:val="center"/>
          </w:tcPr>
          <w:p>
            <w:pPr>
              <w:spacing w:after="60"/>
            </w:pPr>
            <w:r>
              <w:rPr>
                <w:sz w:val="17"/>
              </w:rPr>
              <w:t>Nithish S</w:t>
            </w:r>
          </w:p>
        </w:tc>
        <w:tc>
          <w:tcPr>
            <w:tcW w:type="dxa" w:w="4896"/>
            <w:vAlign w:val="center"/>
          </w:tcPr>
          <w:p>
            <w:pPr>
              <w:spacing w:after="60"/>
            </w:pPr>
            <w:r>
              <w:rPr>
                <w:sz w:val="17"/>
              </w:rPr>
              <w:t>Problem statement, Banker core principles, interactive allocation demo</w:t>
            </w:r>
          </w:p>
        </w:tc>
      </w:tr>
      <w:tr>
        <w:tc>
          <w:tcPr>
            <w:tcW w:type="dxa" w:w="4896"/>
            <w:vAlign w:val="center"/>
          </w:tcPr>
          <w:p>
            <w:pPr>
              <w:spacing w:after="60"/>
            </w:pPr>
            <w:r>
              <w:rPr>
                <w:sz w:val="17"/>
              </w:rPr>
              <w:t>Sai Sathwik</w:t>
            </w:r>
          </w:p>
        </w:tc>
        <w:tc>
          <w:tcPr>
            <w:tcW w:type="dxa" w:w="4896"/>
            <w:vAlign w:val="center"/>
          </w:tcPr>
          <w:p>
            <w:pPr>
              <w:spacing w:after="60"/>
            </w:pPr>
            <w:r>
              <w:rPr>
                <w:sz w:val="17"/>
              </w:rPr>
              <w:t>Matrix inputs, safe-sequence steps, test scenarios and results</w:t>
            </w:r>
          </w:p>
        </w:tc>
      </w:tr>
      <w:tr>
        <w:tc>
          <w:tcPr>
            <w:tcW w:type="dxa" w:w="4896"/>
            <w:vAlign w:val="center"/>
          </w:tcPr>
          <w:p>
            <w:pPr>
              <w:spacing w:after="60"/>
            </w:pPr>
            <w:r>
              <w:rPr>
                <w:sz w:val="17"/>
              </w:rPr>
              <w:t>Ch. Vivek</w:t>
            </w:r>
          </w:p>
        </w:tc>
        <w:tc>
          <w:tcPr>
            <w:tcW w:type="dxa" w:w="4896"/>
            <w:vAlign w:val="center"/>
          </w:tcPr>
          <w:p>
            <w:pPr>
              <w:spacing w:after="60"/>
            </w:pPr>
            <w:r>
              <w:rPr>
                <w:sz w:val="17"/>
              </w:rPr>
              <w:t>Architecture, local deployment, GitHub walkthrough, documentation</w:t>
            </w:r>
          </w:p>
        </w:tc>
      </w:tr>
    </w:tbl>
    <w:p/>
    <w:p>
      <w:r>
        <w:t>The table is a suggested presentation split, not a claim that a particular person wrote a specific file. All members should understand the core algorithm and be able to explain the result.</w:t>
      </w:r>
    </w:p>
    <w:p>
      <w:pPr>
        <w:pStyle w:val="Heading1"/>
      </w:pPr>
      <w:r>
        <w:t>13  Conclusion</w:t>
      </w:r>
    </w:p>
    <w:p>
      <w:r>
        <w:t>Banker OS demonstrates how a resource manager can avoid unsafe allocations using Banker’s Algorithm. User-entered matrices, clear grant/deny explanations, transactional rollback and repeatable tests make the system suitable for a live educational demonstration. The project links an understandable interface to a compiled C algorithm implementation while keeping the distinction between a simulation and the real operating system explicit.</w:t>
      </w:r>
    </w:p>
    <w:p>
      <w:pPr>
        <w:pStyle w:val="Heading1"/>
      </w:pPr>
      <w:r>
        <w:t>References</w:t>
      </w:r>
    </w:p>
    <w:p>
      <w:r>
        <w:t>1. Assigned OSSP Hackathon Problem Statements, 13 October 2026, Problem 13.</w:t>
        <w:br/>
        <w:t>2. KLH OSSP Lab In-Sem and Hackathon Circular, 5 October 2026.</w:t>
        <w:br/>
        <w:t>3. Operating System Concepts - standard deadlock-avoidance and Banker’s Algorithm material.</w:t>
        <w:br/>
        <w:t>4. Linux C standard library and Python standard-library documentation for implementation details.</w:t>
      </w:r>
    </w:p>
    <w:sectPr w:rsidR="00FC693F" w:rsidRPr="0006063C" w:rsidSect="00034616">
      <w:headerReference w:type="default" r:id="rId9"/>
      <w:footerReference w:type="default" r:id="rId10"/>
      <w:pgSz w:w="12240" w:h="15840"/>
      <w:pgMar w:top="1195"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58A"/>
        <w:sz w:val="16"/>
      </w:rPr>
      <w:t xml:space="preserve">GROUP G-13   •   KLH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9758A"/>
      </w:rPr>
      <w:t>BANKER OS   /   OSSP 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1824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ptos Display" w:hAnsi="Aptos Display"/>
      <w:b/>
      <w:bCs/>
      <w:color w:val="18243E"/>
      <w:sz w:val="36"/>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ptos Display" w:hAnsi="Aptos Display"/>
      <w:b/>
      <w:bCs/>
      <w:color w:val="6F55D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280"/>
      <w:contextualSpacing/>
    </w:pPr>
    <w:rPr>
      <w:rFonts w:asciiTheme="majorHAnsi" w:eastAsiaTheme="majorEastAsia" w:hAnsiTheme="majorHAnsi" w:cstheme="majorBidi" w:ascii="Aptos Display" w:hAnsi="Aptos Display"/>
      <w:b/>
      <w:color w:val="18243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