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model;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abstract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Search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day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source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destination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persons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getQuery()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"SELECT * FROM flight WHERE source = '"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source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"' AND destination='"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destination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"' AND days='"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day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"'"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