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0266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266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2665C">
            <w:r>
              <w:t>Date</w:t>
            </w:r>
          </w:p>
        </w:tc>
        <w:tc>
          <w:tcPr>
            <w:tcW w:w="4335" w:type="dxa"/>
          </w:tcPr>
          <w:p w14:paraId="49DC5AF5" w14:textId="4D3EF14E" w:rsidR="00604E29" w:rsidRDefault="0002665C">
            <w:r>
              <w:t>24 June</w:t>
            </w:r>
            <w:r w:rsidR="00C27B72" w:rsidRPr="00C27B72">
              <w:t xml:space="preserve"> 2025</w:t>
            </w:r>
          </w:p>
        </w:tc>
      </w:tr>
      <w:tr w:rsidR="0002665C" w14:paraId="7A66939B" w14:textId="77777777">
        <w:tc>
          <w:tcPr>
            <w:tcW w:w="4695" w:type="dxa"/>
          </w:tcPr>
          <w:p w14:paraId="2D366549" w14:textId="77777777" w:rsidR="0002665C" w:rsidRDefault="0002665C">
            <w:r>
              <w:t>Team ID</w:t>
            </w:r>
          </w:p>
        </w:tc>
        <w:tc>
          <w:tcPr>
            <w:tcW w:w="4335" w:type="dxa"/>
          </w:tcPr>
          <w:p w14:paraId="1AD8634F" w14:textId="4907587B" w:rsidR="0002665C" w:rsidRDefault="0002665C">
            <w:r w:rsidRPr="00D752C3">
              <w:rPr>
                <w:rFonts w:asciiTheme="majorHAnsi" w:hAnsiTheme="majorHAnsi" w:cstheme="majorHAnsi"/>
              </w:rPr>
              <w:t>LTVIP2025TMID47510</w:t>
            </w:r>
          </w:p>
        </w:tc>
      </w:tr>
      <w:tr w:rsidR="0002665C" w14:paraId="0E84FB5D" w14:textId="77777777">
        <w:tc>
          <w:tcPr>
            <w:tcW w:w="4695" w:type="dxa"/>
          </w:tcPr>
          <w:p w14:paraId="4C398D34" w14:textId="77777777" w:rsidR="0002665C" w:rsidRDefault="0002665C">
            <w:r>
              <w:t>Project Name</w:t>
            </w:r>
          </w:p>
        </w:tc>
        <w:tc>
          <w:tcPr>
            <w:tcW w:w="4335" w:type="dxa"/>
          </w:tcPr>
          <w:p w14:paraId="56EAF34F" w14:textId="39DA4EC2" w:rsidR="0002665C" w:rsidRDefault="0002665C">
            <w:r w:rsidRPr="00D752C3">
              <w:rPr>
                <w:rFonts w:asciiTheme="majorHAnsi" w:hAnsiTheme="majorHAnsi" w:cstheme="majorHAnsi"/>
              </w:rPr>
              <w:t>Visualizing Housing Market Trends: An Analysis of Sale Prices and Features</w:t>
            </w:r>
          </w:p>
        </w:tc>
      </w:tr>
      <w:tr w:rsidR="0002665C" w14:paraId="271BDBA3" w14:textId="77777777">
        <w:tc>
          <w:tcPr>
            <w:tcW w:w="4695" w:type="dxa"/>
          </w:tcPr>
          <w:p w14:paraId="1EABD436" w14:textId="77777777" w:rsidR="0002665C" w:rsidRDefault="0002665C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02665C" w:rsidRDefault="0002665C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2665C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2665C">
      <w:r>
        <w:t>Project team shall fill the following information in the proposed solution template.</w:t>
      </w:r>
    </w:p>
    <w:tbl>
      <w:tblPr>
        <w:tblStyle w:val="TableGrid"/>
        <w:tblW w:w="9271" w:type="dxa"/>
        <w:tblLook w:val="04A0" w:firstRow="1" w:lastRow="0" w:firstColumn="1" w:lastColumn="0" w:noHBand="0" w:noVBand="1"/>
      </w:tblPr>
      <w:tblGrid>
        <w:gridCol w:w="763"/>
        <w:gridCol w:w="1999"/>
        <w:gridCol w:w="6509"/>
      </w:tblGrid>
      <w:tr w:rsidR="0002665C" w:rsidRPr="0002665C" w14:paraId="1DD30CE1" w14:textId="77777777" w:rsidTr="0002665C">
        <w:trPr>
          <w:trHeight w:val="342"/>
        </w:trPr>
        <w:tc>
          <w:tcPr>
            <w:tcW w:w="0" w:type="auto"/>
            <w:hideMark/>
          </w:tcPr>
          <w:p w14:paraId="3ADFED45" w14:textId="77777777" w:rsidR="0002665C" w:rsidRPr="0002665C" w:rsidRDefault="0002665C" w:rsidP="000266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02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02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B9E518C" w14:textId="77777777" w:rsidR="0002665C" w:rsidRPr="0002665C" w:rsidRDefault="0002665C" w:rsidP="000266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43AB4DC3" w14:textId="77777777" w:rsidR="0002665C" w:rsidRPr="0002665C" w:rsidRDefault="0002665C" w:rsidP="000266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665C" w:rsidRPr="0002665C" w14:paraId="6A214FA7" w14:textId="77777777" w:rsidTr="0002665C">
        <w:trPr>
          <w:trHeight w:val="1385"/>
        </w:trPr>
        <w:tc>
          <w:tcPr>
            <w:tcW w:w="0" w:type="auto"/>
            <w:hideMark/>
          </w:tcPr>
          <w:p w14:paraId="44A1E1D0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160CCBF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499B693E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Homebuyers, investors, and analysts struggle to make informed real estate decisions due to lack of intuitive, visual tools to explore and interpret housing data.</w:t>
            </w:r>
          </w:p>
        </w:tc>
      </w:tr>
      <w:tr w:rsidR="0002665C" w:rsidRPr="0002665C" w14:paraId="68EC499E" w14:textId="77777777" w:rsidTr="0002665C">
        <w:trPr>
          <w:trHeight w:val="1404"/>
        </w:trPr>
        <w:tc>
          <w:tcPr>
            <w:tcW w:w="0" w:type="auto"/>
            <w:hideMark/>
          </w:tcPr>
          <w:p w14:paraId="1AF9BB99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99E8EB5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52D5A373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solution is an interactive Tableau dashboard that </w:t>
            </w:r>
            <w:proofErr w:type="spellStart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analyzes</w:t>
            </w:r>
            <w:proofErr w:type="spellEnd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housing market trends, visualizes sale prices, and highlights key features that influence pricing. Users can filter data, view trends, and draw insights from multiple graphs and maps.</w:t>
            </w:r>
          </w:p>
        </w:tc>
      </w:tr>
      <w:tr w:rsidR="0002665C" w:rsidRPr="0002665C" w14:paraId="05B0C6EF" w14:textId="77777777" w:rsidTr="0002665C">
        <w:trPr>
          <w:trHeight w:val="1727"/>
        </w:trPr>
        <w:tc>
          <w:tcPr>
            <w:tcW w:w="0" w:type="auto"/>
            <w:hideMark/>
          </w:tcPr>
          <w:p w14:paraId="4BD1203E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0CECF4E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Novelty / Uniqueness</w:t>
            </w:r>
          </w:p>
        </w:tc>
        <w:tc>
          <w:tcPr>
            <w:tcW w:w="0" w:type="auto"/>
            <w:hideMark/>
          </w:tcPr>
          <w:p w14:paraId="08F3A294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solution uniquely combines geographical visualization, calculated metrics (like price per </w:t>
            </w:r>
            <w:proofErr w:type="spellStart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sqft</w:t>
            </w:r>
            <w:proofErr w:type="spellEnd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renovation age), and storytelling dashboards for enhanced clarity. Unlike traditional </w:t>
            </w:r>
            <w:proofErr w:type="spellStart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spreadsheets</w:t>
            </w:r>
            <w:proofErr w:type="spellEnd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static reports, this is fully dynamic and user-driven.</w:t>
            </w:r>
          </w:p>
        </w:tc>
      </w:tr>
      <w:tr w:rsidR="0002665C" w:rsidRPr="0002665C" w14:paraId="41B65BE1" w14:textId="77777777" w:rsidTr="0002665C">
        <w:trPr>
          <w:trHeight w:val="1404"/>
        </w:trPr>
        <w:tc>
          <w:tcPr>
            <w:tcW w:w="0" w:type="auto"/>
            <w:hideMark/>
          </w:tcPr>
          <w:p w14:paraId="69CC7705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3FEDD7F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43843371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Empowers homebuyers with data transparency, helps investors identify profitable trends, and supports real estate professionals in making quick, informed suggestions. Increases confidence and satisfaction by reducing decision-making ambiguity.</w:t>
            </w:r>
          </w:p>
        </w:tc>
      </w:tr>
      <w:tr w:rsidR="0002665C" w:rsidRPr="0002665C" w14:paraId="1356DEE2" w14:textId="77777777" w:rsidTr="0002665C">
        <w:trPr>
          <w:trHeight w:val="1025"/>
        </w:trPr>
        <w:tc>
          <w:tcPr>
            <w:tcW w:w="0" w:type="auto"/>
            <w:hideMark/>
          </w:tcPr>
          <w:p w14:paraId="0BEF9AD0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212C966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25C50B7F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dashboard can be offered as a subscription-based </w:t>
            </w:r>
            <w:proofErr w:type="spellStart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SaaS</w:t>
            </w:r>
            <w:proofErr w:type="spellEnd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 for real estate firms or bundled with market reports. </w:t>
            </w:r>
            <w:proofErr w:type="spellStart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Freemium</w:t>
            </w:r>
            <w:proofErr w:type="spellEnd"/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for basic features, with premium analytics for paid users.</w:t>
            </w:r>
          </w:p>
        </w:tc>
      </w:tr>
      <w:tr w:rsidR="0002665C" w:rsidRPr="0002665C" w14:paraId="25F330B8" w14:textId="77777777" w:rsidTr="0002665C">
        <w:trPr>
          <w:trHeight w:val="1404"/>
        </w:trPr>
        <w:tc>
          <w:tcPr>
            <w:tcW w:w="0" w:type="auto"/>
            <w:hideMark/>
          </w:tcPr>
          <w:p w14:paraId="06B1431F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968A685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1EC9273E" w14:textId="77777777" w:rsidR="0002665C" w:rsidRPr="0002665C" w:rsidRDefault="0002665C" w:rsidP="00026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65C">
              <w:rPr>
                <w:rFonts w:ascii="Times New Roman" w:eastAsia="Times New Roman" w:hAnsi="Times New Roman" w:cs="Times New Roman"/>
                <w:sz w:val="24"/>
                <w:szCs w:val="24"/>
              </w:rPr>
              <w:t>Highly scalable – additional datasets (e.g., rental trends, demographic overlays) can be integrated. Can be expanded to other regions or countries and embedded in web portals or mobile apps.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02665C"/>
    <w:rsid w:val="00350B1D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266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26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NITYA</cp:lastModifiedBy>
  <cp:revision>5</cp:revision>
  <dcterms:created xsi:type="dcterms:W3CDTF">2022-09-18T16:51:00Z</dcterms:created>
  <dcterms:modified xsi:type="dcterms:W3CDTF">2025-07-19T21:05:00Z</dcterms:modified>
</cp:coreProperties>
</file>