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67" w:rsidRDefault="00D04B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A2D67" w:rsidRDefault="00D04B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  <w:bookmarkStart w:id="0" w:name="_GoBack"/>
      <w:bookmarkEnd w:id="0"/>
    </w:p>
    <w:p w:rsidR="00FA2D67" w:rsidRDefault="00FA2D6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2D67">
        <w:trPr>
          <w:jc w:val="center"/>
        </w:trPr>
        <w:tc>
          <w:tcPr>
            <w:tcW w:w="4508" w:type="dxa"/>
          </w:tcPr>
          <w:p w:rsidR="00FA2D67" w:rsidRDefault="00D04B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A2D67" w:rsidRDefault="00D04B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25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D04B99">
        <w:trPr>
          <w:jc w:val="center"/>
        </w:trPr>
        <w:tc>
          <w:tcPr>
            <w:tcW w:w="4508" w:type="dxa"/>
          </w:tcPr>
          <w:p w:rsidR="00D04B99" w:rsidRDefault="00D04B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04B99" w:rsidRPr="009E313A" w:rsidRDefault="00D04B99" w:rsidP="00C23D11">
            <w:pPr>
              <w:rPr>
                <w:rFonts w:ascii="Arial" w:hAnsi="Arial" w:cs="Arial"/>
              </w:rPr>
            </w:pPr>
            <w:r w:rsidRPr="00D752C3">
              <w:rPr>
                <w:rFonts w:asciiTheme="majorHAnsi" w:hAnsiTheme="majorHAnsi" w:cstheme="majorHAnsi"/>
              </w:rPr>
              <w:t>LTVIP2025TMID47510</w:t>
            </w:r>
          </w:p>
        </w:tc>
      </w:tr>
      <w:tr w:rsidR="00D04B99">
        <w:trPr>
          <w:jc w:val="center"/>
        </w:trPr>
        <w:tc>
          <w:tcPr>
            <w:tcW w:w="4508" w:type="dxa"/>
          </w:tcPr>
          <w:p w:rsidR="00D04B99" w:rsidRDefault="00D04B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04B99" w:rsidRPr="009E313A" w:rsidRDefault="00D04B99" w:rsidP="00C23D11">
            <w:pPr>
              <w:rPr>
                <w:rFonts w:ascii="Arial" w:hAnsi="Arial" w:cs="Arial"/>
              </w:rPr>
            </w:pPr>
            <w:r w:rsidRPr="00D752C3">
              <w:rPr>
                <w:rFonts w:asciiTheme="majorHAnsi" w:hAnsiTheme="majorHAnsi" w:cstheme="majorHAnsi"/>
              </w:rPr>
              <w:t>Visualizing Housing Market Trends: An Analysis of Sale Prices and Features</w:t>
            </w:r>
          </w:p>
        </w:tc>
      </w:tr>
      <w:tr w:rsidR="00D04B99">
        <w:trPr>
          <w:jc w:val="center"/>
        </w:trPr>
        <w:tc>
          <w:tcPr>
            <w:tcW w:w="4508" w:type="dxa"/>
          </w:tcPr>
          <w:p w:rsidR="00D04B99" w:rsidRDefault="00D04B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04B99" w:rsidRDefault="00D04B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A2D67" w:rsidRDefault="00FA2D67">
      <w:pPr>
        <w:rPr>
          <w:rFonts w:ascii="Arial" w:eastAsia="Arial" w:hAnsi="Arial" w:cs="Arial"/>
          <w:b/>
        </w:rPr>
      </w:pPr>
    </w:p>
    <w:p w:rsidR="00FA2D67" w:rsidRDefault="00D04B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FA2D67" w:rsidRDefault="00D04B9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FA2D67" w:rsidRDefault="00D04B99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2D67" w:rsidRDefault="00D04B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A2D67" w:rsidRDefault="00D04B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66A4" w:rsidRDefault="00D04B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Rectangle 3" o:spid="_x0000_s1026" alt="Description: 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2p/AEAAOkDAAAOAAAAZHJzL2Uyb0RvYy54bWysU9tuEzEQfUfiHyy/k92kAdpVNlXVqgip&#10;QEXhAxxfshZejxk72YSvZ+xN0hTeEC+WZ8Y+c87xeHG96x3baowWfMunk5oz7SUo69ct//7t/s0l&#10;ZzEJr4QDr1u+15FfL1+/Wgyh0TPowCmNjEB8bIbQ8i6l0FRVlJ3uRZxA0J6KBrAXiUJcVwrFQOi9&#10;q2Z1/a4aAFVAkDpGyt6NRb4s+MZomb4YE3ViruXELZUVy7rKa7VciGaNInRWHmiIf2DRC+up6Qnq&#10;TiTBNmj/guqtRIhg0kRCX4ExVuqigdRM6z/UPHUi6KKFzInhZFP8f7Dy8/YRmVUtv+DMi56e6CuZ&#10;JvzaaUYppaMku1TWYxwMTFlBdvXZuCHEhu4/hUfM0mN4APkjMg+3Hd3XNzEQEg0FAR9TiDB0WihS&#10;MM0Q1QuMHERCY6vhEyiiIjYJiq07g33uQYaxXXm9/en19C4xScmLen5Z0xtLKh32uYNojpcDxvRB&#10;Q8/ypuVI7Aq42D7ENB49Hsm9PNxb5ygvGudfJAhzzFDrw9Uj9dGVFag9yUAY543+B206wF+cDTRr&#10;LY8/NwI1Z+6jJyuupvN5Hs4SzN++n1GA55XVeUV4SVAtT5yN29s0DvQmoF13xfGR7g3ZZ2yRlvmN&#10;rA6m0zwVcw6znwf2PC6nnn/o8j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RANqfwBAADpAwAADgAAAAAAAAAAAAAAAAAuAgAA&#10;ZHJzL2Uyb0RvYy54bWxQSwECLQAUAAYACAAAACEATKDpLNgAAAADAQAADwAAAAAAAAAAAAAAAABW&#10;BAAAZHJzL2Rvd25yZXYueG1sUEsFBgAAAAAEAAQA8wAAAFs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A2D67" w:rsidRDefault="00D04B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B99" w:rsidRDefault="00D04B99">
      <w:pPr>
        <w:rPr>
          <w:rFonts w:ascii="Arial" w:eastAsia="Arial" w:hAnsi="Arial" w:cs="Arial"/>
          <w:b/>
        </w:rPr>
      </w:pPr>
    </w:p>
    <w:p w:rsidR="00FA2D67" w:rsidRDefault="00D04B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FA2D67" w:rsidRDefault="00D04B9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TableGrid"/>
        <w:tblW w:w="15323" w:type="dxa"/>
        <w:tblLook w:val="04A0" w:firstRow="1" w:lastRow="0" w:firstColumn="1" w:lastColumn="0" w:noHBand="0" w:noVBand="1"/>
      </w:tblPr>
      <w:tblGrid>
        <w:gridCol w:w="1849"/>
        <w:gridCol w:w="2029"/>
        <w:gridCol w:w="1249"/>
        <w:gridCol w:w="3967"/>
        <w:gridCol w:w="3958"/>
        <w:gridCol w:w="1053"/>
        <w:gridCol w:w="1218"/>
      </w:tblGrid>
      <w:tr w:rsidR="00D04B99" w:rsidRPr="00D04B99" w:rsidTr="00D04B99">
        <w:trPr>
          <w:trHeight w:val="355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No.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</w:t>
            </w:r>
          </w:p>
        </w:tc>
      </w:tr>
      <w:tr w:rsidR="00D04B99" w:rsidRPr="00D04B99" w:rsidTr="00D04B99">
        <w:trPr>
          <w:trHeight w:val="471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(Mobile user)</w:t>
            </w: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Registration</w:t>
            </w: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by providing email, password, and confirming password.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is successful only with matching passwords and valid email format. Dashboard is accessible.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D04B99" w:rsidRPr="00D04B99" w:rsidTr="00D04B99">
        <w:trPr>
          <w:trHeight w:val="471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receive a confirmation email after registration.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email with verification link is received. Account activates only after confirmation.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D04B99" w:rsidRPr="00D04B99" w:rsidTr="00D04B99">
        <w:trPr>
          <w:trHeight w:val="355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using Facebook login.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Facebook credentials allow successful login and redirection to dashboard.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D04B99" w:rsidRPr="00D04B99" w:rsidTr="00D04B99">
        <w:trPr>
          <w:trHeight w:val="233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using Gmail login.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Gmail succeeds and user is logged in instantly.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D04B99" w:rsidRPr="00D04B99" w:rsidTr="00D04B99">
        <w:trPr>
          <w:trHeight w:val="355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(Mobile user)</w:t>
            </w: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 using my registered email and password.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System allows access only with valid credentials. Error message for invalid inputs.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D04B99" w:rsidRPr="00D04B99" w:rsidTr="00D04B99">
        <w:trPr>
          <w:trHeight w:val="355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 Access</w:t>
            </w: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visualizations on the dashboard.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shows graphs, KPIs, and alerts on air quality with proper rendering.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D04B99" w:rsidRPr="00D04B99" w:rsidTr="00D04B99">
        <w:trPr>
          <w:trHeight w:val="239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Filtering</w:t>
            </w: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apply filters (location, time, AQ level) on the dashboard.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tables respond instantly to applied filters.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D04B99" w:rsidRPr="00D04B99" w:rsidTr="00D04B99">
        <w:trPr>
          <w:trHeight w:val="233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(Web user)</w:t>
            </w: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Dashboard</w:t>
            </w: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 on the website and access all dashboard features.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Same experience as mobile app – responsive charts and filters.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D04B99" w:rsidRPr="00D04B99" w:rsidTr="00D04B99">
        <w:trPr>
          <w:trHeight w:val="355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Care Executive</w:t>
            </w: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Analytics</w:t>
            </w: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an executive, I can view user engagement statistics and dashboard access history.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Admin panel shows user access logs and usage patterns.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</w:tr>
      <w:tr w:rsidR="00D04B99" w:rsidRPr="00D04B99" w:rsidTr="00D04B99">
        <w:trPr>
          <w:trHeight w:val="122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Resolution Panel</w:t>
            </w: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an executive, I can view and respond to customer queries from the </w:t>
            </w: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Queries are visible in queue and marked resolved after reply.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</w:tr>
      <w:tr w:rsidR="00D04B99" w:rsidRPr="00D04B99" w:rsidTr="00D04B99">
        <w:trPr>
          <w:trHeight w:val="62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Administrator</w:t>
            </w: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Dataset Management</w:t>
            </w: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upload, refresh, or delete air quality datasets.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Data is correctly uploaded and visualized after refresh.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D04B99" w:rsidRPr="00D04B99" w:rsidTr="00D04B99">
        <w:trPr>
          <w:trHeight w:val="62"/>
        </w:trPr>
        <w:tc>
          <w:tcPr>
            <w:tcW w:w="18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 and Access Control</w:t>
            </w:r>
          </w:p>
        </w:tc>
        <w:tc>
          <w:tcPr>
            <w:tcW w:w="1249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967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manage roles and control access (User/Executive/Admin).</w:t>
            </w:r>
          </w:p>
        </w:tc>
        <w:tc>
          <w:tcPr>
            <w:tcW w:w="395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Changes in roles reflect immediately in access permissions.</w:t>
            </w:r>
          </w:p>
        </w:tc>
        <w:tc>
          <w:tcPr>
            <w:tcW w:w="1053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8" w:type="dxa"/>
            <w:hideMark/>
          </w:tcPr>
          <w:p w:rsidR="00D04B99" w:rsidRPr="00D04B99" w:rsidRDefault="00D04B99" w:rsidP="00D04B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9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</w:tr>
    </w:tbl>
    <w:p w:rsidR="00FA2D67" w:rsidRDefault="00FA2D67">
      <w:pPr>
        <w:rPr>
          <w:rFonts w:ascii="Arial" w:eastAsia="Arial" w:hAnsi="Arial" w:cs="Arial"/>
        </w:rPr>
      </w:pPr>
    </w:p>
    <w:sectPr w:rsidR="00FA2D6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2D67"/>
    <w:rsid w:val="00D04B99"/>
    <w:rsid w:val="00FA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04B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04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NITYA</cp:lastModifiedBy>
  <cp:revision>2</cp:revision>
  <dcterms:created xsi:type="dcterms:W3CDTF">2022-09-18T16:51:00Z</dcterms:created>
  <dcterms:modified xsi:type="dcterms:W3CDTF">2025-07-19T21:48:00Z</dcterms:modified>
</cp:coreProperties>
</file>