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A4FD" w14:textId="0CA99209" w:rsidR="008B52F3" w:rsidRPr="008B52F3" w:rsidRDefault="008B52F3" w:rsidP="00155CC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 w:rsidRPr="008B52F3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Calculate Reconstruction Error in the red </w:t>
      </w:r>
      <w:proofErr w:type="gramStart"/>
      <w:r w:rsidRPr="008B52F3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channel</w:t>
      </w:r>
      <w:proofErr w:type="gramEnd"/>
    </w:p>
    <w:p w14:paraId="266B4391" w14:textId="77777777" w:rsidR="008B52F3" w:rsidRDefault="008B52F3" w:rsidP="008B52F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8B52F3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Use our trained autoencoder to generate reconstructed patches from the cropped </w:t>
      </w:r>
      <w:proofErr w:type="gramStart"/>
      <w:r w:rsidRPr="008B52F3">
        <w:rPr>
          <w:rFonts w:ascii="AppleSystemUIFont" w:hAnsi="AppleSystemUIFont" w:cs="AppleSystemUIFont"/>
          <w:kern w:val="0"/>
          <w:sz w:val="26"/>
          <w:szCs w:val="26"/>
          <w:lang w:val="en-US"/>
        </w:rPr>
        <w:t>images</w:t>
      </w:r>
      <w:proofErr w:type="gramEnd"/>
    </w:p>
    <w:p w14:paraId="34C1533F" w14:textId="77777777" w:rsidR="008B52F3" w:rsidRDefault="008B52F3" w:rsidP="008B52F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8B52F3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Calculate the error in the red channel (HSV space) between original and reconstructed </w:t>
      </w:r>
      <w:proofErr w:type="gramStart"/>
      <w:r w:rsidRPr="008B52F3">
        <w:rPr>
          <w:rFonts w:ascii="AppleSystemUIFont" w:hAnsi="AppleSystemUIFont" w:cs="AppleSystemUIFont"/>
          <w:kern w:val="0"/>
          <w:sz w:val="26"/>
          <w:szCs w:val="26"/>
          <w:lang w:val="en-US"/>
        </w:rPr>
        <w:t>images</w:t>
      </w:r>
      <w:proofErr w:type="gramEnd"/>
    </w:p>
    <w:p w14:paraId="57F60864" w14:textId="282A260E" w:rsidR="008B52F3" w:rsidRDefault="008B52F3" w:rsidP="008B52F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8B52F3">
        <w:rPr>
          <w:rFonts w:ascii="AppleSystemUIFont" w:hAnsi="AppleSystemUIFont" w:cs="AppleSystemUIFont"/>
          <w:kern w:val="0"/>
          <w:sz w:val="26"/>
          <w:szCs w:val="26"/>
          <w:lang w:val="en-US"/>
        </w:rPr>
        <w:t>Apply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the formula for Fred, which will quantify the deviation in the red channel after reconstruction. </w:t>
      </w:r>
    </w:p>
    <w:p w14:paraId="23FE8BD4" w14:textId="77777777" w:rsidR="008B52F3" w:rsidRDefault="008B52F3" w:rsidP="008B52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31842D1" w14:textId="585DDFF8" w:rsidR="008B52F3" w:rsidRDefault="008B52F3" w:rsidP="008B52F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 w:rsidRPr="008B52F3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Threshold on the error function to detect </w:t>
      </w:r>
      <w:proofErr w:type="gramStart"/>
      <w:r w:rsidRPr="008B52F3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anomalies</w:t>
      </w:r>
      <w:proofErr w:type="gramEnd"/>
    </w:p>
    <w:p w14:paraId="77782CE7" w14:textId="018190FA" w:rsidR="000E35AD" w:rsidRPr="000E35AD" w:rsidRDefault="000E35AD" w:rsidP="000E35AD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error function serves as anomaly detector, where errors above a threshold indicate the presence of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Hpilory</w:t>
      </w:r>
      <w:proofErr w:type="spellEnd"/>
      <w:proofErr w:type="gramEnd"/>
    </w:p>
    <w:p w14:paraId="54F1EEFF" w14:textId="77777777" w:rsidR="000E35AD" w:rsidRDefault="000E35AD" w:rsidP="000E35AD">
      <w:pPr>
        <w:pStyle w:val="Prrafodelista"/>
        <w:autoSpaceDE w:val="0"/>
        <w:autoSpaceDN w:val="0"/>
        <w:adjustRightInd w:val="0"/>
        <w:ind w:firstLine="696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E35A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Error &gt; Th -&gt; </w:t>
      </w:r>
      <w:proofErr w:type="spellStart"/>
      <w:r w:rsidRPr="000E35AD">
        <w:rPr>
          <w:rFonts w:ascii="AppleSystemUIFont" w:hAnsi="AppleSystemUIFont" w:cs="AppleSystemUIFont"/>
          <w:kern w:val="0"/>
          <w:sz w:val="26"/>
          <w:szCs w:val="26"/>
          <w:lang w:val="en-US"/>
        </w:rPr>
        <w:t>Hpilory</w:t>
      </w:r>
      <w:proofErr w:type="spellEnd"/>
    </w:p>
    <w:p w14:paraId="1D522436" w14:textId="32164B81" w:rsidR="000E35AD" w:rsidRDefault="000E35AD" w:rsidP="000E35AD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Implement ROC adaptive thresholding to find the optimal threshold based on annotated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patches</w:t>
      </w:r>
      <w:proofErr w:type="gramEnd"/>
    </w:p>
    <w:p w14:paraId="7AF6BF46" w14:textId="2D6B1C6C" w:rsidR="000E35AD" w:rsidRDefault="000E35AD" w:rsidP="000E35AD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This threshold should be the point on the ROC curve closest to (0,1) which represents a perfect classification with FPR=0 and TPR=100%</w:t>
      </w:r>
    </w:p>
    <w:p w14:paraId="60DFD7CD" w14:textId="77777777" w:rsidR="000E35AD" w:rsidRDefault="000E35AD" w:rsidP="000E35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2802B34" w14:textId="1B2E00A6" w:rsidR="000E35AD" w:rsidRDefault="000E35AD" w:rsidP="000E35A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Create ROC and find optimal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threshold</w:t>
      </w:r>
      <w:proofErr w:type="gramEnd"/>
    </w:p>
    <w:p w14:paraId="5A425FFF" w14:textId="2DD8ED9F" w:rsidR="000E35AD" w:rsidRDefault="000E35AD" w:rsidP="000E35AD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Use the annotated data to construct the ROC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curve</w:t>
      </w:r>
      <w:proofErr w:type="gramEnd"/>
    </w:p>
    <w:p w14:paraId="5ECC7D84" w14:textId="514AC06F" w:rsidR="000E35AD" w:rsidRDefault="000E35AD" w:rsidP="000E35AD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The labels in the annotated dataset will guide the selection of the threshold for reconstruction error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function</w:t>
      </w:r>
      <w:proofErr w:type="gramEnd"/>
    </w:p>
    <w:p w14:paraId="18966973" w14:textId="77777777" w:rsidR="000E35AD" w:rsidRDefault="000E35AD" w:rsidP="000E35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8349FFC" w14:textId="05FDEE5E" w:rsidR="000E35AD" w:rsidRDefault="000E35AD" w:rsidP="000E35AD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Compute the reconstruction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error</w:t>
      </w:r>
      <w:proofErr w:type="gramEnd"/>
    </w:p>
    <w:p w14:paraId="2DAEC495" w14:textId="6340669E" w:rsidR="000E35AD" w:rsidRDefault="000E35AD" w:rsidP="000E35AD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Apply adaptive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thresholding</w:t>
      </w:r>
      <w:proofErr w:type="gramEnd"/>
    </w:p>
    <w:p w14:paraId="799BB04A" w14:textId="0544812B" w:rsidR="000E35AD" w:rsidRPr="000E35AD" w:rsidRDefault="000E35AD" w:rsidP="000E35AD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Evaluate the ROC Curve</w:t>
      </w:r>
    </w:p>
    <w:p w14:paraId="76C9D5E4" w14:textId="77777777" w:rsidR="000E35AD" w:rsidRPr="000E35AD" w:rsidRDefault="000E35AD" w:rsidP="000E35AD">
      <w:pPr>
        <w:pStyle w:val="Prrafodelista"/>
        <w:autoSpaceDE w:val="0"/>
        <w:autoSpaceDN w:val="0"/>
        <w:adjustRightInd w:val="0"/>
        <w:ind w:left="216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29D07C87" w14:textId="77777777" w:rsidR="00155CCB" w:rsidRDefault="00155CCB" w:rsidP="00155C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</w:p>
    <w:p w14:paraId="7D1C9FC5" w14:textId="78B09045" w:rsidR="00155CCB" w:rsidRDefault="00155CCB" w:rsidP="00155CCB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s-ES_tradnl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s-ES_tradnl"/>
        </w:rPr>
        <w:drawing>
          <wp:inline distT="0" distB="0" distL="0" distR="0" wp14:anchorId="760D73B3" wp14:editId="49530E5B">
            <wp:extent cx="5612130" cy="974725"/>
            <wp:effectExtent l="0" t="0" r="1270" b="3175"/>
            <wp:docPr id="20475876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87650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4B87" w14:textId="77777777" w:rsidR="00000000" w:rsidRDefault="00000000"/>
    <w:sectPr w:rsidR="00BA65E6" w:rsidSect="0011512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B4C77"/>
    <w:multiLevelType w:val="hybridMultilevel"/>
    <w:tmpl w:val="3E7C80CE"/>
    <w:lvl w:ilvl="0" w:tplc="A8EE4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56A30"/>
    <w:multiLevelType w:val="hybridMultilevel"/>
    <w:tmpl w:val="195EA44E"/>
    <w:lvl w:ilvl="0" w:tplc="FFEC9DB8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62EF1"/>
    <w:multiLevelType w:val="hybridMultilevel"/>
    <w:tmpl w:val="4A0C472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09645">
    <w:abstractNumId w:val="0"/>
  </w:num>
  <w:num w:numId="2" w16cid:durableId="366561854">
    <w:abstractNumId w:val="1"/>
  </w:num>
  <w:num w:numId="3" w16cid:durableId="924145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CB"/>
    <w:rsid w:val="0005593A"/>
    <w:rsid w:val="000E35AD"/>
    <w:rsid w:val="00155CCB"/>
    <w:rsid w:val="004D0133"/>
    <w:rsid w:val="0074509E"/>
    <w:rsid w:val="008B52F3"/>
    <w:rsid w:val="00936E89"/>
    <w:rsid w:val="009C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E1D0C1"/>
  <w15:chartTrackingRefBased/>
  <w15:docId w15:val="{0EADEC8F-1ACE-0C42-8F15-6D647ABE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 Cortés Mir</dc:creator>
  <cp:keywords/>
  <dc:description/>
  <cp:lastModifiedBy>Carlota Cortés Mir</cp:lastModifiedBy>
  <cp:revision>3</cp:revision>
  <dcterms:created xsi:type="dcterms:W3CDTF">2024-11-14T16:43:00Z</dcterms:created>
  <dcterms:modified xsi:type="dcterms:W3CDTF">2024-11-14T17:24:00Z</dcterms:modified>
</cp:coreProperties>
</file>