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Patrones vists en classe: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Patró de disseny Embedded:</w:t>
      </w:r>
      <w:r w:rsidDel="00000000" w:rsidR="00000000" w:rsidRPr="00000000">
        <w:rPr>
          <w:rtl w:val="0"/>
        </w:rPr>
        <w:t xml:space="preserve"> aquest patró consisteix a incrustar subdocumentos dins d'altres documents.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Patró de disseny Referència:</w:t>
      </w:r>
      <w:r w:rsidDel="00000000" w:rsidR="00000000" w:rsidRPr="00000000">
        <w:rPr>
          <w:rtl w:val="0"/>
        </w:rPr>
        <w:t xml:space="preserve"> en aquest patró, es fa referència als documents a través del seu ANEU en lloc d'incrustar-los en altres documents.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Patró de disseny Atributs:</w:t>
      </w:r>
      <w:r w:rsidDel="00000000" w:rsidR="00000000" w:rsidRPr="00000000">
        <w:rPr>
          <w:rtl w:val="0"/>
        </w:rPr>
        <w:t xml:space="preserve"> aquest patró s'utilitza per a camps similars en diversos documents. En lloc de tenir un camp per a cada atribut, es poden convertir els key/*values en un array de subdocumentos.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Patró de disseny Subconjunt:</w:t>
      </w:r>
      <w:r w:rsidDel="00000000" w:rsidR="00000000" w:rsidRPr="00000000">
        <w:rPr>
          <w:rtl w:val="0"/>
        </w:rPr>
        <w:t xml:space="preserve"> en aquest patró, se separa la col·lecció en dues segons la freqüència d'accés a les dades. Això es fa per a millorar el rendiment en accedir només a les dades necessàries en lloc d'accedir a tot el conjunt de dades.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Justificació de les decisions preses per a cada col·lecció tenint en compte diagrama E/R i futures consultes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Col·lecció Editorial.</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Usem un patró Embedded les col·leccions directament en l'entitat editorial a causa de la relació un a molts entre les editorials i les seves col·leccions. Aquesta decisió permet simplificar i agilitzar les consultes que involucrin l'obtenció d'informació de col·leccions juntament amb les seves editorials, com les consultes 5 i 6.</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color w:val="0000ff"/>
        </w:rPr>
      </w:pPr>
      <w:r w:rsidDel="00000000" w:rsidR="00000000" w:rsidRPr="00000000">
        <w:rPr>
          <w:b w:val="1"/>
          <w:color w:val="0000ff"/>
          <w:rtl w:val="0"/>
        </w:rPr>
        <w:t xml:space="preserve">db.Editorial.insertOne({</w:t>
      </w:r>
    </w:p>
    <w:p w:rsidR="00000000" w:rsidDel="00000000" w:rsidP="00000000" w:rsidRDefault="00000000" w:rsidRPr="00000000" w14:paraId="00000013">
      <w:pPr>
        <w:jc w:val="both"/>
        <w:rPr>
          <w:b w:val="1"/>
        </w:rPr>
      </w:pPr>
      <w:r w:rsidDel="00000000" w:rsidR="00000000" w:rsidRPr="00000000">
        <w:rPr>
          <w:b w:val="1"/>
          <w:color w:val="0000ff"/>
          <w:rtl w:val="0"/>
        </w:rPr>
        <w:t xml:space="preserve">"_id": "",</w:t>
      </w:r>
      <w:r w:rsidDel="00000000" w:rsidR="00000000" w:rsidRPr="00000000">
        <w:rPr>
          <w:b w:val="1"/>
          <w:rtl w:val="0"/>
        </w:rPr>
        <w:t xml:space="preserve"> //(nom)</w:t>
      </w:r>
    </w:p>
    <w:p w:rsidR="00000000" w:rsidDel="00000000" w:rsidP="00000000" w:rsidRDefault="00000000" w:rsidRPr="00000000" w14:paraId="00000014">
      <w:pPr>
        <w:jc w:val="both"/>
        <w:rPr>
          <w:b w:val="1"/>
          <w:color w:val="0000ff"/>
        </w:rPr>
      </w:pPr>
      <w:r w:rsidDel="00000000" w:rsidR="00000000" w:rsidRPr="00000000">
        <w:rPr>
          <w:b w:val="1"/>
          <w:color w:val="0000ff"/>
          <w:rtl w:val="0"/>
        </w:rPr>
        <w:t xml:space="preserve">"responsable": "",</w:t>
      </w:r>
    </w:p>
    <w:p w:rsidR="00000000" w:rsidDel="00000000" w:rsidP="00000000" w:rsidRDefault="00000000" w:rsidRPr="00000000" w14:paraId="00000015">
      <w:pPr>
        <w:jc w:val="both"/>
        <w:rPr>
          <w:b w:val="1"/>
          <w:color w:val="0000ff"/>
        </w:rPr>
      </w:pPr>
      <w:r w:rsidDel="00000000" w:rsidR="00000000" w:rsidRPr="00000000">
        <w:rPr>
          <w:b w:val="1"/>
          <w:color w:val="0000ff"/>
          <w:rtl w:val="0"/>
        </w:rPr>
        <w:t xml:space="preserve">"adreça": "",</w:t>
      </w:r>
    </w:p>
    <w:p w:rsidR="00000000" w:rsidDel="00000000" w:rsidP="00000000" w:rsidRDefault="00000000" w:rsidRPr="00000000" w14:paraId="00000016">
      <w:pPr>
        <w:jc w:val="both"/>
        <w:rPr>
          <w:b w:val="1"/>
          <w:color w:val="0000ff"/>
        </w:rPr>
      </w:pPr>
      <w:r w:rsidDel="00000000" w:rsidR="00000000" w:rsidRPr="00000000">
        <w:rPr>
          <w:b w:val="1"/>
          <w:color w:val="0000ff"/>
          <w:rtl w:val="0"/>
        </w:rPr>
        <w:t xml:space="preserve">"pais": "",</w:t>
      </w:r>
    </w:p>
    <w:p w:rsidR="00000000" w:rsidDel="00000000" w:rsidP="00000000" w:rsidRDefault="00000000" w:rsidRPr="00000000" w14:paraId="00000017">
      <w:pPr>
        <w:jc w:val="both"/>
        <w:rPr>
          <w:b w:val="1"/>
          <w:color w:val="0000ff"/>
        </w:rPr>
      </w:pPr>
      <w:r w:rsidDel="00000000" w:rsidR="00000000" w:rsidRPr="00000000">
        <w:rPr>
          <w:b w:val="1"/>
          <w:color w:val="0000ff"/>
          <w:rtl w:val="0"/>
        </w:rPr>
        <w:t xml:space="preserve">"col·leccions": [</w:t>
      </w:r>
    </w:p>
    <w:p w:rsidR="00000000" w:rsidDel="00000000" w:rsidP="00000000" w:rsidRDefault="00000000" w:rsidRPr="00000000" w14:paraId="00000018">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19">
      <w:pPr>
        <w:jc w:val="both"/>
        <w:rPr>
          <w:b w:val="1"/>
        </w:rPr>
      </w:pPr>
      <w:r w:rsidDel="00000000" w:rsidR="00000000" w:rsidRPr="00000000">
        <w:rPr>
          <w:b w:val="1"/>
          <w:color w:val="0000ff"/>
          <w:rtl w:val="0"/>
        </w:rPr>
        <w:t xml:space="preserve">"_id": "",</w:t>
      </w:r>
      <w:r w:rsidDel="00000000" w:rsidR="00000000" w:rsidRPr="00000000">
        <w:rPr>
          <w:b w:val="1"/>
          <w:rtl w:val="0"/>
        </w:rPr>
        <w:t xml:space="preserve"> //(nom)</w:t>
      </w:r>
    </w:p>
    <w:p w:rsidR="00000000" w:rsidDel="00000000" w:rsidP="00000000" w:rsidRDefault="00000000" w:rsidRPr="00000000" w14:paraId="0000001A">
      <w:pPr>
        <w:jc w:val="both"/>
        <w:rPr>
          <w:b w:val="1"/>
          <w:color w:val="0000ff"/>
        </w:rPr>
      </w:pPr>
      <w:r w:rsidDel="00000000" w:rsidR="00000000" w:rsidRPr="00000000">
        <w:rPr>
          <w:b w:val="1"/>
          <w:color w:val="0000ff"/>
          <w:rtl w:val="0"/>
        </w:rPr>
        <w:t xml:space="preserve">"total_exemplars": null,</w:t>
      </w:r>
    </w:p>
    <w:p w:rsidR="00000000" w:rsidDel="00000000" w:rsidP="00000000" w:rsidRDefault="00000000" w:rsidRPr="00000000" w14:paraId="0000001B">
      <w:pPr>
        <w:jc w:val="both"/>
        <w:rPr>
          <w:b w:val="1"/>
          <w:color w:val="0000ff"/>
        </w:rPr>
      </w:pPr>
      <w:r w:rsidDel="00000000" w:rsidR="00000000" w:rsidRPr="00000000">
        <w:rPr>
          <w:b w:val="1"/>
          <w:color w:val="0000ff"/>
          <w:rtl w:val="0"/>
        </w:rPr>
        <w:t xml:space="preserve">"gènere": [],</w:t>
      </w:r>
    </w:p>
    <w:p w:rsidR="00000000" w:rsidDel="00000000" w:rsidP="00000000" w:rsidRDefault="00000000" w:rsidRPr="00000000" w14:paraId="0000001C">
      <w:pPr>
        <w:jc w:val="both"/>
        <w:rPr>
          <w:b w:val="1"/>
          <w:color w:val="0000ff"/>
        </w:rPr>
      </w:pPr>
      <w:r w:rsidDel="00000000" w:rsidR="00000000" w:rsidRPr="00000000">
        <w:rPr>
          <w:b w:val="1"/>
          <w:color w:val="0000ff"/>
          <w:rtl w:val="0"/>
        </w:rPr>
        <w:t xml:space="preserve">"idioma": "",</w:t>
      </w:r>
    </w:p>
    <w:p w:rsidR="00000000" w:rsidDel="00000000" w:rsidP="00000000" w:rsidRDefault="00000000" w:rsidRPr="00000000" w14:paraId="0000001D">
      <w:pPr>
        <w:jc w:val="both"/>
        <w:rPr>
          <w:b w:val="1"/>
          <w:color w:val="0000ff"/>
        </w:rPr>
      </w:pPr>
      <w:r w:rsidDel="00000000" w:rsidR="00000000" w:rsidRPr="00000000">
        <w:rPr>
          <w:b w:val="1"/>
          <w:color w:val="0000ff"/>
          <w:rtl w:val="0"/>
        </w:rPr>
        <w:t xml:space="preserve">"any_inici": null,</w:t>
      </w:r>
    </w:p>
    <w:p w:rsidR="00000000" w:rsidDel="00000000" w:rsidP="00000000" w:rsidRDefault="00000000" w:rsidRPr="00000000" w14:paraId="0000001E">
      <w:pPr>
        <w:jc w:val="both"/>
        <w:rPr>
          <w:b w:val="1"/>
          <w:color w:val="0000ff"/>
        </w:rPr>
      </w:pPr>
      <w:r w:rsidDel="00000000" w:rsidR="00000000" w:rsidRPr="00000000">
        <w:rPr>
          <w:b w:val="1"/>
          <w:color w:val="0000ff"/>
          <w:rtl w:val="0"/>
        </w:rPr>
        <w:t xml:space="preserve">"any_fi": null,</w:t>
      </w:r>
    </w:p>
    <w:p w:rsidR="00000000" w:rsidDel="00000000" w:rsidP="00000000" w:rsidRDefault="00000000" w:rsidRPr="00000000" w14:paraId="0000001F">
      <w:pPr>
        <w:jc w:val="both"/>
        <w:rPr>
          <w:b w:val="1"/>
          <w:color w:val="0000ff"/>
        </w:rPr>
      </w:pPr>
      <w:r w:rsidDel="00000000" w:rsidR="00000000" w:rsidRPr="00000000">
        <w:rPr>
          <w:b w:val="1"/>
          <w:color w:val="0000ff"/>
          <w:rtl w:val="0"/>
        </w:rPr>
        <w:t xml:space="preserve">"tancada": null</w:t>
      </w:r>
    </w:p>
    <w:p w:rsidR="00000000" w:rsidDel="00000000" w:rsidP="00000000" w:rsidRDefault="00000000" w:rsidRPr="00000000" w14:paraId="00000020">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21">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22">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Col·lecció Publicació.</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Optem per incrustar els personatges en l'entitat de publicació a causa de la relació molts a molts entre publicacions i personatges. En incrustar els personatges, facilitem consultes que requereixin informació de personatges juntament amb publicacions, com les consultes 8 i 10.</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Quant a la relació entre publicacions i artistes, decidim utilitzar referències en lloc d'incrustar artistes en publicacions, ja que un mateix artista pot tenir múltiples rols i participar en diverses publicacions. Aquesta elecció permet simplificar les consultes que involucrin informació d'artistes juntament amb els seus rols i publicacions, com les consultes 3 i 7.</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més, optem per referenciar l'editorial en l'entitat de publicació, ja que una publicació pot ser creada per més d'una editorial. Aquesta decisió permet realitzar consultes que involucrin l'obtenció d'informació de les editorials i les seves publicacions, com la consulta 2.</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color w:val="0000ff"/>
        </w:rPr>
      </w:pPr>
      <w:r w:rsidDel="00000000" w:rsidR="00000000" w:rsidRPr="00000000">
        <w:rPr>
          <w:b w:val="1"/>
          <w:color w:val="0000ff"/>
          <w:rtl w:val="0"/>
        </w:rPr>
        <w:t xml:space="preserve">db.Publicacion.insertOne({</w:t>
      </w:r>
    </w:p>
    <w:p w:rsidR="00000000" w:rsidDel="00000000" w:rsidP="00000000" w:rsidRDefault="00000000" w:rsidRPr="00000000" w14:paraId="00000031">
      <w:pPr>
        <w:jc w:val="both"/>
        <w:rPr>
          <w:b w:val="1"/>
        </w:rPr>
      </w:pPr>
      <w:r w:rsidDel="00000000" w:rsidR="00000000" w:rsidRPr="00000000">
        <w:rPr>
          <w:b w:val="1"/>
          <w:color w:val="0000ff"/>
          <w:rtl w:val="0"/>
        </w:rPr>
        <w:t xml:space="preserve">"_id": "",</w:t>
      </w:r>
      <w:r w:rsidDel="00000000" w:rsidR="00000000" w:rsidRPr="00000000">
        <w:rPr>
          <w:b w:val="1"/>
          <w:rtl w:val="0"/>
        </w:rPr>
        <w:t xml:space="preserve"> //(ISBM)</w:t>
      </w:r>
    </w:p>
    <w:p w:rsidR="00000000" w:rsidDel="00000000" w:rsidP="00000000" w:rsidRDefault="00000000" w:rsidRPr="00000000" w14:paraId="00000032">
      <w:pPr>
        <w:jc w:val="both"/>
        <w:rPr>
          <w:b w:val="1"/>
          <w:color w:val="0000ff"/>
        </w:rPr>
      </w:pPr>
      <w:r w:rsidDel="00000000" w:rsidR="00000000" w:rsidRPr="00000000">
        <w:rPr>
          <w:b w:val="1"/>
          <w:color w:val="0000ff"/>
          <w:rtl w:val="0"/>
        </w:rPr>
        <w:t xml:space="preserve">"titol": "",</w:t>
      </w:r>
    </w:p>
    <w:p w:rsidR="00000000" w:rsidDel="00000000" w:rsidP="00000000" w:rsidRDefault="00000000" w:rsidRPr="00000000" w14:paraId="00000033">
      <w:pPr>
        <w:jc w:val="both"/>
        <w:rPr>
          <w:b w:val="1"/>
          <w:color w:val="0000ff"/>
        </w:rPr>
      </w:pPr>
      <w:r w:rsidDel="00000000" w:rsidR="00000000" w:rsidRPr="00000000">
        <w:rPr>
          <w:b w:val="1"/>
          <w:color w:val="0000ff"/>
          <w:rtl w:val="0"/>
        </w:rPr>
        <w:t xml:space="preserve">"autor": "",</w:t>
      </w:r>
    </w:p>
    <w:p w:rsidR="00000000" w:rsidDel="00000000" w:rsidP="00000000" w:rsidRDefault="00000000" w:rsidRPr="00000000" w14:paraId="00000034">
      <w:pPr>
        <w:jc w:val="both"/>
        <w:rPr>
          <w:b w:val="1"/>
          <w:color w:val="0000ff"/>
        </w:rPr>
      </w:pPr>
      <w:r w:rsidDel="00000000" w:rsidR="00000000" w:rsidRPr="00000000">
        <w:rPr>
          <w:b w:val="1"/>
          <w:color w:val="0000ff"/>
          <w:rtl w:val="0"/>
        </w:rPr>
        <w:t xml:space="preserve">"num_pàgines": null,</w:t>
      </w:r>
    </w:p>
    <w:p w:rsidR="00000000" w:rsidDel="00000000" w:rsidP="00000000" w:rsidRDefault="00000000" w:rsidRPr="00000000" w14:paraId="00000035">
      <w:pPr>
        <w:jc w:val="both"/>
        <w:rPr>
          <w:b w:val="1"/>
          <w:color w:val="0000ff"/>
        </w:rPr>
      </w:pPr>
      <w:r w:rsidDel="00000000" w:rsidR="00000000" w:rsidRPr="00000000">
        <w:rPr>
          <w:b w:val="1"/>
          <w:color w:val="0000ff"/>
          <w:rtl w:val="0"/>
        </w:rPr>
        <w:t xml:space="preserve">"estoc": null,</w:t>
      </w:r>
    </w:p>
    <w:p w:rsidR="00000000" w:rsidDel="00000000" w:rsidP="00000000" w:rsidRDefault="00000000" w:rsidRPr="00000000" w14:paraId="00000036">
      <w:pPr>
        <w:jc w:val="both"/>
        <w:rPr>
          <w:b w:val="1"/>
          <w:color w:val="0000ff"/>
        </w:rPr>
      </w:pPr>
      <w:r w:rsidDel="00000000" w:rsidR="00000000" w:rsidRPr="00000000">
        <w:rPr>
          <w:b w:val="1"/>
          <w:color w:val="0000ff"/>
          <w:rtl w:val="0"/>
        </w:rPr>
        <w:t xml:space="preserve">"preu": null,</w:t>
      </w:r>
    </w:p>
    <w:p w:rsidR="00000000" w:rsidDel="00000000" w:rsidP="00000000" w:rsidRDefault="00000000" w:rsidRPr="00000000" w14:paraId="00000037">
      <w:pPr>
        <w:jc w:val="both"/>
        <w:rPr>
          <w:b w:val="1"/>
          <w:color w:val="0000ff"/>
        </w:rPr>
      </w:pPr>
      <w:r w:rsidDel="00000000" w:rsidR="00000000" w:rsidRPr="00000000">
        <w:rPr>
          <w:b w:val="1"/>
          <w:color w:val="0000ff"/>
          <w:rtl w:val="0"/>
        </w:rPr>
        <w:t xml:space="preserve">"editorial": "",</w:t>
      </w:r>
    </w:p>
    <w:p w:rsidR="00000000" w:rsidDel="00000000" w:rsidP="00000000" w:rsidRDefault="00000000" w:rsidRPr="00000000" w14:paraId="00000038">
      <w:pPr>
        <w:jc w:val="both"/>
        <w:rPr>
          <w:b w:val="1"/>
          <w:color w:val="0000ff"/>
        </w:rPr>
      </w:pPr>
      <w:r w:rsidDel="00000000" w:rsidR="00000000" w:rsidRPr="00000000">
        <w:rPr>
          <w:b w:val="1"/>
          <w:color w:val="0000ff"/>
          <w:rtl w:val="0"/>
        </w:rPr>
        <w:t xml:space="preserve">"coleccion": "",</w:t>
      </w:r>
    </w:p>
    <w:p w:rsidR="00000000" w:rsidDel="00000000" w:rsidP="00000000" w:rsidRDefault="00000000" w:rsidRPr="00000000" w14:paraId="00000039">
      <w:pPr>
        <w:jc w:val="both"/>
        <w:rPr>
          <w:b w:val="1"/>
          <w:color w:val="0000ff"/>
        </w:rPr>
      </w:pPr>
      <w:r w:rsidDel="00000000" w:rsidR="00000000" w:rsidRPr="00000000">
        <w:rPr>
          <w:b w:val="1"/>
          <w:color w:val="0000ff"/>
          <w:rtl w:val="0"/>
        </w:rPr>
        <w:t xml:space="preserve">"personatges": [</w:t>
      </w:r>
    </w:p>
    <w:p w:rsidR="00000000" w:rsidDel="00000000" w:rsidP="00000000" w:rsidRDefault="00000000" w:rsidRPr="00000000" w14:paraId="0000003A">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3B">
      <w:pPr>
        <w:jc w:val="both"/>
        <w:rPr>
          <w:b w:val="1"/>
        </w:rPr>
      </w:pPr>
      <w:r w:rsidDel="00000000" w:rsidR="00000000" w:rsidRPr="00000000">
        <w:rPr>
          <w:b w:val="1"/>
          <w:color w:val="0000ff"/>
          <w:rtl w:val="0"/>
        </w:rPr>
        <w:t xml:space="preserve">"nom": "", </w:t>
      </w:r>
      <w:r w:rsidDel="00000000" w:rsidR="00000000" w:rsidRPr="00000000">
        <w:rPr>
          <w:b w:val="1"/>
          <w:rtl w:val="0"/>
        </w:rPr>
        <w:t xml:space="preserve">//(_id)</w:t>
      </w:r>
    </w:p>
    <w:p w:rsidR="00000000" w:rsidDel="00000000" w:rsidP="00000000" w:rsidRDefault="00000000" w:rsidRPr="00000000" w14:paraId="0000003C">
      <w:pPr>
        <w:jc w:val="both"/>
        <w:rPr>
          <w:b w:val="1"/>
          <w:color w:val="0000ff"/>
        </w:rPr>
      </w:pPr>
      <w:r w:rsidDel="00000000" w:rsidR="00000000" w:rsidRPr="00000000">
        <w:rPr>
          <w:b w:val="1"/>
          <w:color w:val="0000ff"/>
          <w:rtl w:val="0"/>
        </w:rPr>
        <w:t xml:space="preserve">"tipus": ""</w:t>
      </w:r>
    </w:p>
    <w:p w:rsidR="00000000" w:rsidDel="00000000" w:rsidP="00000000" w:rsidRDefault="00000000" w:rsidRPr="00000000" w14:paraId="0000003D">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3E">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3F">
      <w:pPr>
        <w:jc w:val="both"/>
        <w:rPr>
          <w:b w:val="1"/>
          <w:color w:val="0000ff"/>
        </w:rPr>
      </w:pPr>
      <w:r w:rsidDel="00000000" w:rsidR="00000000" w:rsidRPr="00000000">
        <w:rPr>
          <w:b w:val="1"/>
          <w:color w:val="0000ff"/>
          <w:rtl w:val="0"/>
        </w:rPr>
        <w:t xml:space="preserve">"artistes": [</w:t>
      </w:r>
    </w:p>
    <w:p w:rsidR="00000000" w:rsidDel="00000000" w:rsidP="00000000" w:rsidRDefault="00000000" w:rsidRPr="00000000" w14:paraId="00000040">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41">
      <w:pPr>
        <w:jc w:val="both"/>
        <w:rPr>
          <w:b w:val="1"/>
          <w:color w:val="0000ff"/>
        </w:rPr>
      </w:pPr>
      <w:r w:rsidDel="00000000" w:rsidR="00000000" w:rsidRPr="00000000">
        <w:rPr>
          <w:b w:val="1"/>
          <w:color w:val="0000ff"/>
          <w:rtl w:val="0"/>
        </w:rPr>
        <w:t xml:space="preserve">"artista_id": "",</w:t>
      </w:r>
    </w:p>
    <w:p w:rsidR="00000000" w:rsidDel="00000000" w:rsidP="00000000" w:rsidRDefault="00000000" w:rsidRPr="00000000" w14:paraId="00000042">
      <w:pPr>
        <w:jc w:val="both"/>
        <w:rPr>
          <w:b w:val="1"/>
          <w:color w:val="0000ff"/>
        </w:rPr>
      </w:pPr>
      <w:r w:rsidDel="00000000" w:rsidR="00000000" w:rsidRPr="00000000">
        <w:rPr>
          <w:b w:val="1"/>
          <w:color w:val="0000ff"/>
          <w:rtl w:val="0"/>
        </w:rPr>
        <w:t xml:space="preserve">"rol": ""</w:t>
      </w:r>
    </w:p>
    <w:p w:rsidR="00000000" w:rsidDel="00000000" w:rsidP="00000000" w:rsidRDefault="00000000" w:rsidRPr="00000000" w14:paraId="00000043">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44">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45">
      <w:pPr>
        <w:jc w:val="both"/>
        <w:rPr>
          <w:b w:val="1"/>
          <w:color w:val="0000ff"/>
        </w:rPr>
      </w:pPr>
      <w:r w:rsidDel="00000000" w:rsidR="00000000" w:rsidRPr="00000000">
        <w:rPr>
          <w:b w:val="1"/>
          <w:color w:val="0000ff"/>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Col·lecció Artista.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En l'entitat d'artista, emmagatzemem només la informació bàsica de cada artista ja que poden tenir múltiples rols i participar en diverses publicacions, per la qual cosa és més eficient referenciar-los en l'entitat de publicació en lloc d'incrustar-los.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color w:val="0000ff"/>
        </w:rPr>
      </w:pPr>
      <w:r w:rsidDel="00000000" w:rsidR="00000000" w:rsidRPr="00000000">
        <w:rPr>
          <w:b w:val="1"/>
          <w:color w:val="0000ff"/>
          <w:rtl w:val="0"/>
        </w:rPr>
        <w:t xml:space="preserve">db.Artista.insertOne({</w:t>
      </w:r>
    </w:p>
    <w:p w:rsidR="00000000" w:rsidDel="00000000" w:rsidP="00000000" w:rsidRDefault="00000000" w:rsidRPr="00000000" w14:paraId="0000004F">
      <w:pPr>
        <w:jc w:val="both"/>
        <w:rPr>
          <w:b w:val="1"/>
          <w:color w:val="0000ff"/>
        </w:rPr>
      </w:pPr>
      <w:r w:rsidDel="00000000" w:rsidR="00000000" w:rsidRPr="00000000">
        <w:rPr>
          <w:b w:val="1"/>
          <w:color w:val="0000ff"/>
          <w:rtl w:val="0"/>
        </w:rPr>
        <w:t xml:space="preserve">"_id": "", //(nom_artistic)</w:t>
      </w:r>
    </w:p>
    <w:p w:rsidR="00000000" w:rsidDel="00000000" w:rsidP="00000000" w:rsidRDefault="00000000" w:rsidRPr="00000000" w14:paraId="00000050">
      <w:pPr>
        <w:jc w:val="both"/>
        <w:rPr>
          <w:b w:val="1"/>
          <w:color w:val="0000ff"/>
        </w:rPr>
      </w:pPr>
      <w:r w:rsidDel="00000000" w:rsidR="00000000" w:rsidRPr="00000000">
        <w:rPr>
          <w:b w:val="1"/>
          <w:color w:val="0000ff"/>
          <w:rtl w:val="0"/>
        </w:rPr>
        <w:t xml:space="preserve">"nom": "",</w:t>
      </w:r>
    </w:p>
    <w:p w:rsidR="00000000" w:rsidDel="00000000" w:rsidP="00000000" w:rsidRDefault="00000000" w:rsidRPr="00000000" w14:paraId="00000051">
      <w:pPr>
        <w:jc w:val="both"/>
        <w:rPr>
          <w:b w:val="1"/>
          <w:color w:val="0000ff"/>
        </w:rPr>
      </w:pPr>
      <w:r w:rsidDel="00000000" w:rsidR="00000000" w:rsidRPr="00000000">
        <w:rPr>
          <w:b w:val="1"/>
          <w:color w:val="0000ff"/>
          <w:rtl w:val="0"/>
        </w:rPr>
        <w:t xml:space="preserve">"cognoms": "",</w:t>
      </w:r>
    </w:p>
    <w:p w:rsidR="00000000" w:rsidDel="00000000" w:rsidP="00000000" w:rsidRDefault="00000000" w:rsidRPr="00000000" w14:paraId="00000052">
      <w:pPr>
        <w:jc w:val="both"/>
        <w:rPr>
          <w:b w:val="1"/>
          <w:color w:val="0000ff"/>
        </w:rPr>
      </w:pPr>
      <w:r w:rsidDel="00000000" w:rsidR="00000000" w:rsidRPr="00000000">
        <w:rPr>
          <w:b w:val="1"/>
          <w:color w:val="0000ff"/>
          <w:rtl w:val="0"/>
        </w:rPr>
        <w:t xml:space="preserve">"data_naixement": "",</w:t>
      </w:r>
    </w:p>
    <w:p w:rsidR="00000000" w:rsidDel="00000000" w:rsidP="00000000" w:rsidRDefault="00000000" w:rsidRPr="00000000" w14:paraId="00000053">
      <w:pPr>
        <w:jc w:val="both"/>
        <w:rPr>
          <w:b w:val="1"/>
          <w:color w:val="0000ff"/>
        </w:rPr>
      </w:pPr>
      <w:r w:rsidDel="00000000" w:rsidR="00000000" w:rsidRPr="00000000">
        <w:rPr>
          <w:b w:val="1"/>
          <w:color w:val="0000ff"/>
          <w:rtl w:val="0"/>
        </w:rPr>
        <w:t xml:space="preserve">"pais": ""</w:t>
      </w:r>
    </w:p>
    <w:p w:rsidR="00000000" w:rsidDel="00000000" w:rsidP="00000000" w:rsidRDefault="00000000" w:rsidRPr="00000000" w14:paraId="00000054">
      <w:pPr>
        <w:jc w:val="both"/>
        <w:rPr>
          <w:b w:val="1"/>
          <w:color w:val="0000ff"/>
        </w:rPr>
      </w:pPr>
      <w:r w:rsidDel="00000000" w:rsidR="00000000" w:rsidRPr="00000000">
        <w:rPr>
          <w:b w:val="1"/>
          <w:color w:val="0000ff"/>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