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A5498" w14:textId="3F9B20B4" w:rsidR="002C7BE6" w:rsidRDefault="00167E26" w:rsidP="00D36466">
      <w:pPr>
        <w:pStyle w:val="Heading1"/>
      </w:pPr>
      <w:r>
        <w:t>Coding Style</w:t>
      </w:r>
    </w:p>
    <w:p w14:paraId="424C42CE" w14:textId="77777777" w:rsidR="00D36466" w:rsidRDefault="00D36466" w:rsidP="00D36466"/>
    <w:p w14:paraId="02ABAEC8" w14:textId="77777777" w:rsidR="00D36466" w:rsidRDefault="00D36466" w:rsidP="00D36466">
      <w:pPr>
        <w:pStyle w:val="Heading2"/>
      </w:pPr>
      <w:r>
        <w:t>General Recommendations</w:t>
      </w:r>
    </w:p>
    <w:p w14:paraId="0F5CEF3F" w14:textId="77777777" w:rsidR="00D36466" w:rsidRDefault="00D36466" w:rsidP="00D36466"/>
    <w:p w14:paraId="7B530D64" w14:textId="0ADE1DBF"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14:paraId="3C35AD70" w14:textId="77777777" w:rsidR="00BE48BD" w:rsidRPr="00D36466" w:rsidRDefault="00BE48BD" w:rsidP="00D36466"/>
    <w:p w14:paraId="724B821E" w14:textId="77777777" w:rsidR="00D36466" w:rsidRDefault="00D36466" w:rsidP="00D36466">
      <w:pPr>
        <w:pStyle w:val="Heading2"/>
      </w:pPr>
      <w:r>
        <w:t>Header Files</w:t>
      </w:r>
    </w:p>
    <w:p w14:paraId="55CBB055" w14:textId="77777777" w:rsidR="00D36466" w:rsidRDefault="00D36466" w:rsidP="00D36466"/>
    <w:p w14:paraId="02389B67" w14:textId="0BE26FF2" w:rsidR="00D36466" w:rsidRDefault="00D36466" w:rsidP="00D36466">
      <w:r>
        <w:t>Every .cpp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14:paraId="3D94035E" w14:textId="77777777" w:rsidR="00A30E38" w:rsidRDefault="00A30E38" w:rsidP="00D36466"/>
    <w:p w14:paraId="44050613" w14:textId="643FB48F" w:rsidR="00A30E38" w:rsidRDefault="00A30E38" w:rsidP="00D36466">
      <w:r>
        <w:t>All .h files must be included in the Res</w:t>
      </w:r>
      <w:r w:rsidR="005B6A5B">
        <w:t>ourcePath.hpp file. This provides a record of all header files</w:t>
      </w:r>
      <w:r>
        <w:t xml:space="preserve"> in one place. Every </w:t>
      </w:r>
      <w:r w:rsidR="00C85A8C">
        <w:t>.cpp file will only need to contain</w:t>
      </w:r>
      <w:r w:rsidR="00662AD2">
        <w:t>:</w:t>
      </w:r>
    </w:p>
    <w:p w14:paraId="1323ECCA" w14:textId="77777777" w:rsidR="00662AD2" w:rsidRDefault="00662AD2" w:rsidP="00D36466"/>
    <w:p w14:paraId="72521243" w14:textId="0785BF7E" w:rsidR="00A30E38" w:rsidRPr="00A30E38" w:rsidRDefault="006A64D9" w:rsidP="006A64D9">
      <w:pPr>
        <w:ind w:firstLine="720"/>
      </w:pPr>
      <w:r>
        <w:rPr>
          <w:rFonts w:ascii="Menlo Regular" w:hAnsi="Menlo Regular" w:cs="Menlo Regular"/>
          <w:color w:val="AA0D91"/>
          <w:sz w:val="22"/>
        </w:rPr>
        <w:t>#include “</w:t>
      </w:r>
      <w:r w:rsidRPr="006A64D9">
        <w:rPr>
          <w:rFonts w:ascii="Menlo Regular" w:hAnsi="Menlo Regular" w:cs="Menlo Regular"/>
          <w:color w:val="AA0C91"/>
          <w:sz w:val="22"/>
        </w:rPr>
        <w:t>ResourcePath</w:t>
      </w:r>
      <w:r>
        <w:rPr>
          <w:rFonts w:ascii="Menlo Regular" w:hAnsi="Menlo Regular" w:cs="Menlo Regular"/>
          <w:color w:val="AA0D91"/>
          <w:sz w:val="22"/>
        </w:rPr>
        <w:t>.hpp”</w:t>
      </w:r>
    </w:p>
    <w:p w14:paraId="50AE6ED2" w14:textId="77777777" w:rsidR="00A359B2" w:rsidRDefault="00A359B2" w:rsidP="00D36466"/>
    <w:p w14:paraId="4EDE552B" w14:textId="77777777" w:rsidR="00A359B2" w:rsidRDefault="00A359B2" w:rsidP="00A359B2">
      <w:pPr>
        <w:pStyle w:val="Heading2"/>
      </w:pPr>
      <w:r>
        <w:t>Include Statements</w:t>
      </w:r>
    </w:p>
    <w:p w14:paraId="42762C29" w14:textId="77777777" w:rsidR="00A359B2" w:rsidRDefault="00A359B2" w:rsidP="00A359B2"/>
    <w:p w14:paraId="0460EBF7" w14:textId="209DCD5E"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 A</w:t>
      </w:r>
      <w:r>
        <w:t xml:space="preserve">n empty line </w:t>
      </w:r>
      <w:r w:rsidR="00C85A8C">
        <w:t xml:space="preserve">should be placed </w:t>
      </w:r>
      <w:r>
        <w:t>between groups of include statements.</w:t>
      </w:r>
      <w:r w:rsidR="00C85A8C">
        <w:t xml:space="preserve"> </w:t>
      </w:r>
      <w:r w:rsidR="00322E5D">
        <w:t>Include statements should be located at the top of a file only.</w:t>
      </w:r>
    </w:p>
    <w:p w14:paraId="60DC422C" w14:textId="77777777" w:rsidR="00C85A8C" w:rsidRDefault="00C85A8C" w:rsidP="00A359B2"/>
    <w:p w14:paraId="15490919" w14:textId="77777777" w:rsidR="00A359B2" w:rsidRDefault="00A359B2" w:rsidP="00A359B2">
      <w:r>
        <w:t>Example:</w:t>
      </w:r>
    </w:p>
    <w:p w14:paraId="310FFEFE" w14:textId="77777777" w:rsidR="006A64D9" w:rsidRDefault="006A64D9" w:rsidP="00A359B2"/>
    <w:p w14:paraId="2DEEB78F" w14:textId="77777777" w:rsidR="00A359B2" w:rsidRPr="006A64D9" w:rsidRDefault="00A359B2" w:rsidP="006A64D9">
      <w:pPr>
        <w:ind w:firstLine="720"/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>#include&lt;iostream&gt;</w:t>
      </w:r>
    </w:p>
    <w:p w14:paraId="3A04BA9F" w14:textId="77777777" w:rsidR="00A359B2" w:rsidRPr="006A64D9" w:rsidRDefault="00A359B2" w:rsidP="006A64D9">
      <w:pPr>
        <w:ind w:firstLine="720"/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>#include&lt;fstream&gt;</w:t>
      </w:r>
    </w:p>
    <w:p w14:paraId="62783F26" w14:textId="77777777" w:rsidR="00A359B2" w:rsidRPr="006A64D9" w:rsidRDefault="00A359B2" w:rsidP="00A359B2">
      <w:pPr>
        <w:rPr>
          <w:rFonts w:ascii="Menlo Regular" w:hAnsi="Menlo Regular" w:cs="Menlo Regular"/>
          <w:color w:val="AA0C91"/>
          <w:sz w:val="22"/>
          <w:szCs w:val="22"/>
        </w:rPr>
      </w:pPr>
    </w:p>
    <w:p w14:paraId="3A1B8965" w14:textId="77777777" w:rsidR="00A359B2" w:rsidRPr="006A64D9" w:rsidRDefault="00A359B2" w:rsidP="006A64D9">
      <w:pPr>
        <w:ind w:firstLine="720"/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>#include&lt;cmath&gt;</w:t>
      </w:r>
    </w:p>
    <w:p w14:paraId="4D72B372" w14:textId="3FAE8128" w:rsidR="00A359B2" w:rsidRPr="006A64D9" w:rsidRDefault="00A359B2" w:rsidP="006A64D9">
      <w:pPr>
        <w:ind w:firstLine="720"/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>#include&lt;</w:t>
      </w:r>
      <w:r w:rsidR="00C85A8C" w:rsidRPr="006A64D9">
        <w:rPr>
          <w:rFonts w:ascii="Menlo Regular" w:hAnsi="Menlo Regular" w:cs="Menlo Regular"/>
          <w:color w:val="AA0C91"/>
          <w:sz w:val="22"/>
          <w:szCs w:val="22"/>
        </w:rPr>
        <w:t>algorithm</w:t>
      </w:r>
      <w:r w:rsidRPr="006A64D9">
        <w:rPr>
          <w:rFonts w:ascii="Menlo Regular" w:hAnsi="Menlo Regular" w:cs="Menlo Regular"/>
          <w:color w:val="AA0C91"/>
          <w:sz w:val="22"/>
          <w:szCs w:val="22"/>
        </w:rPr>
        <w:t>&gt;</w:t>
      </w:r>
    </w:p>
    <w:p w14:paraId="445AE864" w14:textId="77777777" w:rsidR="00D36466" w:rsidRDefault="00D36466" w:rsidP="00D36466"/>
    <w:p w14:paraId="6E922535" w14:textId="77777777" w:rsidR="00D36466" w:rsidRDefault="00D36466" w:rsidP="00D36466">
      <w:pPr>
        <w:pStyle w:val="Heading2"/>
      </w:pPr>
      <w:r>
        <w:t>The #define Guard</w:t>
      </w:r>
    </w:p>
    <w:p w14:paraId="77AA5D22" w14:textId="77777777" w:rsidR="00D36466" w:rsidRDefault="00D36466" w:rsidP="00D36466"/>
    <w:p w14:paraId="5DC3DD5B" w14:textId="4F32E6FB"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14:paraId="6226F148" w14:textId="77777777" w:rsidR="006A64D9" w:rsidRDefault="00D36466" w:rsidP="00D36466">
      <w:r>
        <w:t xml:space="preserve">Formatting </w:t>
      </w:r>
      <w:r w:rsidR="006A64D9">
        <w:t>for the #define guard should be</w:t>
      </w:r>
    </w:p>
    <w:p w14:paraId="17CB7229" w14:textId="77777777" w:rsidR="006A64D9" w:rsidRDefault="006A64D9" w:rsidP="00D36466"/>
    <w:p w14:paraId="3E0FDD93" w14:textId="0B03471A" w:rsidR="00D36466" w:rsidRPr="006A64D9" w:rsidRDefault="00D36466" w:rsidP="00D36466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>&lt;PROJECT&gt;_&lt;PATH&gt;_&lt;FILE&gt;_H_</w:t>
      </w:r>
    </w:p>
    <w:p w14:paraId="01B4315D" w14:textId="77777777" w:rsidR="00D36466" w:rsidRDefault="00D36466" w:rsidP="00D36466"/>
    <w:p w14:paraId="55DCC92B" w14:textId="72E74DD5" w:rsidR="00BE48BD" w:rsidRDefault="00322E5D" w:rsidP="00BE48BD">
      <w:pPr>
        <w:pStyle w:val="Heading2"/>
      </w:pPr>
      <w:r>
        <w:br w:type="page"/>
      </w:r>
      <w:r w:rsidR="00BE48BD">
        <w:lastRenderedPageBreak/>
        <w:t>Naming Conventions</w:t>
      </w:r>
    </w:p>
    <w:p w14:paraId="121E5928" w14:textId="77777777" w:rsidR="00BE48BD" w:rsidRDefault="00BE48BD" w:rsidP="00BE48BD"/>
    <w:p w14:paraId="61AFADD4" w14:textId="77777777" w:rsidR="002F7F4D" w:rsidRDefault="00BE48BD" w:rsidP="00BE48BD">
      <w:pPr>
        <w:pStyle w:val="ListParagraph"/>
        <w:numPr>
          <w:ilvl w:val="0"/>
          <w:numId w:val="1"/>
        </w:numPr>
      </w:pPr>
      <w:r>
        <w:t>Names representing types must be in mixed case starting with upper case.</w:t>
      </w:r>
    </w:p>
    <w:p w14:paraId="173627EB" w14:textId="77777777" w:rsidR="002F7F4D" w:rsidRDefault="002F7F4D" w:rsidP="002F7F4D">
      <w:pPr>
        <w:pStyle w:val="ListParagraph"/>
      </w:pPr>
    </w:p>
    <w:p w14:paraId="314F018A" w14:textId="2BAC9753"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 Example: </w:t>
      </w:r>
      <w:r w:rsidRPr="006A64D9">
        <w:rPr>
          <w:rFonts w:ascii="Menlo Regular" w:hAnsi="Menlo Regular" w:cs="Menlo Regular"/>
          <w:color w:val="AA0C91"/>
        </w:rPr>
        <w:t>Name, FileName</w:t>
      </w:r>
    </w:p>
    <w:p w14:paraId="6ED3FB94" w14:textId="77777777" w:rsidR="00C85A8C" w:rsidRDefault="00C85A8C" w:rsidP="00C85A8C">
      <w:pPr>
        <w:pStyle w:val="ListParagraph"/>
      </w:pPr>
    </w:p>
    <w:p w14:paraId="3EFAD2D7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14:paraId="3AE862E1" w14:textId="77777777" w:rsidR="002F7F4D" w:rsidRDefault="002F7F4D" w:rsidP="002F7F4D"/>
    <w:p w14:paraId="3777556D" w14:textId="77777777" w:rsidR="00BE48BD" w:rsidRDefault="00BE48BD" w:rsidP="00BE48BD">
      <w:pPr>
        <w:ind w:left="720"/>
        <w:rPr>
          <w:i/>
        </w:rPr>
      </w:pPr>
      <w:r>
        <w:t xml:space="preserve">Example: </w:t>
      </w:r>
      <w:r w:rsidRPr="002F7F4D">
        <w:rPr>
          <w:rFonts w:ascii="Menlo Regular" w:hAnsi="Menlo Regular" w:cs="Menlo Regular"/>
          <w:color w:val="97007E"/>
          <w:sz w:val="22"/>
          <w:szCs w:val="22"/>
        </w:rPr>
        <w:t>name, filename</w:t>
      </w:r>
    </w:p>
    <w:p w14:paraId="55675925" w14:textId="77777777" w:rsidR="00C85A8C" w:rsidRDefault="00C85A8C" w:rsidP="00BE48BD">
      <w:pPr>
        <w:ind w:left="720"/>
      </w:pPr>
    </w:p>
    <w:p w14:paraId="78150FD6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14:paraId="6CF07FEB" w14:textId="77777777" w:rsidR="002F7F4D" w:rsidRDefault="002F7F4D" w:rsidP="002F7F4D">
      <w:pPr>
        <w:pStyle w:val="ListParagraph"/>
      </w:pPr>
    </w:p>
    <w:p w14:paraId="5B0D6B65" w14:textId="77777777"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</w:t>
      </w:r>
      <w:r w:rsidRPr="006A64D9">
        <w:rPr>
          <w:rFonts w:ascii="Menlo Regular" w:hAnsi="Menlo Regular" w:cs="Menlo Regular"/>
          <w:color w:val="AA0C91"/>
          <w:sz w:val="22"/>
          <w:szCs w:val="22"/>
        </w:rPr>
        <w:t>MAX_NAME, PI</w:t>
      </w:r>
    </w:p>
    <w:p w14:paraId="78D3CE5C" w14:textId="77777777" w:rsidR="00C85A8C" w:rsidRDefault="00C85A8C" w:rsidP="00BE48BD">
      <w:pPr>
        <w:ind w:left="720"/>
        <w:rPr>
          <w:i/>
        </w:rPr>
      </w:pPr>
    </w:p>
    <w:p w14:paraId="2CDDD5D6" w14:textId="77777777"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14:paraId="7B403674" w14:textId="77777777" w:rsidR="002F7F4D" w:rsidRDefault="002F7F4D" w:rsidP="002F7F4D">
      <w:pPr>
        <w:pStyle w:val="ListParagraph"/>
      </w:pPr>
    </w:p>
    <w:p w14:paraId="31EF33B1" w14:textId="0FB86287" w:rsidR="00FC4D9F" w:rsidRDefault="00A359B2" w:rsidP="00FC4D9F">
      <w:pPr>
        <w:ind w:left="720"/>
      </w:pPr>
      <w:r>
        <w:t xml:space="preserve">Example: </w:t>
      </w:r>
      <w:r w:rsidR="006A64D9">
        <w:rPr>
          <w:rFonts w:ascii="Menlo Regular" w:hAnsi="Menlo Regular" w:cs="Menlo Regular"/>
          <w:color w:val="AA0C91"/>
          <w:sz w:val="22"/>
          <w:szCs w:val="22"/>
        </w:rPr>
        <w:t>getName(), computeArea(</w:t>
      </w:r>
      <w:r w:rsidRPr="006A64D9">
        <w:rPr>
          <w:rFonts w:ascii="Menlo Regular" w:hAnsi="Menlo Regular" w:cs="Menlo Regular"/>
          <w:color w:val="AA0C91"/>
          <w:sz w:val="22"/>
          <w:szCs w:val="22"/>
        </w:rPr>
        <w:t>)</w:t>
      </w:r>
      <w:r w:rsidR="006A64D9">
        <w:rPr>
          <w:rFonts w:ascii="Menlo Regular" w:hAnsi="Menlo Regular" w:cs="Menlo Regular"/>
          <w:color w:val="AA0C91"/>
          <w:sz w:val="22"/>
          <w:szCs w:val="22"/>
        </w:rPr>
        <w:t>, setName(</w:t>
      </w:r>
      <w:r w:rsidR="002019B1" w:rsidRPr="006A64D9">
        <w:rPr>
          <w:rFonts w:ascii="Menlo Regular" w:hAnsi="Menlo Regular" w:cs="Menlo Regular"/>
          <w:color w:val="AA0C91"/>
          <w:sz w:val="22"/>
          <w:szCs w:val="22"/>
        </w:rPr>
        <w:t>)</w:t>
      </w:r>
    </w:p>
    <w:p w14:paraId="70A08B2B" w14:textId="77777777" w:rsidR="00C85A8C" w:rsidRDefault="00C85A8C" w:rsidP="00FC4D9F">
      <w:pPr>
        <w:ind w:left="720"/>
      </w:pPr>
    </w:p>
    <w:p w14:paraId="294476B4" w14:textId="4690F850"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14:paraId="6975EB10" w14:textId="77777777" w:rsidR="002F7F4D" w:rsidRDefault="002F7F4D" w:rsidP="002F7F4D">
      <w:pPr>
        <w:pStyle w:val="ListParagraph"/>
      </w:pPr>
    </w:p>
    <w:p w14:paraId="10A9E2F8" w14:textId="590FECE5" w:rsidR="00A359B2" w:rsidRDefault="0057082B" w:rsidP="0057082B">
      <w:pPr>
        <w:ind w:left="720"/>
      </w:pPr>
      <w:r>
        <w:t xml:space="preserve">Example: </w:t>
      </w:r>
      <w:r w:rsidRPr="006A64D9">
        <w:rPr>
          <w:rFonts w:ascii="Menlo Regular" w:hAnsi="Menlo Regular" w:cs="Menlo Regular"/>
          <w:color w:val="AA0C91"/>
          <w:sz w:val="22"/>
          <w:szCs w:val="22"/>
        </w:rPr>
        <w:t>Class MyClass</w:t>
      </w:r>
    </w:p>
    <w:p w14:paraId="6074F5D8" w14:textId="77777777" w:rsidR="00341B2D" w:rsidRDefault="00341B2D" w:rsidP="00341B2D"/>
    <w:p w14:paraId="020850B1" w14:textId="77777777" w:rsidR="00341B2D" w:rsidRDefault="00341B2D" w:rsidP="00341B2D">
      <w:pPr>
        <w:pStyle w:val="Heading2"/>
      </w:pPr>
      <w:r>
        <w:t>Variables</w:t>
      </w:r>
    </w:p>
    <w:p w14:paraId="140C3506" w14:textId="77777777" w:rsidR="00341B2D" w:rsidRDefault="00341B2D" w:rsidP="00341B2D"/>
    <w:p w14:paraId="335AECCB" w14:textId="7EECD706"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14:paraId="5F01EAD4" w14:textId="77777777" w:rsidR="00C85A8C" w:rsidRDefault="00C85A8C" w:rsidP="00C85A8C">
      <w:pPr>
        <w:pStyle w:val="ListParagraph"/>
      </w:pPr>
    </w:p>
    <w:p w14:paraId="49F2ECF3" w14:textId="587FD0C5"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14:paraId="14E36113" w14:textId="77777777" w:rsidR="00C85A8C" w:rsidRDefault="00C85A8C" w:rsidP="00C85A8C"/>
    <w:p w14:paraId="46D38E62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14:paraId="2554CB2F" w14:textId="77777777" w:rsidR="00B11BB5" w:rsidRDefault="00B11BB5" w:rsidP="00B11BB5"/>
    <w:p w14:paraId="343ECD47" w14:textId="45BB0CD3" w:rsidR="0053478A" w:rsidRDefault="0053478A" w:rsidP="00B11BB5">
      <w:pPr>
        <w:pStyle w:val="Heading2"/>
      </w:pPr>
      <w:r>
        <w:t>Functions</w:t>
      </w:r>
    </w:p>
    <w:p w14:paraId="6855FC40" w14:textId="77777777" w:rsidR="0053478A" w:rsidRDefault="0053478A" w:rsidP="0053478A"/>
    <w:p w14:paraId="33E7D1DF" w14:textId="5B02AA39" w:rsidR="0053478A" w:rsidRDefault="0053478A" w:rsidP="0053478A">
      <w:r>
        <w:t xml:space="preserve">Functions should be kept as small as possible. </w:t>
      </w:r>
      <w:r w:rsidR="0057082B">
        <w:t xml:space="preserve">If </w:t>
      </w:r>
      <w:r w:rsidR="00167E26">
        <w:t>you have a feeling a function is too long, then it probably is; c</w:t>
      </w:r>
      <w:r w:rsidR="00C85A8C">
        <w:t>onsider</w:t>
      </w:r>
      <w:r>
        <w:t xml:space="preserve"> separating </w:t>
      </w:r>
      <w:r w:rsidR="00B013BC">
        <w:t>it into smaller parts.</w:t>
      </w:r>
    </w:p>
    <w:p w14:paraId="3D4270FB" w14:textId="77777777" w:rsidR="00167E26" w:rsidRDefault="00167E26" w:rsidP="0053478A"/>
    <w:p w14:paraId="4886BE44" w14:textId="77777777" w:rsidR="006A64D9" w:rsidRDefault="00C85A8C" w:rsidP="006A64D9">
      <w:r>
        <w:t>T</w:t>
      </w:r>
      <w:r w:rsidR="00B013BC">
        <w:t xml:space="preserve">here is no </w:t>
      </w:r>
      <w:r w:rsidR="003D7297">
        <w:t xml:space="preserve">hard </w:t>
      </w:r>
      <w:r w:rsidR="00B013BC">
        <w:t xml:space="preserve">limit to the size of a function, </w:t>
      </w:r>
      <w:r>
        <w:t>as</w:t>
      </w:r>
      <w:r w:rsidR="0057082B">
        <w:t xml:space="preserve"> at times it is unavoidable that</w:t>
      </w:r>
      <w:r>
        <w:t xml:space="preserve"> a function </w:t>
      </w:r>
      <w:r w:rsidR="00B013BC">
        <w:t>grow in size</w:t>
      </w:r>
      <w:r>
        <w:t>-</w:t>
      </w:r>
      <w:r w:rsidR="00B013BC">
        <w:t xml:space="preserve"> this can be acceptable if there is no</w:t>
      </w:r>
      <w:r>
        <w:t xml:space="preserve"> alternative method of </w:t>
      </w:r>
      <w:r w:rsidR="0057082B">
        <w:t>reducing</w:t>
      </w:r>
      <w:r w:rsidR="009D05AE">
        <w:t xml:space="preserve"> it into smaller parts.</w:t>
      </w:r>
    </w:p>
    <w:p w14:paraId="0B050212" w14:textId="77777777" w:rsidR="006A64D9" w:rsidRDefault="006A64D9" w:rsidP="006A64D9"/>
    <w:p w14:paraId="5A2D1B38" w14:textId="77777777" w:rsidR="006A64D9" w:rsidRDefault="006A64D9" w:rsidP="006A64D9"/>
    <w:p w14:paraId="0F7A1368" w14:textId="77777777" w:rsidR="006A64D9" w:rsidRDefault="006A64D9" w:rsidP="006A64D9"/>
    <w:p w14:paraId="59472B03" w14:textId="77777777" w:rsidR="006A64D9" w:rsidRDefault="006A64D9" w:rsidP="006A64D9"/>
    <w:p w14:paraId="1A49EEB4" w14:textId="77777777" w:rsidR="006A64D9" w:rsidRDefault="006A64D9" w:rsidP="006A64D9"/>
    <w:p w14:paraId="2157365A" w14:textId="77777777" w:rsidR="006A64D9" w:rsidRDefault="006A64D9" w:rsidP="006A64D9"/>
    <w:p w14:paraId="29CCCEB2" w14:textId="77777777" w:rsidR="006A64D9" w:rsidRDefault="006A64D9" w:rsidP="006A64D9"/>
    <w:p w14:paraId="31225EC1" w14:textId="77777777" w:rsidR="006A64D9" w:rsidRDefault="006A64D9" w:rsidP="006A64D9"/>
    <w:p w14:paraId="0E99CEA9" w14:textId="77777777" w:rsidR="006A64D9" w:rsidRDefault="006A64D9" w:rsidP="006A64D9"/>
    <w:p w14:paraId="590305A3" w14:textId="743E09A5" w:rsidR="00FC4D9F" w:rsidRDefault="00FC4D9F" w:rsidP="006A64D9">
      <w:pPr>
        <w:pStyle w:val="Heading2"/>
      </w:pPr>
      <w:bookmarkStart w:id="0" w:name="_GoBack"/>
      <w:bookmarkEnd w:id="0"/>
      <w:r>
        <w:t>Tabs, Spacing and Indentation</w:t>
      </w:r>
    </w:p>
    <w:p w14:paraId="6F2BF2AC" w14:textId="23A9DB01" w:rsidR="00FC4D9F" w:rsidRDefault="00FC4D9F" w:rsidP="00FC4D9F"/>
    <w:p w14:paraId="180CFBA1" w14:textId="2AE724FD" w:rsidR="00FC4D9F" w:rsidRDefault="00E830F2" w:rsidP="00FC4D9F">
      <w:r>
        <w:t>Tabs must be set to four characters.</w:t>
      </w:r>
    </w:p>
    <w:p w14:paraId="0A923C6F" w14:textId="445EE50E" w:rsidR="0057082B" w:rsidRDefault="00707A81" w:rsidP="00FC4D9F">
      <w:r>
        <w:t xml:space="preserve">The bracing </w:t>
      </w:r>
      <w:r w:rsidR="00697BCF">
        <w:t>must fol</w:t>
      </w:r>
      <w:r w:rsidR="0057082B">
        <w:t xml:space="preserve">low the style </w:t>
      </w:r>
      <w:r w:rsidR="00E830F2">
        <w:t>where</w:t>
      </w:r>
      <w:r w:rsidR="0057082B">
        <w:t>by</w:t>
      </w:r>
      <w:r w:rsidR="00E830F2"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</w:p>
    <w:p w14:paraId="2ACA657B" w14:textId="77777777" w:rsidR="006A64D9" w:rsidRDefault="006A64D9" w:rsidP="00FC4D9F"/>
    <w:p w14:paraId="43EA7545" w14:textId="62B99010" w:rsidR="00697BCF" w:rsidRDefault="005B6A5B" w:rsidP="00FC4D9F">
      <w:r>
        <w:t>Example:</w:t>
      </w:r>
    </w:p>
    <w:p w14:paraId="31A3D6AF" w14:textId="77777777" w:rsidR="006A64D9" w:rsidRDefault="006A64D9" w:rsidP="00FC4D9F"/>
    <w:p w14:paraId="17758283" w14:textId="706FF617" w:rsidR="00697BCF" w:rsidRPr="006A64D9" w:rsidRDefault="00697BCF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If (a &lt; b) {</w:t>
      </w:r>
    </w:p>
    <w:p w14:paraId="0DEDA217" w14:textId="0C9D14E1" w:rsidR="00697BCF" w:rsidRPr="006A64D9" w:rsidRDefault="00697BCF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</w: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a = b;</w:t>
      </w:r>
    </w:p>
    <w:p w14:paraId="4BBF7FF7" w14:textId="0136AFAB" w:rsidR="00697BCF" w:rsidRPr="006A64D9" w:rsidRDefault="00697BCF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}</w:t>
      </w:r>
    </w:p>
    <w:p w14:paraId="756FB77C" w14:textId="77777777" w:rsidR="006A64D9" w:rsidRDefault="006A64D9" w:rsidP="00FC4D9F"/>
    <w:p w14:paraId="3A3F7441" w14:textId="6BFFC4B2" w:rsidR="00E830F2" w:rsidRDefault="00E830F2" w:rsidP="00FC4D9F">
      <w:r>
        <w:t xml:space="preserve">Classes must follow the same format for bracing, </w:t>
      </w:r>
      <w:r w:rsidR="00707A81">
        <w:t>with the opening brace</w:t>
      </w:r>
      <w:r>
        <w:t xml:space="preserve"> on the same line of the class </w:t>
      </w:r>
      <w:r w:rsidR="00707A81">
        <w:t xml:space="preserve">name and the closing brace </w:t>
      </w:r>
      <w:r>
        <w:t>on a new line.</w:t>
      </w:r>
      <w:r w:rsidR="00707A81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</w:p>
    <w:p w14:paraId="59DF0DED" w14:textId="77777777" w:rsidR="006A64D9" w:rsidRPr="00E830F2" w:rsidRDefault="006A64D9" w:rsidP="00FC4D9F"/>
    <w:p w14:paraId="0082B523" w14:textId="2AD17461" w:rsidR="00E830F2" w:rsidRDefault="005B6A5B" w:rsidP="00FC4D9F">
      <w:r>
        <w:t>Example:</w:t>
      </w:r>
    </w:p>
    <w:p w14:paraId="5D261CEE" w14:textId="77777777" w:rsidR="006A64D9" w:rsidRDefault="006A64D9" w:rsidP="00FC4D9F"/>
    <w:p w14:paraId="0D2D8050" w14:textId="062797CD" w:rsidR="00E830F2" w:rsidRPr="006A64D9" w:rsidRDefault="00E830F2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Class MyClass {</w:t>
      </w:r>
    </w:p>
    <w:p w14:paraId="40BBF80B" w14:textId="4B52B0FF" w:rsidR="00E830F2" w:rsidRPr="006A64D9" w:rsidRDefault="00E830F2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public:</w:t>
      </w:r>
    </w:p>
    <w:p w14:paraId="2516F169" w14:textId="4CAFCB1B" w:rsidR="00E830F2" w:rsidRPr="006A64D9" w:rsidRDefault="006A64D9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>
        <w:rPr>
          <w:rFonts w:ascii="Menlo Regular" w:hAnsi="Menlo Regular" w:cs="Menlo Regular"/>
          <w:color w:val="AA0C91"/>
          <w:sz w:val="22"/>
          <w:szCs w:val="22"/>
        </w:rPr>
        <w:tab/>
      </w:r>
      <w:r>
        <w:rPr>
          <w:rFonts w:ascii="Menlo Regular" w:hAnsi="Menlo Regular" w:cs="Menlo Regular"/>
          <w:color w:val="AA0C91"/>
          <w:sz w:val="22"/>
          <w:szCs w:val="22"/>
        </w:rPr>
        <w:tab/>
        <w:t xml:space="preserve">MyClass();  </w:t>
      </w:r>
      <w:r w:rsidRPr="006A64D9">
        <w:rPr>
          <w:rFonts w:ascii="Menlo Regular" w:hAnsi="Menlo Regular" w:cs="Menlo Regular"/>
          <w:color w:val="C2D69B" w:themeColor="accent3" w:themeTint="99"/>
          <w:sz w:val="22"/>
          <w:szCs w:val="22"/>
        </w:rPr>
        <w:t>// Constructor</w:t>
      </w:r>
    </w:p>
    <w:p w14:paraId="6B4534EA" w14:textId="3F32BC32" w:rsidR="00E830F2" w:rsidRPr="006A64D9" w:rsidRDefault="006A64D9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>
        <w:rPr>
          <w:rFonts w:ascii="Menlo Regular" w:hAnsi="Menlo Regular" w:cs="Menlo Regular"/>
          <w:color w:val="AA0C91"/>
          <w:sz w:val="22"/>
          <w:szCs w:val="22"/>
        </w:rPr>
        <w:tab/>
      </w:r>
      <w:r>
        <w:rPr>
          <w:rFonts w:ascii="Menlo Regular" w:hAnsi="Menlo Regular" w:cs="Menlo Regular"/>
          <w:color w:val="AA0C91"/>
          <w:sz w:val="22"/>
          <w:szCs w:val="22"/>
        </w:rPr>
        <w:tab/>
        <w:t xml:space="preserve">~MyClass(); </w:t>
      </w:r>
      <w:r w:rsidRPr="006A64D9">
        <w:rPr>
          <w:rFonts w:ascii="Menlo Regular" w:hAnsi="Menlo Regular" w:cs="Menlo Regular"/>
          <w:color w:val="C2D69B" w:themeColor="accent3" w:themeTint="99"/>
          <w:sz w:val="22"/>
          <w:szCs w:val="22"/>
        </w:rPr>
        <w:t>// Destructor</w:t>
      </w:r>
    </w:p>
    <w:p w14:paraId="3E5CFF6D" w14:textId="67EAE627" w:rsidR="00E830F2" w:rsidRPr="006A64D9" w:rsidRDefault="006A64D9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>
        <w:rPr>
          <w:rFonts w:ascii="Menlo Regular" w:hAnsi="Menlo Regular" w:cs="Menlo Regular"/>
          <w:color w:val="AA0C91"/>
          <w:sz w:val="22"/>
          <w:szCs w:val="22"/>
        </w:rPr>
        <w:tab/>
      </w:r>
      <w:r>
        <w:rPr>
          <w:rFonts w:ascii="Menlo Regular" w:hAnsi="Menlo Regular" w:cs="Menlo Regular"/>
          <w:color w:val="AA0C91"/>
          <w:sz w:val="22"/>
          <w:szCs w:val="22"/>
        </w:rPr>
        <w:tab/>
        <w:t>void myMethod(</w:t>
      </w:r>
      <w:r w:rsidR="00E830F2" w:rsidRPr="006A64D9">
        <w:rPr>
          <w:rFonts w:ascii="Menlo Regular" w:hAnsi="Menlo Regular" w:cs="Menlo Regular"/>
          <w:color w:val="AA0C91"/>
          <w:sz w:val="22"/>
          <w:szCs w:val="22"/>
        </w:rPr>
        <w:t>);</w:t>
      </w:r>
    </w:p>
    <w:p w14:paraId="2B603432" w14:textId="77777777" w:rsidR="00E830F2" w:rsidRPr="006A64D9" w:rsidRDefault="00E830F2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private:</w:t>
      </w:r>
    </w:p>
    <w:p w14:paraId="3D235543" w14:textId="77777777" w:rsidR="00E830F2" w:rsidRPr="006A64D9" w:rsidRDefault="00E830F2" w:rsidP="00FC4D9F">
      <w:pPr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ab/>
      </w:r>
      <w:r w:rsidRPr="006A64D9">
        <w:rPr>
          <w:rFonts w:ascii="Menlo Regular" w:hAnsi="Menlo Regular" w:cs="Menlo Regular"/>
          <w:color w:val="AA0C91"/>
          <w:sz w:val="22"/>
          <w:szCs w:val="22"/>
        </w:rPr>
        <w:tab/>
        <w:t>int year;</w:t>
      </w:r>
    </w:p>
    <w:p w14:paraId="30A54B83" w14:textId="77777777" w:rsidR="00707A81" w:rsidRPr="006A64D9" w:rsidRDefault="00E830F2" w:rsidP="005B6A5B">
      <w:pPr>
        <w:ind w:firstLine="720"/>
        <w:rPr>
          <w:rFonts w:ascii="Menlo Regular" w:hAnsi="Menlo Regular" w:cs="Menlo Regular"/>
          <w:color w:val="AA0C91"/>
          <w:sz w:val="22"/>
          <w:szCs w:val="22"/>
        </w:rPr>
      </w:pPr>
      <w:r w:rsidRPr="006A64D9">
        <w:rPr>
          <w:rFonts w:ascii="Menlo Regular" w:hAnsi="Menlo Regular" w:cs="Menlo Regular"/>
          <w:color w:val="AA0C91"/>
          <w:sz w:val="22"/>
          <w:szCs w:val="22"/>
        </w:rPr>
        <w:t>};</w:t>
      </w:r>
    </w:p>
    <w:p w14:paraId="04E690C7" w14:textId="504EA273" w:rsidR="00E830F2" w:rsidRPr="00FC4D9F" w:rsidRDefault="00E830F2" w:rsidP="005B6A5B">
      <w:pPr>
        <w:ind w:firstLine="720"/>
      </w:pPr>
      <w:r>
        <w:tab/>
      </w:r>
      <w:r>
        <w:tab/>
      </w:r>
    </w:p>
    <w:p w14:paraId="5BB45EA0" w14:textId="1AA28EF1" w:rsidR="001D2E17" w:rsidRDefault="00707A81" w:rsidP="00707A81">
      <w:r>
        <w:t>One exception to this bracing style is permitted- inline functions may have their closing brace on the same line as their opening brace.</w:t>
      </w:r>
    </w:p>
    <w:p w14:paraId="69526E4B" w14:textId="77777777" w:rsidR="00707A81" w:rsidRDefault="00707A81" w:rsidP="00707A81"/>
    <w:p w14:paraId="649F8D9A" w14:textId="53A765F1" w:rsidR="00B11BB5" w:rsidRDefault="00F5535F" w:rsidP="00B11BB5">
      <w:pPr>
        <w:pStyle w:val="Heading2"/>
      </w:pPr>
      <w:r>
        <w:t>Code Comments</w:t>
      </w:r>
    </w:p>
    <w:p w14:paraId="4E206388" w14:textId="77777777" w:rsidR="00B11BB5" w:rsidRDefault="00B11BB5" w:rsidP="00B11BB5"/>
    <w:p w14:paraId="4B9742BB" w14:textId="4C278349" w:rsidR="00B11BB5" w:rsidRDefault="00B11BB5" w:rsidP="00B11BB5">
      <w:r>
        <w:t>Comments should be used to explain what a section of code does if it is not clear.</w:t>
      </w:r>
    </w:p>
    <w:p w14:paraId="104920DB" w14:textId="77777777" w:rsidR="00167E26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</w:p>
    <w:p w14:paraId="6245BD1B" w14:textId="77777777" w:rsidR="00167E26" w:rsidRDefault="00167E26" w:rsidP="00B11BB5"/>
    <w:p w14:paraId="13C31BC6" w14:textId="607E245C" w:rsidR="00786FE4" w:rsidRDefault="00B11BB5" w:rsidP="00B11BB5">
      <w:r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F5535F">
        <w:t xml:space="preserve"> </w:t>
      </w:r>
      <w:r w:rsidR="00786FE4">
        <w:t xml:space="preserve">Comments must </w:t>
      </w:r>
      <w:r w:rsidR="00FE6381">
        <w:t>include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>character and end with a period, as in standard English.</w:t>
      </w:r>
    </w:p>
    <w:p w14:paraId="2E15A62E" w14:textId="77777777" w:rsidR="00786FE4" w:rsidRDefault="00786FE4" w:rsidP="00B11BB5"/>
    <w:p w14:paraId="5F860324" w14:textId="2317AB14" w:rsidR="00786FE4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purposes.</w:t>
      </w:r>
    </w:p>
    <w:p w14:paraId="599843DE" w14:textId="77777777" w:rsidR="00786FE4" w:rsidRPr="00B11BB5" w:rsidRDefault="00786FE4" w:rsidP="00B11BB5"/>
    <w:sectPr w:rsidR="00786FE4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66"/>
    <w:rsid w:val="00063F3A"/>
    <w:rsid w:val="00167E26"/>
    <w:rsid w:val="001D2E17"/>
    <w:rsid w:val="002019B1"/>
    <w:rsid w:val="002C7BE6"/>
    <w:rsid w:val="002F7F4D"/>
    <w:rsid w:val="00322E5D"/>
    <w:rsid w:val="00341B2D"/>
    <w:rsid w:val="003D7297"/>
    <w:rsid w:val="00407255"/>
    <w:rsid w:val="0053478A"/>
    <w:rsid w:val="0057082B"/>
    <w:rsid w:val="005B6A5B"/>
    <w:rsid w:val="005D60A5"/>
    <w:rsid w:val="00662AD2"/>
    <w:rsid w:val="00697BCF"/>
    <w:rsid w:val="006A64D9"/>
    <w:rsid w:val="00707A81"/>
    <w:rsid w:val="00742289"/>
    <w:rsid w:val="00786FE4"/>
    <w:rsid w:val="009D05AE"/>
    <w:rsid w:val="00A30E38"/>
    <w:rsid w:val="00A359B2"/>
    <w:rsid w:val="00A86341"/>
    <w:rsid w:val="00AB2DB8"/>
    <w:rsid w:val="00B0035E"/>
    <w:rsid w:val="00B013BC"/>
    <w:rsid w:val="00B11BB5"/>
    <w:rsid w:val="00BA115B"/>
    <w:rsid w:val="00BE48BD"/>
    <w:rsid w:val="00C85A8C"/>
    <w:rsid w:val="00CD0118"/>
    <w:rsid w:val="00D36466"/>
    <w:rsid w:val="00E830F2"/>
    <w:rsid w:val="00F5535F"/>
    <w:rsid w:val="00FC4D9F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94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802CB-4549-6640-AE90-59B0B938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536</Words>
  <Characters>3059</Characters>
  <Application>Microsoft Macintosh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benjamin</cp:lastModifiedBy>
  <cp:revision>5</cp:revision>
  <dcterms:created xsi:type="dcterms:W3CDTF">2015-10-03T09:50:00Z</dcterms:created>
  <dcterms:modified xsi:type="dcterms:W3CDTF">2015-10-08T11:22:00Z</dcterms:modified>
</cp:coreProperties>
</file>