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D922FF">
        <w:trPr>
          <w:jc w:val="center"/>
        </w:trPr>
        <w:tc>
          <w:tcPr>
            <w:tcW w:w="2321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 w:rsidR="004D4C6B">
              <w:rPr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 w:rsidR="004D4C6B">
              <w:rPr>
                <w:rFonts w:hint="eastAsia"/>
                <w:kern w:val="0"/>
                <w:sz w:val="24"/>
                <w:szCs w:val="24"/>
              </w:rPr>
              <w:t>{</w:t>
            </w:r>
            <w:r w:rsidR="004D4C6B">
              <w:rPr>
                <w:kern w:val="0"/>
                <w:sz w:val="24"/>
                <w:szCs w:val="24"/>
              </w:rPr>
              <w:t>{</w:t>
            </w:r>
            <w:proofErr w:type="spellStart"/>
            <w:r w:rsidR="004D4C6B">
              <w:rPr>
                <w:kern w:val="0"/>
                <w:sz w:val="24"/>
                <w:szCs w:val="24"/>
              </w:rPr>
              <w:t>num</w:t>
            </w:r>
            <w:proofErr w:type="spellEnd"/>
            <w:r w:rsidR="004D4C6B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 w:rsidR="004D4C6B">
              <w:rPr>
                <w:rFonts w:hint="eastAsia"/>
                <w:kern w:val="0"/>
                <w:sz w:val="24"/>
                <w:szCs w:val="24"/>
              </w:rPr>
              <w:t>{</w:t>
            </w:r>
            <w:r w:rsidR="004D4C6B">
              <w:rPr>
                <w:kern w:val="0"/>
                <w:sz w:val="24"/>
                <w:szCs w:val="24"/>
              </w:rPr>
              <w:t>{</w:t>
            </w:r>
            <w:proofErr w:type="spellStart"/>
            <w:r w:rsidR="004D4C6B">
              <w:rPr>
                <w:kern w:val="0"/>
                <w:sz w:val="24"/>
                <w:szCs w:val="24"/>
              </w:rPr>
              <w:t>classno</w:t>
            </w:r>
            <w:proofErr w:type="spellEnd"/>
            <w:r w:rsidR="004D4C6B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D922FF" w:rsidRDefault="00DA6D1C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 w:rsidR="004D4C6B">
              <w:rPr>
                <w:kern w:val="0"/>
                <w:sz w:val="24"/>
                <w:szCs w:val="24"/>
              </w:rPr>
              <w:t>{{score}}</w:t>
            </w:r>
          </w:p>
        </w:tc>
      </w:tr>
      <w:tr w:rsidR="00D922FF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D922FF" w:rsidRDefault="00DA6D1C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4D4C6B">
              <w:rPr>
                <w:rFonts w:ascii="楷体_GB2312" w:eastAsia="楷体_GB2312" w:cs="楷体_GB2312" w:hint="eastAsia"/>
                <w:sz w:val="30"/>
                <w:szCs w:val="30"/>
              </w:rPr>
              <w:t>“碰撞打靶”实验中能量损失的分析</w:t>
            </w:r>
          </w:p>
        </w:tc>
      </w:tr>
    </w:tbl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一、实验仪器：</w:t>
      </w:r>
    </w:p>
    <w:p w:rsidR="004D4C6B" w:rsidRDefault="004D4C6B" w:rsidP="004D4C6B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该实验所用仪器主要有：</w:t>
      </w:r>
      <w:r w:rsidR="00C174ED">
        <w:rPr>
          <w:rFonts w:ascii="楷体_GB2312" w:eastAsia="楷体_GB2312" w:cs="楷体_GB2312"/>
          <w:sz w:val="28"/>
          <w:szCs w:val="28"/>
        </w:rPr>
        <w:t>{{choice_1}}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、“碰撞打靶”装置、摆球、靶球和游标卡尺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、“碰撞打靶”装置、摆球、靶球和电子天平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、“碰撞打靶”装置、摆球、靶球和直尺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二、实验目的：</w:t>
      </w:r>
    </w:p>
    <w:p w:rsidR="004D4C6B" w:rsidRDefault="004D4C6B" w:rsidP="004D4C6B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</w:t>
      </w:r>
      <w:r>
        <w:rPr>
          <w:rFonts w:ascii="楷体_GB2312" w:eastAsia="楷体_GB2312" w:cs="楷体_GB2312" w:hint="eastAsia"/>
          <w:sz w:val="30"/>
          <w:szCs w:val="30"/>
        </w:rPr>
        <w:t>属于“碰撞打靶”实验</w:t>
      </w:r>
      <w:r>
        <w:rPr>
          <w:rFonts w:ascii="楷体_GB2312" w:eastAsia="楷体_GB2312" w:cs="楷体_GB2312" w:hint="eastAsia"/>
          <w:sz w:val="28"/>
          <w:szCs w:val="28"/>
        </w:rPr>
        <w:t>目的是：</w:t>
      </w:r>
      <w:r w:rsidR="000B554B">
        <w:rPr>
          <w:rFonts w:ascii="楷体_GB2312" w:eastAsia="楷体_GB2312" w:cs="楷体_GB2312"/>
          <w:sz w:val="28"/>
          <w:szCs w:val="28"/>
        </w:rPr>
        <w:t>{{choice_2}}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、打靶更准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、应用已学的力学规律去解决打靶的实际问题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、理解力学原理，提高分析问题、解决问题的能力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三、原理简述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关于理论高度</w:t>
      </w:r>
      <w:r w:rsidR="00201CAA" w:rsidRPr="00E91922">
        <w:rPr>
          <w:rFonts w:ascii="楷体_GB2312" w:eastAsia="楷体_GB2312"/>
          <w:noProof/>
          <w:position w:val="-12"/>
          <w:sz w:val="28"/>
          <w:szCs w:val="28"/>
        </w:rPr>
        <w:object w:dxaOrig="460" w:dyaOrig="360" w14:anchorId="3082C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23.3pt;height:17.85pt;mso-width-percent:0;mso-height-percent:0;mso-width-percent:0;mso-height-percent:0" o:ole="">
            <v:imagedata r:id="rId7" o:title=""/>
          </v:shape>
          <o:OLEObject Type="Embed" ProgID="Equation.DSMT4" ShapeID="_x0000_i1044" DrawAspect="Content" ObjectID="_1610374305" r:id="rId8"/>
        </w:object>
      </w:r>
      <w:r>
        <w:rPr>
          <w:rFonts w:ascii="楷体_GB2312" w:eastAsia="楷体_GB2312" w:cs="楷体_GB2312"/>
          <w:sz w:val="28"/>
          <w:szCs w:val="28"/>
        </w:rPr>
        <w:t>,</w:t>
      </w:r>
      <w:r>
        <w:rPr>
          <w:rFonts w:ascii="楷体_GB2312" w:eastAsia="楷体_GB2312" w:cs="楷体_GB2312" w:hint="eastAsia"/>
          <w:sz w:val="28"/>
          <w:szCs w:val="28"/>
        </w:rPr>
        <w:t>以下正确的是：</w:t>
      </w:r>
      <w:r w:rsidR="000E34D0">
        <w:rPr>
          <w:rFonts w:ascii="楷体_GB2312" w:eastAsia="楷体_GB2312" w:cs="楷体_GB2312"/>
          <w:sz w:val="28"/>
          <w:szCs w:val="28"/>
        </w:rPr>
        <w:t>{{choice_3}}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201CA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660" w14:anchorId="656ED09A">
          <v:shape id="_x0000_i1043" type="#_x0000_t75" alt="" style="width:51.45pt;height:33pt;mso-width-percent:0;mso-height-percent:0;mso-width-percent:0;mso-height-percent:0" o:ole="">
            <v:imagedata r:id="rId9" o:title=""/>
          </v:shape>
          <o:OLEObject Type="Embed" ProgID="Equation.DSMT4" ShapeID="_x0000_i1043" DrawAspect="Content" ObjectID="_1610374306" r:id="rId10"/>
        </w:object>
      </w:r>
      <w:r>
        <w:rPr>
          <w:rFonts w:ascii="楷体_GB2312" w:eastAsia="楷体_GB2312" w:cs="楷体_GB2312"/>
          <w:sz w:val="28"/>
          <w:szCs w:val="28"/>
        </w:rPr>
        <w:t xml:space="preserve">  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201CA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700" w14:anchorId="7504DF7E">
          <v:shape id="_x0000_i1042" type="#_x0000_t75" alt="" style="width:51.45pt;height:35.2pt;mso-width-percent:0;mso-height-percent:0;mso-width-percent:0;mso-height-percent:0" o:ole="">
            <v:imagedata r:id="rId11" o:title=""/>
          </v:shape>
          <o:OLEObject Type="Embed" ProgID="Equation.DSMT4" ShapeID="_x0000_i1042" DrawAspect="Content" ObjectID="_1610374307" r:id="rId12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 </w:t>
      </w: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201CA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20" w:dyaOrig="700" w14:anchorId="099DB3D9">
          <v:shape id="_x0000_i1041" type="#_x0000_t75" alt="" style="width:51.45pt;height:35.2pt;mso-width-percent:0;mso-height-percent:0;mso-width-percent:0;mso-height-percent:0" o:ole="">
            <v:imagedata r:id="rId13" o:title=""/>
          </v:shape>
          <o:OLEObject Type="Embed" ProgID="Equation.DSMT4" ShapeID="_x0000_i1041" DrawAspect="Content" ObjectID="_1610374308" r:id="rId14"/>
        </w:objec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关于高度增加值</w:t>
      </w:r>
      <w:r w:rsidR="00201CAA" w:rsidRPr="00E91922">
        <w:rPr>
          <w:rFonts w:ascii="楷体_GB2312" w:eastAsia="楷体_GB2312"/>
          <w:noProof/>
          <w:position w:val="-6"/>
          <w:sz w:val="28"/>
          <w:szCs w:val="28"/>
        </w:rPr>
        <w:object w:dxaOrig="340" w:dyaOrig="280" w14:anchorId="3AB709E0">
          <v:shape id="_x0000_i1040" type="#_x0000_t75" alt="" style="width:16.8pt;height:13.55pt;mso-width-percent:0;mso-height-percent:0;mso-width-percent:0;mso-height-percent:0" o:ole="">
            <v:imagedata r:id="rId15" o:title=""/>
          </v:shape>
          <o:OLEObject Type="Embed" ProgID="Equation.DSMT4" ShapeID="_x0000_i1040" DrawAspect="Content" ObjectID="_1610374309" r:id="rId16"/>
        </w:object>
      </w:r>
      <w:r>
        <w:rPr>
          <w:rFonts w:ascii="楷体_GB2312" w:eastAsia="楷体_GB2312" w:cs="楷体_GB2312" w:hint="eastAsia"/>
          <w:sz w:val="28"/>
          <w:szCs w:val="28"/>
        </w:rPr>
        <w:t>的计算公式</w:t>
      </w:r>
      <w:r>
        <w:rPr>
          <w:rFonts w:ascii="楷体_GB2312" w:eastAsia="楷体_GB2312" w:cs="楷体_GB2312"/>
          <w:sz w:val="28"/>
          <w:szCs w:val="28"/>
        </w:rPr>
        <w:t>,</w:t>
      </w:r>
      <w:r>
        <w:rPr>
          <w:rFonts w:ascii="楷体_GB2312" w:eastAsia="楷体_GB2312" w:cs="楷体_GB2312" w:hint="eastAsia"/>
          <w:sz w:val="28"/>
          <w:szCs w:val="28"/>
        </w:rPr>
        <w:t>以下正确的是：</w:t>
      </w:r>
      <w:r w:rsidR="0044763C">
        <w:rPr>
          <w:rFonts w:ascii="楷体_GB2312" w:eastAsia="楷体_GB2312" w:cs="楷体_GB2312"/>
          <w:sz w:val="28"/>
          <w:szCs w:val="28"/>
        </w:rPr>
        <w:t>{{choice_4}}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201CA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00" w:dyaOrig="660" w14:anchorId="52236BA9">
          <v:shape id="_x0000_i1039" type="#_x0000_t75" alt="" style="width:49.8pt;height:33pt;mso-width-percent:0;mso-height-percent:0;mso-width-percent:0;mso-height-percent:0" o:ole="">
            <v:imagedata r:id="rId17" o:title=""/>
          </v:shape>
          <o:OLEObject Type="Embed" ProgID="Equation.DSMT4" ShapeID="_x0000_i1039" DrawAspect="Content" ObjectID="_1610374310" r:id="rId18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 </w:t>
      </w: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 w:rsidR="00201CAA" w:rsidRPr="00E91922">
        <w:rPr>
          <w:rFonts w:ascii="楷体_GB2312" w:eastAsia="楷体_GB2312"/>
          <w:noProof/>
          <w:position w:val="-28"/>
          <w:sz w:val="28"/>
          <w:szCs w:val="28"/>
        </w:rPr>
        <w:object w:dxaOrig="1000" w:dyaOrig="660" w14:anchorId="1F024258">
          <v:shape id="_x0000_i1038" type="#_x0000_t75" alt="" style="width:49.8pt;height:33pt;mso-width-percent:0;mso-height-percent:0;mso-width-percent:0;mso-height-percent:0" o:ole="">
            <v:imagedata r:id="rId19" o:title=""/>
          </v:shape>
          <o:OLEObject Type="Embed" ProgID="Equation.DSMT4" ShapeID="_x0000_i1038" DrawAspect="Content" ObjectID="_1610374311" r:id="rId20"/>
        </w:objec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C、</w:t>
      </w:r>
      <w:r w:rsidR="00201CAA" w:rsidRPr="00E91922">
        <w:rPr>
          <w:rFonts w:ascii="楷体_GB2312" w:eastAsia="楷体_GB2312"/>
          <w:noProof/>
          <w:position w:val="-6"/>
          <w:sz w:val="28"/>
          <w:szCs w:val="28"/>
        </w:rPr>
        <w:object w:dxaOrig="839" w:dyaOrig="280" w14:anchorId="1179F941">
          <v:shape id="_x0000_i1037" type="#_x0000_t75" alt="" style="width:42.25pt;height:13.55pt;mso-width-percent:0;mso-height-percent:0;mso-width-percent:0;mso-height-percent:0" o:ole="">
            <v:imagedata r:id="rId21" o:title=""/>
          </v:shape>
          <o:OLEObject Type="Embed" ProgID="Equation.DSMT4" ShapeID="_x0000_i1037" DrawAspect="Content" ObjectID="_1610374312" r:id="rId22"/>
        </w:object>
      </w:r>
    </w:p>
    <w:p w:rsidR="004D4C6B" w:rsidRDefault="004D4C6B" w:rsidP="004D4C6B">
      <w:pPr>
        <w:spacing w:line="360" w:lineRule="auto"/>
        <w:ind w:leftChars="-21" w:left="-44" w:firstLineChars="15" w:firstLine="42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3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测量垂直位移</w:t>
      </w:r>
      <w:r w:rsidR="00201CAA" w:rsidRPr="00E91922">
        <w:rPr>
          <w:rFonts w:ascii="楷体_GB2312" w:eastAsia="楷体_GB2312"/>
          <w:noProof/>
          <w:position w:val="-10"/>
          <w:sz w:val="28"/>
          <w:szCs w:val="28"/>
        </w:rPr>
        <w:object w:dxaOrig="220" w:dyaOrig="260" w14:anchorId="562074CC">
          <v:shape id="_x0000_i1036" type="#_x0000_t75" alt="" style="width:10.3pt;height:15.7pt;mso-width-percent:0;mso-height-percent:0;mso-width-percent:0;mso-height-percent:0" o:ole="">
            <v:imagedata r:id="rId23" o:title=""/>
          </v:shape>
          <o:OLEObject Type="Embed" ProgID="Equation.DSMT4" ShapeID="_x0000_i1036" DrawAspect="Content" ObjectID="_1610374313" r:id="rId24"/>
        </w:object>
      </w:r>
      <w:r>
        <w:rPr>
          <w:rFonts w:ascii="楷体_GB2312" w:eastAsia="楷体_GB2312" w:cs="楷体_GB2312" w:hint="eastAsia"/>
          <w:sz w:val="28"/>
          <w:szCs w:val="28"/>
        </w:rPr>
        <w:t>时，</w:t>
      </w:r>
      <w:r>
        <w:rPr>
          <w:rFonts w:ascii="楷体_GB2312" w:eastAsia="楷体_GB2312" w:cs="楷体_GB2312" w:hint="eastAsia"/>
          <w:b/>
          <w:bCs/>
          <w:color w:val="FF0000"/>
          <w:sz w:val="28"/>
          <w:szCs w:val="28"/>
        </w:rPr>
        <w:t>错误</w:t>
      </w:r>
      <w:r>
        <w:rPr>
          <w:rFonts w:ascii="楷体_GB2312" w:eastAsia="楷体_GB2312" w:cs="楷体_GB2312" w:hint="eastAsia"/>
          <w:sz w:val="28"/>
          <w:szCs w:val="28"/>
        </w:rPr>
        <w:t>的是</w:t>
      </w:r>
      <w:r>
        <w:rPr>
          <w:rFonts w:ascii="楷体_GB2312" w:eastAsia="楷体_GB2312" w:cs="楷体_GB2312"/>
          <w:sz w:val="28"/>
          <w:szCs w:val="28"/>
        </w:rPr>
        <w:t>:</w:t>
      </w:r>
      <w:r w:rsidRPr="004D4C6B"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{</w:t>
      </w:r>
      <w:r>
        <w:rPr>
          <w:rFonts w:ascii="楷体_GB2312" w:eastAsia="楷体_GB2312" w:cs="楷体_GB2312"/>
          <w:sz w:val="28"/>
          <w:szCs w:val="28"/>
        </w:rPr>
        <w:t>{choice_5}}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、不加小球半径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、从滑块表面测量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lastRenderedPageBreak/>
        <w:t>C</w:t>
      </w:r>
      <w:r>
        <w:rPr>
          <w:rFonts w:ascii="楷体_GB2312" w:eastAsia="楷体_GB2312" w:cs="楷体_GB2312" w:hint="eastAsia"/>
          <w:sz w:val="28"/>
          <w:szCs w:val="28"/>
        </w:rPr>
        <w:t>、修正直尺的系统误差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、从靶盒表面测量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4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测量水平位移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时，以下</w:t>
      </w:r>
      <w:r>
        <w:rPr>
          <w:rFonts w:ascii="楷体_GB2312" w:eastAsia="楷体_GB2312" w:cs="楷体_GB2312" w:hint="eastAsia"/>
          <w:b/>
          <w:bCs/>
          <w:color w:val="FF0000"/>
          <w:sz w:val="28"/>
          <w:szCs w:val="28"/>
        </w:rPr>
        <w:t>错误</w:t>
      </w:r>
      <w:r>
        <w:rPr>
          <w:rFonts w:ascii="楷体_GB2312" w:eastAsia="楷体_GB2312" w:cs="楷体_GB2312" w:hint="eastAsia"/>
          <w:sz w:val="28"/>
          <w:szCs w:val="28"/>
        </w:rPr>
        <w:t>的是：</w:t>
      </w:r>
      <w:r w:rsidR="004253D5">
        <w:rPr>
          <w:rFonts w:ascii="楷体_GB2312" w:eastAsia="楷体_GB2312" w:cs="楷体_GB2312"/>
          <w:sz w:val="28"/>
          <w:szCs w:val="28"/>
        </w:rPr>
        <w:t>{{choice_6}}</w:t>
      </w:r>
    </w:p>
    <w:p w:rsidR="004D4C6B" w:rsidRDefault="004D4C6B" w:rsidP="004D4C6B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x=20.4cm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是靶心到滑块中央刻线的距离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不可调节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D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x</w:t>
      </w:r>
      <w:r>
        <w:rPr>
          <w:rFonts w:ascii="楷体_GB2312" w:eastAsia="楷体_GB2312" w:cs="楷体_GB2312" w:hint="eastAsia"/>
          <w:sz w:val="28"/>
          <w:szCs w:val="28"/>
        </w:rPr>
        <w:t>是靶心到导轨左端的距离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5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靶球往右侧偏离说明</w:t>
      </w:r>
      <w:r>
        <w:rPr>
          <w:rFonts w:ascii="楷体_GB2312" w:eastAsia="楷体_GB2312" w:cs="楷体_GB2312"/>
          <w:sz w:val="28"/>
          <w:szCs w:val="28"/>
        </w:rPr>
        <w:t>( )</w:t>
      </w:r>
      <w:r>
        <w:rPr>
          <w:rFonts w:ascii="楷体_GB2312" w:eastAsia="楷体_GB2312" w:cs="楷体_GB2312" w:hint="eastAsia"/>
          <w:sz w:val="28"/>
          <w:szCs w:val="28"/>
        </w:rPr>
        <w:t>侧偏高，应将</w:t>
      </w:r>
      <w:r>
        <w:rPr>
          <w:rFonts w:ascii="楷体_GB2312" w:eastAsia="楷体_GB2312" w:cs="楷体_GB2312"/>
          <w:sz w:val="28"/>
          <w:szCs w:val="28"/>
        </w:rPr>
        <w:t>( )</w:t>
      </w:r>
      <w:r>
        <w:rPr>
          <w:rFonts w:ascii="楷体_GB2312" w:eastAsia="楷体_GB2312" w:cs="楷体_GB2312" w:hint="eastAsia"/>
          <w:sz w:val="28"/>
          <w:szCs w:val="28"/>
        </w:rPr>
        <w:t>侧调低：</w:t>
      </w:r>
      <w:r w:rsidR="001C456A">
        <w:rPr>
          <w:rFonts w:ascii="楷体_GB2312" w:eastAsia="楷体_GB2312" w:cs="楷体_GB2312"/>
          <w:sz w:val="28"/>
          <w:szCs w:val="28"/>
        </w:rPr>
        <w:t>{{choice_7}}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、右右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 </w:t>
      </w: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、左右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  </w:t>
      </w:r>
      <w:r>
        <w:rPr>
          <w:rFonts w:ascii="楷体_GB2312" w:eastAsia="楷体_GB2312" w:cs="楷体_GB2312"/>
          <w:sz w:val="28"/>
          <w:szCs w:val="28"/>
        </w:rPr>
        <w:t xml:space="preserve"> C</w:t>
      </w:r>
      <w:r>
        <w:rPr>
          <w:rFonts w:ascii="楷体_GB2312" w:eastAsia="楷体_GB2312" w:cs="楷体_GB2312" w:hint="eastAsia"/>
          <w:sz w:val="28"/>
          <w:szCs w:val="28"/>
        </w:rPr>
        <w:t>、右左</w:t>
      </w:r>
      <w:r>
        <w:rPr>
          <w:rFonts w:ascii="楷体_GB2312" w:eastAsia="楷体_GB2312" w:cs="楷体_GB2312"/>
          <w:sz w:val="28"/>
          <w:szCs w:val="28"/>
        </w:rPr>
        <w:t xml:space="preserve">    D</w:t>
      </w:r>
      <w:r>
        <w:rPr>
          <w:rFonts w:ascii="楷体_GB2312" w:eastAsia="楷体_GB2312" w:cs="楷体_GB2312" w:hint="eastAsia"/>
          <w:sz w:val="28"/>
          <w:szCs w:val="28"/>
        </w:rPr>
        <w:t>、左左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6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不能用于测量单摆</w:t>
      </w:r>
      <w:r>
        <w:rPr>
          <w:rFonts w:ascii="楷体_GB2312" w:eastAsia="楷体_GB2312" w:cs="楷体_GB2312"/>
          <w:sz w:val="28"/>
          <w:szCs w:val="28"/>
        </w:rPr>
        <w:t>(</w:t>
      </w:r>
      <w:r>
        <w:rPr>
          <w:rFonts w:ascii="楷体_GB2312" w:eastAsia="楷体_GB2312" w:cs="楷体_GB2312" w:hint="eastAsia"/>
          <w:sz w:val="28"/>
          <w:szCs w:val="28"/>
        </w:rPr>
        <w:t>摆球从最高点到最低点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能量损失的是：</w:t>
      </w:r>
      <w:r w:rsidR="001C456A">
        <w:rPr>
          <w:rFonts w:ascii="楷体_GB2312" w:eastAsia="楷体_GB2312" w:cs="楷体_GB2312"/>
          <w:sz w:val="28"/>
          <w:szCs w:val="28"/>
        </w:rPr>
        <w:t>{{choice_8}}</w:t>
      </w:r>
    </w:p>
    <w:p w:rsidR="004D4C6B" w:rsidRDefault="004D4C6B" w:rsidP="004D4C6B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、去掉靶球，在最低端剪断摆线，测量摆球落地位置与</w:t>
      </w:r>
      <w:r>
        <w:rPr>
          <w:rFonts w:ascii="楷体_GB2312" w:eastAsia="楷体_GB2312" w:cs="楷体_GB2312"/>
          <w:sz w:val="28"/>
          <w:szCs w:val="28"/>
        </w:rPr>
        <w:t>x=20.4</w:t>
      </w:r>
      <w:r>
        <w:rPr>
          <w:rFonts w:ascii="楷体_GB2312" w:eastAsia="楷体_GB2312" w:cs="楷体_GB2312" w:hint="eastAsia"/>
          <w:sz w:val="28"/>
          <w:szCs w:val="28"/>
        </w:rPr>
        <w:t>的差值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、摆球最高点势能与最低点动能之差</w:t>
      </w:r>
    </w:p>
    <w:p w:rsidR="004D4C6B" w:rsidRDefault="004D4C6B" w:rsidP="004D4C6B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、去掉靶球，测量摆球到达对面的高度</w:t>
      </w:r>
    </w:p>
    <w:p w:rsidR="004D4C6B" w:rsidRDefault="004D4C6B" w:rsidP="004D4C6B">
      <w:pPr>
        <w:spacing w:line="360" w:lineRule="auto"/>
        <w:ind w:leftChars="-21" w:left="-44" w:firstLineChars="15" w:firstLine="42"/>
        <w:rPr>
          <w:rFonts w:ascii="楷体_GB2312" w:eastAsia="楷体_GB2312" w:cs="楷体_GB2312"/>
          <w:color w:val="C00000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7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不属于碰撞过程中能量损失的是：</w:t>
      </w:r>
      <w:r>
        <w:rPr>
          <w:rFonts w:ascii="楷体_GB2312" w:eastAsia="楷体_GB2312" w:cs="楷体_GB2312"/>
          <w:color w:val="C0000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{</w:t>
      </w:r>
      <w:r>
        <w:rPr>
          <w:rFonts w:ascii="楷体_GB2312" w:eastAsia="楷体_GB2312" w:cs="楷体_GB2312"/>
          <w:sz w:val="28"/>
          <w:szCs w:val="28"/>
        </w:rPr>
        <w:t>{choice_9}}</w:t>
      </w:r>
    </w:p>
    <w:p w:rsidR="004D4C6B" w:rsidRDefault="004D4C6B" w:rsidP="004D4C6B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、靶球与载球支柱顶端的摩擦</w:t>
      </w:r>
    </w:p>
    <w:p w:rsidR="004D4C6B" w:rsidRDefault="004D4C6B" w:rsidP="004D4C6B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、碰撞发声</w:t>
      </w:r>
    </w:p>
    <w:p w:rsidR="004D4C6B" w:rsidRDefault="004D4C6B" w:rsidP="004D4C6B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cs="楷体_GB2312"/>
          <w:sz w:val="28"/>
          <w:szCs w:val="28"/>
        </w:rPr>
        <w:t>C</w:t>
      </w:r>
      <w:r>
        <w:rPr>
          <w:rFonts w:ascii="楷体_GB2312" w:eastAsia="楷体_GB2312" w:cs="楷体_GB2312" w:hint="eastAsia"/>
          <w:sz w:val="28"/>
          <w:szCs w:val="28"/>
        </w:rPr>
        <w:t>、电磁铁对靶球的吸引力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8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不能用于测量碰撞过程能量损失的是：</w:t>
      </w:r>
      <w:r w:rsidR="00D16ACB">
        <w:rPr>
          <w:rFonts w:ascii="楷体_GB2312" w:eastAsia="楷体_GB2312" w:cs="楷体_GB2312"/>
          <w:sz w:val="28"/>
          <w:szCs w:val="28"/>
        </w:rPr>
        <w:t>{{choice_10}}</w:t>
      </w:r>
      <w:bookmarkStart w:id="0" w:name="_GoBack"/>
      <w:bookmarkEnd w:id="0"/>
    </w:p>
    <w:p w:rsidR="004D4C6B" w:rsidRDefault="004D4C6B" w:rsidP="004D4C6B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A</w:t>
      </w:r>
      <w:r>
        <w:rPr>
          <w:rFonts w:ascii="楷体_GB2312" w:eastAsia="楷体_GB2312" w:cs="楷体_GB2312" w:hint="eastAsia"/>
          <w:sz w:val="28"/>
          <w:szCs w:val="28"/>
        </w:rPr>
        <w:t>、理论高度和实际高度靶球落地位置的差值</w:t>
      </w:r>
    </w:p>
    <w:p w:rsidR="004D4C6B" w:rsidRDefault="004D4C6B" w:rsidP="004D4C6B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B</w:t>
      </w:r>
      <w:r>
        <w:rPr>
          <w:rFonts w:ascii="楷体_GB2312" w:eastAsia="楷体_GB2312" w:cs="楷体_GB2312" w:hint="eastAsia"/>
          <w:sz w:val="28"/>
          <w:szCs w:val="28"/>
        </w:rPr>
        <w:t>、摆球最底点动能和靶球最高点动能之差</w:t>
      </w:r>
    </w:p>
    <w:p w:rsidR="004D4C6B" w:rsidRDefault="004D4C6B" w:rsidP="004D4C6B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lastRenderedPageBreak/>
        <w:t>C</w:t>
      </w:r>
      <w:r>
        <w:rPr>
          <w:rFonts w:ascii="楷体_GB2312" w:eastAsia="楷体_GB2312" w:cs="楷体_GB2312" w:hint="eastAsia"/>
          <w:sz w:val="28"/>
          <w:szCs w:val="28"/>
        </w:rPr>
        <w:t>、将靶球用摆线挂起，测量靶球碰撞后到达对面的高度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四、实验内容及数据处理</w:t>
      </w: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1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实验过程记录（单位</w:t>
      </w:r>
      <w:r>
        <w:rPr>
          <w:rFonts w:ascii="楷体_GB2312" w:eastAsia="楷体_GB2312" w:cs="楷体_GB2312"/>
          <w:sz w:val="28"/>
          <w:szCs w:val="28"/>
        </w:rPr>
        <w:t>cm</w:t>
      </w:r>
      <w:r>
        <w:rPr>
          <w:rFonts w:ascii="楷体_GB2312" w:eastAsia="楷体_GB2312" w:cs="楷体_GB2312" w:hint="eastAsia"/>
          <w:sz w:val="28"/>
          <w:szCs w:val="28"/>
        </w:rPr>
        <w:t>）</w:t>
      </w:r>
    </w:p>
    <w:tbl>
      <w:tblPr>
        <w:tblW w:w="86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804"/>
        <w:gridCol w:w="776"/>
        <w:gridCol w:w="879"/>
        <w:gridCol w:w="883"/>
        <w:gridCol w:w="1236"/>
        <w:gridCol w:w="2696"/>
        <w:gridCol w:w="756"/>
      </w:tblGrid>
      <w:tr w:rsidR="004D4C6B" w:rsidTr="004D4C6B">
        <w:tc>
          <w:tcPr>
            <w:tcW w:w="590" w:type="dxa"/>
            <w:vMerge w:val="restart"/>
            <w:vAlign w:val="center"/>
          </w:tcPr>
          <w:p w:rsidR="004D4C6B" w:rsidRDefault="004D4C6B" w:rsidP="005F3E76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过程记录</w:t>
            </w:r>
          </w:p>
        </w:tc>
        <w:tc>
          <w:tcPr>
            <w:tcW w:w="804" w:type="dxa"/>
            <w:vAlign w:val="center"/>
          </w:tcPr>
          <w:p w:rsidR="004D4C6B" w:rsidRPr="004D4C6B" w:rsidRDefault="00201CA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0"/>
                <w:sz w:val="28"/>
                <w:szCs w:val="28"/>
              </w:rPr>
              <w:object w:dxaOrig="560" w:dyaOrig="320" w14:anchorId="110E7FE1">
                <v:shape id="_x0000_i1035" type="#_x0000_t75" alt="" style="width:28.15pt;height:15.7pt;mso-width-percent:0;mso-height-percent:0;mso-width-percent:0;mso-height-percent:0" o:ole="">
                  <v:imagedata r:id="rId25" o:title=""/>
                </v:shape>
                <o:OLEObject Type="Embed" ProgID="Equation.DSMT4" ShapeID="_x0000_i1035" DrawAspect="Content" ObjectID="_1610374314" r:id="rId26"/>
              </w:object>
            </w:r>
          </w:p>
        </w:tc>
        <w:tc>
          <w:tcPr>
            <w:tcW w:w="776" w:type="dxa"/>
            <w:vAlign w:val="center"/>
          </w:tcPr>
          <w:p w:rsidR="004D4C6B" w:rsidRPr="004D4C6B" w:rsidRDefault="00201CA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6"/>
                <w:sz w:val="28"/>
                <w:szCs w:val="28"/>
              </w:rPr>
              <w:object w:dxaOrig="200" w:dyaOrig="220" w14:anchorId="3751ED27">
                <v:shape id="_x0000_i1034" type="#_x0000_t75" alt="" style="width:9.75pt;height:11.35pt;mso-width-percent:0;mso-height-percent:0;mso-width-percent:0;mso-height-percent:0" o:ole="">
                  <v:imagedata r:id="rId27" o:title=""/>
                </v:shape>
                <o:OLEObject Type="Embed" ProgID="Equation.DSMT4" ShapeID="_x0000_i1034" DrawAspect="Content" ObjectID="_1610374315" r:id="rId28"/>
              </w:object>
            </w:r>
          </w:p>
        </w:tc>
        <w:tc>
          <w:tcPr>
            <w:tcW w:w="879" w:type="dxa"/>
            <w:vAlign w:val="center"/>
          </w:tcPr>
          <w:p w:rsidR="004D4C6B" w:rsidRPr="004D4C6B" w:rsidRDefault="00201CA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0"/>
                <w:sz w:val="28"/>
                <w:szCs w:val="28"/>
              </w:rPr>
              <w:object w:dxaOrig="220" w:dyaOrig="260" w14:anchorId="76D1CEE9">
                <v:shape id="_x0000_i1033" type="#_x0000_t75" alt="" style="width:10.3pt;height:15.7pt;mso-width-percent:0;mso-height-percent:0;mso-width-percent:0;mso-height-percent:0" o:ole="">
                  <v:imagedata r:id="rId23" o:title=""/>
                </v:shape>
                <o:OLEObject Type="Embed" ProgID="Equation.DSMT4" ShapeID="_x0000_i1033" DrawAspect="Content" ObjectID="_1610374316" r:id="rId29"/>
              </w:object>
            </w:r>
          </w:p>
        </w:tc>
        <w:tc>
          <w:tcPr>
            <w:tcW w:w="883" w:type="dxa"/>
          </w:tcPr>
          <w:p w:rsidR="004D4C6B" w:rsidRPr="004D4C6B" w:rsidRDefault="00201CA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2"/>
                <w:sz w:val="28"/>
                <w:szCs w:val="28"/>
              </w:rPr>
              <w:object w:dxaOrig="460" w:dyaOrig="360" w14:anchorId="79E2D96C">
                <v:shape id="_x0000_i1032" type="#_x0000_t75" alt="" style="width:23.3pt;height:17.85pt;mso-width-percent:0;mso-height-percent:0;mso-width-percent:0;mso-height-percent:0" o:ole="">
                  <v:imagedata r:id="rId30" o:title=""/>
                </v:shape>
                <o:OLEObject Type="Embed" ProgID="Equation.DSMT4" ShapeID="_x0000_i1032" DrawAspect="Content" ObjectID="_1610374317" r:id="rId31"/>
              </w:object>
            </w:r>
          </w:p>
        </w:tc>
        <w:tc>
          <w:tcPr>
            <w:tcW w:w="1236" w:type="dxa"/>
          </w:tcPr>
          <w:p w:rsidR="004D4C6B" w:rsidRPr="004D4C6B" w:rsidRDefault="00201CA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1020" w:dyaOrig="380" w14:anchorId="5B540D44">
                <v:shape id="_x0000_i1031" type="#_x0000_t75" alt="" style="width:51.45pt;height:18.95pt;mso-width-percent:0;mso-height-percent:0;mso-width-percent:0;mso-height-percent:0" o:ole="">
                  <v:imagedata r:id="rId32" o:title=""/>
                </v:shape>
                <o:OLEObject Type="Embed" ProgID="Equation.DSMT4" ShapeID="_x0000_i1031" DrawAspect="Content" ObjectID="_1610374318" r:id="rId33"/>
              </w:object>
            </w:r>
          </w:p>
        </w:tc>
        <w:tc>
          <w:tcPr>
            <w:tcW w:w="2696" w:type="dxa"/>
          </w:tcPr>
          <w:p w:rsidR="004D4C6B" w:rsidRPr="004D4C6B" w:rsidRDefault="00201CAA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600" w:dyaOrig="380" w14:anchorId="5761F153">
                <v:shape id="_x0000_i1030" type="#_x0000_t75" alt="" style="width:29.75pt;height:18.95pt;mso-width-percent:0;mso-height-percent:0;mso-width-percent:0;mso-height-percent:0" o:ole="">
                  <v:imagedata r:id="rId34" o:title=""/>
                </v:shape>
                <o:OLEObject Type="Embed" ProgID="Equation.DSMT4" ShapeID="_x0000_i1030" DrawAspect="Content" ObjectID="_1610374319" r:id="rId35"/>
              </w:object>
            </w:r>
          </w:p>
        </w:tc>
        <w:tc>
          <w:tcPr>
            <w:tcW w:w="756" w:type="dxa"/>
            <w:vAlign w:val="center"/>
          </w:tcPr>
          <w:p w:rsidR="004D4C6B" w:rsidRPr="004D4C6B" w:rsidRDefault="00201CAA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 w:rsidRPr="00DA6D1C">
              <w:rPr>
                <w:rFonts w:ascii="楷体_GB2312" w:eastAsia="楷体_GB2312"/>
                <w:noProof/>
                <w:color w:val="000000" w:themeColor="text1"/>
                <w:position w:val="-14"/>
                <w:sz w:val="28"/>
                <w:szCs w:val="28"/>
              </w:rPr>
              <w:object w:dxaOrig="460" w:dyaOrig="380" w14:anchorId="7155DA0D">
                <v:shape id="_x0000_i1029" type="#_x0000_t75" alt="" style="width:23.3pt;height:18.95pt;mso-width-percent:0;mso-height-percent:0;mso-width-percent:0;mso-height-percent:0" o:ole="">
                  <v:imagedata r:id="rId36" o:title=""/>
                </v:shape>
                <o:OLEObject Type="Embed" ProgID="Equation.DSMT4" ShapeID="_x0000_i1029" DrawAspect="Content" ObjectID="_1610374320" r:id="rId37"/>
              </w:object>
            </w:r>
          </w:p>
        </w:tc>
      </w:tr>
      <w:tr w:rsidR="004D4C6B" w:rsidTr="004D4C6B">
        <w:trPr>
          <w:trHeight w:val="596"/>
        </w:trPr>
        <w:tc>
          <w:tcPr>
            <w:tcW w:w="590" w:type="dxa"/>
            <w:vMerge/>
            <w:vAlign w:val="center"/>
          </w:tcPr>
          <w:p w:rsidR="004D4C6B" w:rsidRDefault="004D4C6B" w:rsidP="005F3E76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804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{{table_1_1}}</w:t>
            </w:r>
          </w:p>
        </w:tc>
        <w:tc>
          <w:tcPr>
            <w:tcW w:w="776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 w:cs="楷体_GB2312"/>
                <w:color w:val="000000" w:themeColor="text1"/>
                <w:sz w:val="28"/>
                <w:szCs w:val="28"/>
              </w:rPr>
            </w:pPr>
            <w:r w:rsidRPr="004D4C6B">
              <w:rPr>
                <w:rFonts w:ascii="楷体_GB2312" w:eastAsia="楷体_GB2312" w:cs="楷体_GB2312"/>
                <w:color w:val="000000" w:themeColor="text1"/>
                <w:sz w:val="28"/>
                <w:szCs w:val="28"/>
              </w:rPr>
              <w:t>20.4</w:t>
            </w:r>
          </w:p>
        </w:tc>
        <w:tc>
          <w:tcPr>
            <w:tcW w:w="879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{{table_1_2}}</w:t>
            </w:r>
          </w:p>
        </w:tc>
        <w:tc>
          <w:tcPr>
            <w:tcW w:w="883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{{table_1_3}}</w:t>
            </w:r>
          </w:p>
        </w:tc>
        <w:tc>
          <w:tcPr>
            <w:tcW w:w="1236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{{table_1_4}}</w:t>
            </w:r>
          </w:p>
        </w:tc>
        <w:tc>
          <w:tcPr>
            <w:tcW w:w="2696" w:type="dxa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{{table_1_5}}</w:t>
            </w:r>
          </w:p>
        </w:tc>
        <w:tc>
          <w:tcPr>
            <w:tcW w:w="756" w:type="dxa"/>
            <w:vAlign w:val="center"/>
          </w:tcPr>
          <w:p w:rsidR="004D4C6B" w:rsidRPr="004D4C6B" w:rsidRDefault="004D4C6B" w:rsidP="005F3E76">
            <w:pPr>
              <w:jc w:val="center"/>
              <w:rPr>
                <w:rFonts w:ascii="楷体_GB2312" w:eastAsia="楷体_GB2312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楷体_GB2312" w:eastAsia="楷体_GB2312"/>
                <w:color w:val="000000" w:themeColor="text1"/>
                <w:sz w:val="28"/>
                <w:szCs w:val="28"/>
              </w:rPr>
              <w:t>{{table_1_6}}</w:t>
            </w:r>
          </w:p>
        </w:tc>
      </w:tr>
    </w:tbl>
    <w:p w:rsidR="004D4C6B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2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(10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实验结果:</w:t>
      </w:r>
    </w:p>
    <w:p w:rsidR="004D4C6B" w:rsidRPr="000763CE" w:rsidRDefault="004D4C6B" w:rsidP="004D4C6B">
      <w:pPr>
        <w:spacing w:line="360" w:lineRule="auto"/>
        <w:rPr>
          <w:rFonts w:ascii="楷体_GB2312" w:eastAsia="楷体_GB2312"/>
          <w:sz w:val="28"/>
          <w:szCs w:val="28"/>
          <w:u w:val="single"/>
        </w:rPr>
      </w:pPr>
      <w:r w:rsidRPr="000763CE">
        <w:rPr>
          <w:rFonts w:ascii="楷体_GB2312" w:eastAsia="楷体_GB2312" w:cs="楷体_GB2312" w:hint="eastAsia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sz w:val="28"/>
          <w:szCs w:val="28"/>
        </w:rPr>
        <w:t>能量损失:</w:t>
      </w:r>
      <w:r w:rsidR="00201CAA" w:rsidRPr="0096385A">
        <w:rPr>
          <w:rFonts w:ascii="楷体_GB2312" w:eastAsia="楷体_GB2312"/>
          <w:b/>
          <w:noProof/>
          <w:position w:val="-14"/>
          <w:sz w:val="28"/>
          <w:szCs w:val="28"/>
        </w:rPr>
        <w:object w:dxaOrig="3340" w:dyaOrig="400" w14:anchorId="2EA5D177">
          <v:shape id="_x0000_i1028" type="#_x0000_t75" alt="" style="width:198.15pt;height:23.8pt;mso-width-percent:0;mso-height-percent:0;mso-width-percent:0;mso-height-percent:0" o:ole="">
            <v:imagedata r:id="rId38" o:title=""/>
          </v:shape>
          <o:OLEObject Type="Embed" ProgID="Equation.3" ShapeID="_x0000_i1028" DrawAspect="Content" ObjectID="_1610374321" r:id="rId39"/>
        </w:objec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cs="楷体_GB2312"/>
          <w:sz w:val="28"/>
          <w:szCs w:val="28"/>
          <w:u w:val="single"/>
        </w:rPr>
        <w:t>{{blank_1}}</w:t>
      </w:r>
      <w:r>
        <w:rPr>
          <w:rFonts w:ascii="楷体_GB2312" w:eastAsia="楷体_GB2312" w:cs="楷体_GB2312" w:hint="eastAsia"/>
          <w:sz w:val="28"/>
          <w:szCs w:val="28"/>
          <w:u w:val="single"/>
        </w:rPr>
        <w:t xml:space="preserve">  </w:t>
      </w:r>
      <w:r>
        <w:rPr>
          <w:rFonts w:ascii="楷体_GB2312" w:eastAsia="楷体_GB2312" w:cs="楷体_GB2312" w:hint="eastAsia"/>
          <w:sz w:val="28"/>
          <w:szCs w:val="28"/>
        </w:rPr>
        <w:t xml:space="preserve"> (J) </w:t>
      </w:r>
    </w:p>
    <w:p w:rsidR="004D4C6B" w:rsidRDefault="004D4C6B" w:rsidP="004D4C6B">
      <w:pPr>
        <w:spacing w:line="360" w:lineRule="auto"/>
        <w:ind w:firstLineChars="50" w:firstLine="14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相对能量损失(%):</w:t>
      </w:r>
      <w:r w:rsidR="00201CAA" w:rsidRPr="000763CE">
        <w:rPr>
          <w:rFonts w:ascii="楷体_GB2312" w:eastAsia="楷体_GB2312"/>
          <w:b/>
          <w:noProof/>
          <w:position w:val="-32"/>
          <w:sz w:val="28"/>
          <w:szCs w:val="28"/>
        </w:rPr>
        <w:object w:dxaOrig="2380" w:dyaOrig="720" w14:anchorId="7CBE9AF1">
          <v:shape id="_x0000_i1027" type="#_x0000_t75" alt="" style="width:141.3pt;height:42.25pt;mso-width-percent:0;mso-height-percent:0;mso-width-percent:0;mso-height-percent:0" o:ole="">
            <v:imagedata r:id="rId40" o:title=""/>
          </v:shape>
          <o:OLEObject Type="Embed" ProgID="Equation.3" ShapeID="_x0000_i1027" DrawAspect="Content" ObjectID="_1610374322" r:id="rId41"/>
        </w:object>
      </w:r>
      <w:r>
        <w:rPr>
          <w:rFonts w:ascii="楷体_GB2312" w:eastAsia="楷体_GB2312" w:cs="楷体_GB2312"/>
          <w:sz w:val="28"/>
          <w:szCs w:val="28"/>
          <w:u w:val="single"/>
        </w:rPr>
        <w:t>{{blank_2}}</w:t>
      </w:r>
    </w:p>
    <w:p w:rsidR="004D4C6B" w:rsidRDefault="004D4C6B" w:rsidP="004D4C6B">
      <w:pPr>
        <w:spacing w:beforeLines="50" w:before="156" w:afterLines="50" w:after="156"/>
        <w:rPr>
          <w:color w:val="C00000"/>
          <w:position w:val="-4"/>
          <w:sz w:val="28"/>
          <w:szCs w:val="28"/>
        </w:rPr>
      </w:pPr>
    </w:p>
    <w:p w:rsidR="004D4C6B" w:rsidRDefault="004D4C6B" w:rsidP="004D4C6B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/>
          <w:sz w:val="28"/>
          <w:szCs w:val="28"/>
        </w:rPr>
        <w:t>3</w:t>
      </w:r>
      <w:r>
        <w:rPr>
          <w:rFonts w:ascii="楷体_GB2312" w:eastAsia="楷体_GB2312" w:cs="楷体_GB2312" w:hint="eastAsia"/>
          <w:sz w:val="28"/>
          <w:szCs w:val="28"/>
        </w:rPr>
        <w:t>、</w:t>
      </w:r>
      <w:r>
        <w:rPr>
          <w:rFonts w:ascii="楷体_GB2312" w:eastAsia="楷体_GB2312" w:cs="楷体_GB2312"/>
          <w:sz w:val="28"/>
          <w:szCs w:val="28"/>
        </w:rPr>
        <w:t>(30</w:t>
      </w:r>
      <w:r>
        <w:rPr>
          <w:rFonts w:ascii="楷体_GB2312" w:eastAsia="楷体_GB2312" w:cs="楷体_GB2312" w:hint="eastAsia"/>
          <w:sz w:val="28"/>
          <w:szCs w:val="28"/>
        </w:rPr>
        <w:t>分</w:t>
      </w:r>
      <w:r>
        <w:rPr>
          <w:rFonts w:ascii="楷体_GB2312" w:eastAsia="楷体_GB2312" w:cs="楷体_GB2312"/>
          <w:sz w:val="28"/>
          <w:szCs w:val="28"/>
        </w:rPr>
        <w:t>)</w:t>
      </w:r>
      <w:r>
        <w:rPr>
          <w:rFonts w:ascii="楷体_GB2312" w:eastAsia="楷体_GB2312" w:cs="楷体_GB2312" w:hint="eastAsia"/>
          <w:sz w:val="28"/>
          <w:szCs w:val="28"/>
        </w:rPr>
        <w:t>击中位置（单位</w:t>
      </w:r>
      <w:r>
        <w:rPr>
          <w:rFonts w:ascii="楷体_GB2312" w:eastAsia="楷体_GB2312" w:cs="楷体_GB2312"/>
          <w:sz w:val="28"/>
          <w:szCs w:val="28"/>
        </w:rPr>
        <w:t>cm</w:t>
      </w:r>
      <w:r>
        <w:rPr>
          <w:rFonts w:ascii="楷体_GB2312" w:eastAsia="楷体_GB2312" w:cs="楷体_GB2312" w:hint="eastAsia"/>
          <w:sz w:val="28"/>
          <w:szCs w:val="28"/>
        </w:rPr>
        <w:t>）</w:t>
      </w:r>
    </w:p>
    <w:tbl>
      <w:tblPr>
        <w:tblW w:w="85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1134"/>
        <w:gridCol w:w="1134"/>
        <w:gridCol w:w="1134"/>
        <w:gridCol w:w="1134"/>
        <w:gridCol w:w="1134"/>
        <w:gridCol w:w="1134"/>
      </w:tblGrid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gridSpan w:val="3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理论高度击中位置</w:t>
            </w:r>
          </w:p>
        </w:tc>
        <w:tc>
          <w:tcPr>
            <w:tcW w:w="3402" w:type="dxa"/>
            <w:gridSpan w:val="3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实际高度击中位置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 w:cs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/>
                <w:b/>
                <w:bCs/>
                <w:sz w:val="28"/>
                <w:szCs w:val="28"/>
              </w:rPr>
              <w:t>6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jc w:val="center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t>水平位置</w:t>
            </w:r>
            <w:r w:rsidR="00201CAA" w:rsidRPr="00E91922">
              <w:rPr>
                <w:rFonts w:ascii="楷体_GB2312" w:eastAsia="楷体_GB2312"/>
                <w:noProof/>
                <w:position w:val="-6"/>
                <w:sz w:val="28"/>
                <w:szCs w:val="28"/>
              </w:rPr>
              <w:object w:dxaOrig="200" w:dyaOrig="220" w14:anchorId="51F7CC37">
                <v:shape id="_x0000_i1026" type="#_x0000_t75" alt="" style="width:9.75pt;height:11.35pt;mso-width-percent:0;mso-height-percent:0;mso-width-percent:0;mso-height-percent:0" o:ole="">
                  <v:imagedata r:id="rId42" o:title=""/>
                </v:shape>
                <o:OLEObject Type="Embed" ProgID="Equation.DSMT4" ShapeID="_x0000_i1026" DrawAspect="Content" ObjectID="_1610374323" r:id="rId43"/>
              </w:objec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{table_2_1}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lastRenderedPageBreak/>
              <w:t>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lastRenderedPageBreak/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{table_2_2}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lastRenderedPageBreak/>
              <w:t>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lastRenderedPageBreak/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{table_2_3}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lastRenderedPageBreak/>
              <w:t>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lastRenderedPageBreak/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{table_2_4}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lastRenderedPageBreak/>
              <w:t>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lastRenderedPageBreak/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{table_2_5}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lastRenderedPageBreak/>
              <w:t>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lastRenderedPageBreak/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{table_2_6}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lastRenderedPageBreak/>
              <w:t>}</w:t>
            </w:r>
          </w:p>
        </w:tc>
      </w:tr>
      <w:tr w:rsidR="004D4C6B" w:rsidTr="005F3E76">
        <w:tc>
          <w:tcPr>
            <w:tcW w:w="1752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cs="楷体_GB2312" w:hint="eastAsia"/>
                <w:sz w:val="28"/>
                <w:szCs w:val="28"/>
              </w:rPr>
              <w:lastRenderedPageBreak/>
              <w:t>垂直位置</w:t>
            </w:r>
            <w:r w:rsidR="00201CAA" w:rsidRPr="00E91922">
              <w:rPr>
                <w:rFonts w:ascii="楷体_GB2312" w:eastAsia="楷体_GB2312"/>
                <w:noProof/>
                <w:position w:val="-4"/>
                <w:sz w:val="28"/>
                <w:szCs w:val="28"/>
              </w:rPr>
              <w:object w:dxaOrig="200" w:dyaOrig="200" w14:anchorId="15482701">
                <v:shape id="_x0000_i1025" type="#_x0000_t75" alt="" style="width:9.75pt;height:9.75pt;mso-width-percent:0;mso-height-percent:0;mso-width-percent:0;mso-height-percent:0" o:ole="">
                  <v:imagedata r:id="rId44" o:title=""/>
                </v:shape>
                <o:OLEObject Type="Embed" ProgID="Equation.DSMT4" ShapeID="_x0000_i1025" DrawAspect="Content" ObjectID="_1610374324" r:id="rId45"/>
              </w:objec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{table_2_7}}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{table_2_8}}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{table_2_9}}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{table_2_10}}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{table_2_11}}</w:t>
            </w:r>
          </w:p>
        </w:tc>
        <w:tc>
          <w:tcPr>
            <w:tcW w:w="1134" w:type="dxa"/>
          </w:tcPr>
          <w:p w:rsidR="004D4C6B" w:rsidRDefault="004D4C6B" w:rsidP="005F3E76">
            <w:pPr>
              <w:spacing w:line="360" w:lineRule="auto"/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楷体_GB2312" w:eastAsia="楷体_GB2312"/>
                <w:b/>
                <w:bCs/>
                <w:sz w:val="28"/>
                <w:szCs w:val="28"/>
              </w:rPr>
              <w:t>{table_2_12}}</w:t>
            </w:r>
          </w:p>
        </w:tc>
      </w:tr>
    </w:tbl>
    <w:p w:rsidR="004D4C6B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4、生成靶纸</w:t>
      </w:r>
    </w:p>
    <w:p w:rsidR="004D4C6B" w:rsidRPr="00DF3853" w:rsidRDefault="004D4C6B" w:rsidP="004D4C6B">
      <w:pPr>
        <w:spacing w:line="360" w:lineRule="auto"/>
        <w:rPr>
          <w:rFonts w:ascii="楷体_GB2312" w:eastAsia="楷体_GB2312"/>
          <w:sz w:val="28"/>
          <w:szCs w:val="28"/>
        </w:rPr>
      </w:pPr>
    </w:p>
    <w:p w:rsidR="004D4C6B" w:rsidRDefault="004D4C6B" w:rsidP="004D4C6B">
      <w:pPr>
        <w:spacing w:line="360" w:lineRule="auto"/>
        <w:ind w:leftChars="-21" w:left="-44" w:firstLine="50"/>
        <w:rPr>
          <w:rFonts w:ascii="楷体_GB2312" w:eastAsia="楷体_GB2312"/>
          <w:b/>
          <w:bCs/>
          <w:sz w:val="28"/>
          <w:szCs w:val="28"/>
        </w:rPr>
      </w:pPr>
    </w:p>
    <w:p w:rsidR="004D4C6B" w:rsidRDefault="004D4C6B" w:rsidP="004D4C6B"/>
    <w:p w:rsidR="00D922FF" w:rsidRPr="004D4C6B" w:rsidRDefault="00D922FF">
      <w:pPr>
        <w:spacing w:before="240"/>
        <w:ind w:right="420"/>
      </w:pPr>
    </w:p>
    <w:p w:rsidR="00D922FF" w:rsidRDefault="00D922FF"/>
    <w:p w:rsidR="00D922FF" w:rsidRDefault="00D922FF"/>
    <w:p w:rsidR="00D922FF" w:rsidRDefault="00D922FF">
      <w:pPr>
        <w:tabs>
          <w:tab w:val="left" w:pos="3525"/>
        </w:tabs>
      </w:pPr>
    </w:p>
    <w:p w:rsidR="00D922FF" w:rsidRDefault="00D922FF"/>
    <w:p w:rsidR="00D922FF" w:rsidRDefault="00D922FF"/>
    <w:p w:rsidR="00D922FF" w:rsidRDefault="00D922FF"/>
    <w:p w:rsidR="00D922FF" w:rsidRDefault="00D922FF"/>
    <w:p w:rsidR="00D922FF" w:rsidRDefault="00D922FF">
      <w:pPr>
        <w:rPr>
          <w:b/>
        </w:rPr>
      </w:pPr>
    </w:p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p w:rsidR="00D922FF" w:rsidRDefault="00D922FF"/>
    <w:sectPr w:rsidR="00D922FF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CAA" w:rsidRDefault="00201CAA">
      <w:r>
        <w:separator/>
      </w:r>
    </w:p>
  </w:endnote>
  <w:endnote w:type="continuationSeparator" w:id="0">
    <w:p w:rsidR="00201CAA" w:rsidRDefault="0020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D922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D922FF">
      <w:tc>
        <w:tcPr>
          <w:tcW w:w="8897" w:type="dxa"/>
        </w:tcPr>
        <w:p w:rsidR="00D922FF" w:rsidRDefault="00DA6D1C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D922FF" w:rsidRDefault="00D922FF">
          <w:pPr>
            <w:pStyle w:val="a5"/>
          </w:pPr>
        </w:p>
      </w:tc>
    </w:tr>
  </w:tbl>
  <w:p w:rsidR="00D922FF" w:rsidRDefault="00D922FF">
    <w:pPr>
      <w:pStyle w:val="a5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D92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CAA" w:rsidRDefault="00201CAA">
      <w:r>
        <w:separator/>
      </w:r>
    </w:p>
  </w:footnote>
  <w:footnote w:type="continuationSeparator" w:id="0">
    <w:p w:rsidR="00201CAA" w:rsidRDefault="0020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201CA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201CAA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width-percent:0;mso-height-percent:0;mso-position-horizontal-relative:margin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DA6D1C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FF" w:rsidRDefault="00201CA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DA6D1C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A31FE"/>
    <w:rsid w:val="000B554B"/>
    <w:rsid w:val="000E34D0"/>
    <w:rsid w:val="00101978"/>
    <w:rsid w:val="00106F09"/>
    <w:rsid w:val="00132F55"/>
    <w:rsid w:val="001C456A"/>
    <w:rsid w:val="001F0E4A"/>
    <w:rsid w:val="00201CAA"/>
    <w:rsid w:val="002471A8"/>
    <w:rsid w:val="003200FC"/>
    <w:rsid w:val="003C53D6"/>
    <w:rsid w:val="004253D5"/>
    <w:rsid w:val="0044763C"/>
    <w:rsid w:val="004D4C6B"/>
    <w:rsid w:val="00526DD9"/>
    <w:rsid w:val="00594E11"/>
    <w:rsid w:val="0064144A"/>
    <w:rsid w:val="006B4ECC"/>
    <w:rsid w:val="006C7F1F"/>
    <w:rsid w:val="00762431"/>
    <w:rsid w:val="007906F0"/>
    <w:rsid w:val="00820B49"/>
    <w:rsid w:val="00894F5C"/>
    <w:rsid w:val="00926D33"/>
    <w:rsid w:val="009A773D"/>
    <w:rsid w:val="009C38A1"/>
    <w:rsid w:val="00A52418"/>
    <w:rsid w:val="00B15820"/>
    <w:rsid w:val="00B309A8"/>
    <w:rsid w:val="00B62865"/>
    <w:rsid w:val="00B64495"/>
    <w:rsid w:val="00C06952"/>
    <w:rsid w:val="00C174ED"/>
    <w:rsid w:val="00CC11DE"/>
    <w:rsid w:val="00D069EC"/>
    <w:rsid w:val="00D16ACB"/>
    <w:rsid w:val="00D576F7"/>
    <w:rsid w:val="00D922FF"/>
    <w:rsid w:val="00DA6D1C"/>
    <w:rsid w:val="00DB3D11"/>
    <w:rsid w:val="00DC7F8A"/>
    <w:rsid w:val="00E361BD"/>
    <w:rsid w:val="00FB0B68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F9CA48"/>
  <w15:docId w15:val="{DD9AC06E-8EC2-BB4D-8386-59177458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D4C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279</Words>
  <Characters>1591</Characters>
  <Application>Microsoft Office Word</Application>
  <DocSecurity>0</DocSecurity>
  <Lines>13</Lines>
  <Paragraphs>3</Paragraphs>
  <ScaleCrop>false</ScaleCrop>
  <Company>hp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C reams</cp:lastModifiedBy>
  <cp:revision>23</cp:revision>
  <cp:lastPrinted>2015-03-31T03:39:00Z</cp:lastPrinted>
  <dcterms:created xsi:type="dcterms:W3CDTF">2015-03-31T03:14:00Z</dcterms:created>
  <dcterms:modified xsi:type="dcterms:W3CDTF">2019-01-30T09:20:00Z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