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6F789" w14:textId="77777777" w:rsidR="005205C8" w:rsidRPr="00F21ADF" w:rsidRDefault="005205C8" w:rsidP="005205C8">
      <w:pPr>
        <w:jc w:val="center"/>
        <w:rPr>
          <w:rFonts w:ascii="Arial Rounded MT Bold" w:hAnsi="Arial Rounded MT Bold" w:cs="Arial"/>
          <w:b/>
          <w:i/>
          <w:sz w:val="40"/>
          <w:szCs w:val="40"/>
        </w:rPr>
      </w:pPr>
      <w:r w:rsidRPr="00F21ADF">
        <w:rPr>
          <w:rFonts w:ascii="Arial Rounded MT Bold" w:hAnsi="Arial Rounded MT Bold" w:cs="Arial"/>
          <w:b/>
          <w:i/>
          <w:sz w:val="40"/>
          <w:szCs w:val="40"/>
        </w:rPr>
        <w:t>About the Hines VA Hospital</w:t>
      </w:r>
    </w:p>
    <w:p w14:paraId="02233BC8" w14:textId="77777777" w:rsidR="005205C8" w:rsidRPr="0076148A" w:rsidRDefault="005205C8" w:rsidP="005205C8">
      <w:pPr>
        <w:rPr>
          <w:rFonts w:ascii="Arial" w:hAnsi="Arial" w:cs="Arial"/>
          <w:sz w:val="23"/>
          <w:szCs w:val="23"/>
        </w:rPr>
      </w:pPr>
      <w:r w:rsidRPr="0076148A">
        <w:rPr>
          <w:rFonts w:ascii="Arial" w:hAnsi="Arial" w:cs="Arial"/>
          <w:sz w:val="23"/>
          <w:szCs w:val="23"/>
        </w:rPr>
        <w:t xml:space="preserve">Located 12 miles west of downtown Chicago, the Edward Hines, Jr. VA Hospital is a comprehensive health care center serving the veteran population of the greater metropolitan Chicago and northwest Indiana regions and is institutionally affiliated with the Loyola University Medical Center.  </w:t>
      </w:r>
    </w:p>
    <w:p w14:paraId="1CB9289F" w14:textId="77777777" w:rsidR="005205C8" w:rsidRPr="0076148A" w:rsidRDefault="005205C8" w:rsidP="005205C8">
      <w:pPr>
        <w:rPr>
          <w:rFonts w:ascii="Arial" w:hAnsi="Arial" w:cs="Arial"/>
          <w:sz w:val="23"/>
          <w:szCs w:val="23"/>
        </w:rPr>
      </w:pPr>
      <w:r w:rsidRPr="0076148A">
        <w:rPr>
          <w:rFonts w:ascii="Arial" w:hAnsi="Arial" w:cs="Arial"/>
          <w:sz w:val="23"/>
          <w:szCs w:val="23"/>
        </w:rPr>
        <w:t xml:space="preserve">Hines offers primary, long term care, home care, and specialty care and serves as a tertiary care referral center for other VHA facilities.  Specialized clinical programs include Blind Rehabilitation, Spinal Cord Injury, Neurosurgery, Radiation Therapy and Cardiovascular Surgery.   </w:t>
      </w:r>
    </w:p>
    <w:p w14:paraId="065821C0" w14:textId="77777777" w:rsidR="005205C8" w:rsidRPr="0076148A" w:rsidRDefault="005205C8" w:rsidP="005205C8">
      <w:pPr>
        <w:rPr>
          <w:rFonts w:ascii="Arial" w:hAnsi="Arial" w:cs="Arial"/>
          <w:sz w:val="23"/>
          <w:szCs w:val="23"/>
        </w:rPr>
      </w:pPr>
      <w:r w:rsidRPr="0076148A">
        <w:rPr>
          <w:rFonts w:ascii="Arial" w:hAnsi="Arial" w:cs="Arial"/>
          <w:sz w:val="23"/>
          <w:szCs w:val="23"/>
        </w:rPr>
        <w:t xml:space="preserve">The VA currently operates ~470 hospital beds, including acute care and nursing home beds, in addition to 6 </w:t>
      </w:r>
      <w:proofErr w:type="gramStart"/>
      <w:r w:rsidRPr="0076148A">
        <w:rPr>
          <w:rFonts w:ascii="Arial" w:hAnsi="Arial" w:cs="Arial"/>
          <w:sz w:val="23"/>
          <w:szCs w:val="23"/>
        </w:rPr>
        <w:t>community based</w:t>
      </w:r>
      <w:proofErr w:type="gramEnd"/>
      <w:r w:rsidRPr="0076148A">
        <w:rPr>
          <w:rFonts w:ascii="Arial" w:hAnsi="Arial" w:cs="Arial"/>
          <w:sz w:val="23"/>
          <w:szCs w:val="23"/>
        </w:rPr>
        <w:t xml:space="preserve"> outpatient clinics (CBOCs) in Elgin, Kankakee, Oak Lawn, Aurora, LaSalle, and Joliet.    Hines has an integrated research program encompassing HSR&amp;D and a cooperative studies program.</w:t>
      </w:r>
    </w:p>
    <w:p w14:paraId="7E137FE3" w14:textId="77777777" w:rsidR="005205C8" w:rsidRDefault="005205C8" w:rsidP="005205C8">
      <w:pPr>
        <w:jc w:val="center"/>
        <w:rPr>
          <w:noProof/>
        </w:rPr>
      </w:pPr>
      <w:r>
        <w:rPr>
          <w:rFonts w:ascii="Arial" w:hAnsi="Arial" w:cs="Arial"/>
          <w:b/>
          <w:sz w:val="23"/>
          <w:szCs w:val="23"/>
        </w:rPr>
        <w:tab/>
      </w:r>
      <w:r>
        <w:rPr>
          <w:rFonts w:ascii="Arial" w:hAnsi="Arial" w:cs="Arial"/>
          <w:b/>
          <w:sz w:val="23"/>
          <w:szCs w:val="23"/>
        </w:rPr>
        <w:tab/>
      </w:r>
      <w:r>
        <w:rPr>
          <w:rFonts w:ascii="Arial" w:hAnsi="Arial" w:cs="Arial"/>
          <w:b/>
          <w:sz w:val="23"/>
          <w:szCs w:val="23"/>
        </w:rPr>
        <w:tab/>
      </w:r>
      <w:r>
        <w:rPr>
          <w:rFonts w:ascii="Arial" w:hAnsi="Arial" w:cs="Arial"/>
          <w:b/>
          <w:sz w:val="23"/>
          <w:szCs w:val="23"/>
        </w:rPr>
        <w:tab/>
      </w:r>
      <w:r>
        <w:rPr>
          <w:rFonts w:ascii="Arial" w:hAnsi="Arial" w:cs="Arial"/>
          <w:b/>
          <w:sz w:val="23"/>
          <w:szCs w:val="23"/>
        </w:rPr>
        <w:tab/>
      </w:r>
      <w:r>
        <w:rPr>
          <w:rFonts w:ascii="Arial" w:hAnsi="Arial" w:cs="Arial"/>
          <w:b/>
          <w:sz w:val="23"/>
          <w:szCs w:val="23"/>
        </w:rPr>
        <w:tab/>
      </w:r>
      <w:r>
        <w:rPr>
          <w:rFonts w:ascii="Arial" w:hAnsi="Arial" w:cs="Arial"/>
          <w:b/>
          <w:sz w:val="23"/>
          <w:szCs w:val="23"/>
        </w:rPr>
        <w:tab/>
      </w:r>
      <w:r>
        <w:rPr>
          <w:rFonts w:ascii="Arial" w:hAnsi="Arial" w:cs="Arial"/>
          <w:b/>
          <w:sz w:val="23"/>
          <w:szCs w:val="23"/>
        </w:rPr>
        <w:tab/>
      </w:r>
    </w:p>
    <w:p w14:paraId="4D1E300F" w14:textId="77777777" w:rsidR="005205C8" w:rsidRDefault="005205C8" w:rsidP="005205C8">
      <w:pPr>
        <w:rPr>
          <w:noProof/>
        </w:rPr>
      </w:pPr>
    </w:p>
    <w:p w14:paraId="1A268E63" w14:textId="77777777" w:rsidR="005205C8" w:rsidRDefault="005205C8" w:rsidP="005205C8">
      <w:pPr>
        <w:jc w:val="center"/>
        <w:rPr>
          <w:noProof/>
        </w:rPr>
      </w:pPr>
    </w:p>
    <w:p w14:paraId="543124C2" w14:textId="77777777" w:rsidR="005205C8" w:rsidRDefault="005205C8" w:rsidP="005205C8">
      <w:pPr>
        <w:jc w:val="center"/>
        <w:rPr>
          <w:noProof/>
        </w:rPr>
      </w:pPr>
    </w:p>
    <w:p w14:paraId="7C5C1A8A" w14:textId="77777777" w:rsidR="005205C8" w:rsidRDefault="005205C8" w:rsidP="005205C8">
      <w:pPr>
        <w:jc w:val="center"/>
        <w:rPr>
          <w:noProof/>
        </w:rPr>
      </w:pPr>
    </w:p>
    <w:p w14:paraId="35512C3A" w14:textId="081C8930" w:rsidR="005205C8" w:rsidRPr="00DA3A73" w:rsidRDefault="005205C8" w:rsidP="005205C8">
      <w:pPr>
        <w:rPr>
          <w:rFonts w:ascii="Arial Rounded MT Bold" w:hAnsi="Arial Rounded MT Bold"/>
          <w:noProof/>
          <w:sz w:val="20"/>
          <w:szCs w:val="20"/>
        </w:rPr>
      </w:pPr>
    </w:p>
    <w:p w14:paraId="061A7AED" w14:textId="245C90EE" w:rsidR="005205C8" w:rsidRPr="00D5305C" w:rsidRDefault="005205C8" w:rsidP="005205C8">
      <w:pPr>
        <w:rPr>
          <w:rFonts w:ascii="Arial Rounded MT Bold" w:hAnsi="Arial Rounded MT Bold" w:cs="Arial"/>
          <w:noProof/>
        </w:rPr>
      </w:pPr>
      <w:r>
        <w:rPr>
          <w:noProof/>
        </w:rPr>
        <w:t xml:space="preserve">    </w:t>
      </w:r>
      <w:r w:rsidR="00DA3A73">
        <w:rPr>
          <w:noProof/>
        </w:rPr>
        <w:t xml:space="preserve"> </w:t>
      </w:r>
      <w:r w:rsidR="00375BDA">
        <w:rPr>
          <w:noProof/>
        </w:rPr>
        <w:t xml:space="preserve"> </w:t>
      </w:r>
      <w:r w:rsidRPr="00D5305C">
        <w:rPr>
          <w:rFonts w:ascii="Arial Rounded MT Bold" w:hAnsi="Arial Rounded MT Bold" w:cs="Arial"/>
          <w:b/>
          <w:noProof/>
        </w:rPr>
        <w:t>Residency Program Director</w:t>
      </w:r>
      <w:r w:rsidRPr="00D5305C">
        <w:rPr>
          <w:rFonts w:ascii="Arial Rounded MT Bold" w:hAnsi="Arial Rounded MT Bold" w:cs="Arial"/>
          <w:noProof/>
        </w:rPr>
        <w:t>:</w:t>
      </w:r>
    </w:p>
    <w:p w14:paraId="40EA7F02" w14:textId="2DE9A2DD" w:rsidR="005205C8" w:rsidRPr="00F21ADF" w:rsidRDefault="005205C8" w:rsidP="005205C8">
      <w:pPr>
        <w:jc w:val="center"/>
        <w:rPr>
          <w:rFonts w:ascii="Arial" w:hAnsi="Arial" w:cs="Arial"/>
          <w:b/>
          <w:noProof/>
          <w:sz w:val="20"/>
          <w:szCs w:val="20"/>
        </w:rPr>
      </w:pPr>
      <w:r w:rsidRPr="00F21ADF">
        <w:rPr>
          <w:rFonts w:ascii="Arial" w:hAnsi="Arial" w:cs="Arial"/>
          <w:b/>
          <w:noProof/>
          <w:sz w:val="20"/>
          <w:szCs w:val="20"/>
        </w:rPr>
        <w:t>Ursul</w:t>
      </w:r>
      <w:r w:rsidR="008373E5">
        <w:rPr>
          <w:rFonts w:ascii="Arial" w:hAnsi="Arial" w:cs="Arial"/>
          <w:b/>
          <w:noProof/>
          <w:sz w:val="20"/>
          <w:szCs w:val="20"/>
        </w:rPr>
        <w:t>a C. Patel, Pharm.D., BC</w:t>
      </w:r>
      <w:r w:rsidR="00367D9B">
        <w:rPr>
          <w:rFonts w:ascii="Arial" w:hAnsi="Arial" w:cs="Arial"/>
          <w:b/>
          <w:noProof/>
          <w:sz w:val="20"/>
          <w:szCs w:val="20"/>
        </w:rPr>
        <w:t>IDP</w:t>
      </w:r>
      <w:r w:rsidR="00994175">
        <w:rPr>
          <w:rFonts w:ascii="Arial" w:hAnsi="Arial" w:cs="Arial"/>
          <w:b/>
          <w:noProof/>
          <w:sz w:val="20"/>
          <w:szCs w:val="20"/>
        </w:rPr>
        <w:t>,</w:t>
      </w:r>
      <w:r w:rsidR="00367D9B">
        <w:rPr>
          <w:rFonts w:ascii="Arial" w:hAnsi="Arial" w:cs="Arial"/>
          <w:b/>
          <w:noProof/>
          <w:sz w:val="20"/>
          <w:szCs w:val="20"/>
        </w:rPr>
        <w:t xml:space="preserve"> BCPS,</w:t>
      </w:r>
      <w:r w:rsidR="00994175">
        <w:rPr>
          <w:rFonts w:ascii="Arial" w:hAnsi="Arial" w:cs="Arial"/>
          <w:b/>
          <w:noProof/>
          <w:sz w:val="20"/>
          <w:szCs w:val="20"/>
        </w:rPr>
        <w:t xml:space="preserve"> AAHIVP</w:t>
      </w:r>
    </w:p>
    <w:p w14:paraId="7F17504E" w14:textId="77777777" w:rsidR="005205C8" w:rsidRPr="00F21ADF" w:rsidRDefault="005205C8" w:rsidP="005205C8">
      <w:pPr>
        <w:spacing w:after="0" w:line="240" w:lineRule="auto"/>
        <w:jc w:val="center"/>
        <w:rPr>
          <w:rFonts w:ascii="Arial" w:hAnsi="Arial" w:cs="Arial"/>
          <w:b/>
          <w:noProof/>
          <w:sz w:val="20"/>
          <w:szCs w:val="20"/>
        </w:rPr>
      </w:pPr>
      <w:r w:rsidRPr="00F21ADF">
        <w:rPr>
          <w:rFonts w:ascii="Arial" w:hAnsi="Arial" w:cs="Arial"/>
          <w:b/>
          <w:noProof/>
          <w:sz w:val="20"/>
          <w:szCs w:val="20"/>
        </w:rPr>
        <w:t>Tel: 708-202-8387, ex. 2-4526</w:t>
      </w:r>
    </w:p>
    <w:p w14:paraId="3C70C5B5" w14:textId="670CE18B" w:rsidR="005205C8" w:rsidRDefault="005205C8" w:rsidP="005205C8">
      <w:pPr>
        <w:spacing w:after="0" w:line="240" w:lineRule="auto"/>
        <w:jc w:val="center"/>
        <w:rPr>
          <w:rFonts w:ascii="Arial" w:hAnsi="Arial" w:cs="Arial"/>
          <w:b/>
          <w:noProof/>
          <w:sz w:val="20"/>
          <w:szCs w:val="20"/>
        </w:rPr>
      </w:pPr>
      <w:r>
        <w:rPr>
          <w:rFonts w:ascii="Arial" w:hAnsi="Arial" w:cs="Arial"/>
          <w:b/>
          <w:noProof/>
          <w:sz w:val="20"/>
          <w:szCs w:val="20"/>
        </w:rPr>
        <w:t>E</w:t>
      </w:r>
      <w:r w:rsidRPr="00F21ADF">
        <w:rPr>
          <w:rFonts w:ascii="Arial" w:hAnsi="Arial" w:cs="Arial"/>
          <w:b/>
          <w:noProof/>
          <w:sz w:val="20"/>
          <w:szCs w:val="20"/>
        </w:rPr>
        <w:t xml:space="preserve">-mail: </w:t>
      </w:r>
      <w:hyperlink r:id="rId6" w:history="1">
        <w:r w:rsidR="00DA3A73" w:rsidRPr="001F2CEA">
          <w:rPr>
            <w:rStyle w:val="Hyperlink"/>
            <w:rFonts w:ascii="Arial" w:hAnsi="Arial" w:cs="Arial"/>
            <w:b/>
            <w:noProof/>
            <w:sz w:val="20"/>
            <w:szCs w:val="20"/>
          </w:rPr>
          <w:t>ursula.patel@va.gov</w:t>
        </w:r>
      </w:hyperlink>
    </w:p>
    <w:p w14:paraId="74358C00" w14:textId="77777777" w:rsidR="00DA3A73" w:rsidRDefault="00DA3A73" w:rsidP="005205C8">
      <w:pPr>
        <w:spacing w:after="0" w:line="240" w:lineRule="auto"/>
        <w:jc w:val="center"/>
        <w:rPr>
          <w:rFonts w:ascii="Arial" w:hAnsi="Arial" w:cs="Arial"/>
          <w:b/>
          <w:noProof/>
          <w:sz w:val="20"/>
          <w:szCs w:val="20"/>
        </w:rPr>
      </w:pPr>
    </w:p>
    <w:p w14:paraId="3970B35D" w14:textId="7650377C" w:rsidR="00DA3A73" w:rsidRDefault="00DA3A73" w:rsidP="005205C8">
      <w:pPr>
        <w:spacing w:after="0" w:line="240" w:lineRule="auto"/>
        <w:jc w:val="center"/>
        <w:rPr>
          <w:rFonts w:ascii="Arial" w:hAnsi="Arial" w:cs="Arial"/>
          <w:b/>
          <w:noProof/>
          <w:sz w:val="20"/>
          <w:szCs w:val="20"/>
        </w:rPr>
      </w:pPr>
    </w:p>
    <w:p w14:paraId="4C7B09AF" w14:textId="220F8997" w:rsidR="00DA3A73" w:rsidRDefault="00DA3A73" w:rsidP="00DA3A73">
      <w:pPr>
        <w:rPr>
          <w:rFonts w:ascii="Arial Rounded MT Bold" w:hAnsi="Arial Rounded MT Bold"/>
          <w:b/>
          <w:bCs/>
          <w:noProof/>
        </w:rPr>
      </w:pPr>
      <w:r>
        <w:rPr>
          <w:rFonts w:ascii="Arial Rounded MT Bold" w:hAnsi="Arial Rounded MT Bold"/>
          <w:b/>
          <w:bCs/>
          <w:noProof/>
        </w:rPr>
        <w:t xml:space="preserve">      Chief of Pharmacy Services:</w:t>
      </w:r>
    </w:p>
    <w:p w14:paraId="272F4FA6" w14:textId="77777777" w:rsidR="00DA3A73" w:rsidRDefault="00DA3A73" w:rsidP="00DA3A73">
      <w:pPr>
        <w:spacing w:after="0"/>
        <w:rPr>
          <w:rFonts w:ascii="Arial Rounded MT Bold" w:hAnsi="Arial Rounded MT Bold"/>
          <w:noProof/>
          <w:sz w:val="20"/>
          <w:szCs w:val="20"/>
        </w:rPr>
      </w:pPr>
      <w:r>
        <w:rPr>
          <w:rFonts w:ascii="Arial Rounded MT Bold" w:hAnsi="Arial Rounded MT Bold"/>
          <w:b/>
          <w:bCs/>
          <w:noProof/>
        </w:rPr>
        <w:t xml:space="preserve">    </w:t>
      </w:r>
      <w:r w:rsidRPr="00367D9B">
        <w:rPr>
          <w:rFonts w:ascii="Arial Rounded MT Bold" w:hAnsi="Arial Rounded MT Bold"/>
          <w:b/>
          <w:bCs/>
          <w:noProof/>
          <w:sz w:val="20"/>
          <w:szCs w:val="20"/>
        </w:rPr>
        <w:t xml:space="preserve"> </w:t>
      </w:r>
      <w:r>
        <w:rPr>
          <w:rFonts w:ascii="Arial Rounded MT Bold" w:hAnsi="Arial Rounded MT Bold"/>
          <w:b/>
          <w:bCs/>
          <w:noProof/>
          <w:sz w:val="20"/>
          <w:szCs w:val="20"/>
        </w:rPr>
        <w:t xml:space="preserve">  </w:t>
      </w:r>
      <w:r w:rsidRPr="00367D9B">
        <w:rPr>
          <w:rFonts w:ascii="Arial Rounded MT Bold" w:hAnsi="Arial Rounded MT Bold"/>
          <w:noProof/>
          <w:sz w:val="20"/>
          <w:szCs w:val="20"/>
        </w:rPr>
        <w:t>Elizatbeth</w:t>
      </w:r>
      <w:r>
        <w:rPr>
          <w:rFonts w:ascii="Arial Rounded MT Bold" w:hAnsi="Arial Rounded MT Bold"/>
          <w:noProof/>
          <w:sz w:val="20"/>
          <w:szCs w:val="20"/>
        </w:rPr>
        <w:t xml:space="preserve"> L. Stone, Pharm.D.</w:t>
      </w:r>
    </w:p>
    <w:p w14:paraId="5D0F5B4F" w14:textId="3B04A28D" w:rsidR="00DA3A73" w:rsidRDefault="00DA3A73" w:rsidP="00DA3A73">
      <w:pPr>
        <w:spacing w:after="0"/>
        <w:rPr>
          <w:rFonts w:ascii="Arial Rounded MT Bold" w:hAnsi="Arial Rounded MT Bold"/>
          <w:noProof/>
          <w:sz w:val="20"/>
          <w:szCs w:val="20"/>
        </w:rPr>
      </w:pPr>
      <w:r>
        <w:rPr>
          <w:rFonts w:ascii="Arial Rounded MT Bold" w:hAnsi="Arial Rounded MT Bold"/>
          <w:noProof/>
          <w:sz w:val="20"/>
          <w:szCs w:val="20"/>
        </w:rPr>
        <w:t xml:space="preserve">     </w:t>
      </w:r>
      <w:r w:rsidR="00375BDA">
        <w:rPr>
          <w:rFonts w:ascii="Arial Rounded MT Bold" w:hAnsi="Arial Rounded MT Bold"/>
          <w:noProof/>
          <w:sz w:val="20"/>
          <w:szCs w:val="20"/>
        </w:rPr>
        <w:t xml:space="preserve">  </w:t>
      </w:r>
      <w:r>
        <w:rPr>
          <w:rFonts w:ascii="Arial Rounded MT Bold" w:hAnsi="Arial Rounded MT Bold"/>
          <w:noProof/>
          <w:sz w:val="20"/>
          <w:szCs w:val="20"/>
        </w:rPr>
        <w:t xml:space="preserve">Email: </w:t>
      </w:r>
      <w:hyperlink r:id="rId7" w:history="1">
        <w:r w:rsidR="001F652F" w:rsidRPr="001F2CEA">
          <w:rPr>
            <w:rStyle w:val="Hyperlink"/>
            <w:rFonts w:ascii="Arial Rounded MT Bold" w:hAnsi="Arial Rounded MT Bold"/>
            <w:noProof/>
            <w:sz w:val="20"/>
            <w:szCs w:val="20"/>
          </w:rPr>
          <w:t>elizabeth.stone1@va.gov</w:t>
        </w:r>
      </w:hyperlink>
    </w:p>
    <w:p w14:paraId="123745DB" w14:textId="77777777" w:rsidR="001F652F" w:rsidRPr="00367D9B" w:rsidRDefault="001F652F" w:rsidP="00DA3A73">
      <w:pPr>
        <w:spacing w:after="0"/>
        <w:rPr>
          <w:rFonts w:ascii="Arial Rounded MT Bold" w:hAnsi="Arial Rounded MT Bold"/>
          <w:noProof/>
          <w:sz w:val="20"/>
          <w:szCs w:val="20"/>
        </w:rPr>
      </w:pPr>
    </w:p>
    <w:p w14:paraId="7E6D7AD1" w14:textId="77777777" w:rsidR="00DA3A73" w:rsidRPr="00F21ADF" w:rsidRDefault="00DA3A73" w:rsidP="005205C8">
      <w:pPr>
        <w:spacing w:after="0" w:line="240" w:lineRule="auto"/>
        <w:jc w:val="center"/>
        <w:rPr>
          <w:rFonts w:ascii="Arial" w:hAnsi="Arial" w:cs="Arial"/>
          <w:b/>
          <w:noProof/>
          <w:sz w:val="20"/>
          <w:szCs w:val="20"/>
        </w:rPr>
      </w:pPr>
    </w:p>
    <w:p w14:paraId="1A7225AF" w14:textId="77777777" w:rsidR="005205C8" w:rsidRDefault="005205C8" w:rsidP="005205C8">
      <w:pPr>
        <w:jc w:val="center"/>
        <w:rPr>
          <w:rFonts w:ascii="Arial" w:hAnsi="Arial" w:cs="Arial"/>
          <w:noProof/>
        </w:rPr>
      </w:pPr>
    </w:p>
    <w:p w14:paraId="281C6C4A" w14:textId="77777777" w:rsidR="005205C8" w:rsidRDefault="005205C8" w:rsidP="005205C8">
      <w:pPr>
        <w:jc w:val="center"/>
        <w:rPr>
          <w:rFonts w:ascii="Arial" w:hAnsi="Arial" w:cs="Arial"/>
          <w:noProof/>
        </w:rPr>
      </w:pPr>
    </w:p>
    <w:p w14:paraId="657311D2" w14:textId="7D6D7C31" w:rsidR="005205C8" w:rsidRPr="00356410" w:rsidRDefault="00901392" w:rsidP="005205C8">
      <w:pPr>
        <w:jc w:val="center"/>
        <w:rPr>
          <w:rFonts w:ascii="Arial" w:hAnsi="Arial" w:cs="Arial"/>
          <w:noProof/>
        </w:rPr>
      </w:pPr>
      <w:r>
        <w:rPr>
          <w:noProof/>
        </w:rPr>
        <w:drawing>
          <wp:inline distT="0" distB="0" distL="0" distR="0" wp14:anchorId="6C4250F8" wp14:editId="46680B57">
            <wp:extent cx="2438400" cy="1712998"/>
            <wp:effectExtent l="0" t="0" r="0" b="1905"/>
            <wp:docPr id="1" name="Picture 2" descr="http://s3.amazonaws.com/challengepost/photos/production/group_photos/000/005/591/datas/xlarge.gif?129176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s3.amazonaws.com/challengepost/photos/production/group_photos/000/005/591/datas/xlarge.gif?1291764473"/>
                    <pic:cNvPicPr>
                      <a:picLocks noChangeAspect="1" noChangeArrowheads="1"/>
                    </pic:cNvPicPr>
                  </pic:nvPicPr>
                  <pic:blipFill>
                    <a:blip r:embed="rId8" cstate="print"/>
                    <a:srcRect/>
                    <a:stretch>
                      <a:fillRect/>
                    </a:stretch>
                  </pic:blipFill>
                  <pic:spPr bwMode="auto">
                    <a:xfrm>
                      <a:off x="0" y="0"/>
                      <a:ext cx="2438400" cy="1712998"/>
                    </a:xfrm>
                    <a:prstGeom prst="rect">
                      <a:avLst/>
                    </a:prstGeom>
                    <a:noFill/>
                  </pic:spPr>
                </pic:pic>
              </a:graphicData>
            </a:graphic>
          </wp:inline>
        </w:drawing>
      </w:r>
    </w:p>
    <w:p w14:paraId="0A7F954F" w14:textId="1210F1DE" w:rsidR="005205C8" w:rsidRDefault="005205C8" w:rsidP="005205C8">
      <w:pPr>
        <w:jc w:val="center"/>
        <w:rPr>
          <w:noProof/>
        </w:rPr>
      </w:pPr>
    </w:p>
    <w:p w14:paraId="3F0488C2" w14:textId="77777777" w:rsidR="00DA3A73" w:rsidRDefault="00DA3A73" w:rsidP="005205C8">
      <w:pPr>
        <w:jc w:val="center"/>
        <w:rPr>
          <w:noProof/>
        </w:rPr>
      </w:pPr>
    </w:p>
    <w:p w14:paraId="34D42A6C" w14:textId="0147EABA" w:rsidR="005205C8" w:rsidRPr="0076148A" w:rsidRDefault="005205C8" w:rsidP="005205C8">
      <w:pPr>
        <w:jc w:val="center"/>
        <w:rPr>
          <w:rFonts w:ascii="Arial Rounded MT Bold" w:hAnsi="Arial Rounded MT Bold" w:cs="Arial"/>
          <w:b/>
          <w:noProof/>
          <w:sz w:val="48"/>
          <w:szCs w:val="48"/>
        </w:rPr>
      </w:pPr>
      <w:r w:rsidRPr="0076148A">
        <w:rPr>
          <w:rFonts w:ascii="Arial Rounded MT Bold" w:hAnsi="Arial Rounded MT Bold" w:cs="Arial"/>
          <w:b/>
          <w:noProof/>
          <w:sz w:val="48"/>
          <w:szCs w:val="48"/>
        </w:rPr>
        <w:t>PGY2 Infectious Diseases Residency</w:t>
      </w:r>
    </w:p>
    <w:p w14:paraId="4A6C3B43" w14:textId="77777777" w:rsidR="005205C8" w:rsidRDefault="005205C8" w:rsidP="005205C8">
      <w:pPr>
        <w:jc w:val="center"/>
        <w:rPr>
          <w:noProof/>
        </w:rPr>
      </w:pPr>
    </w:p>
    <w:p w14:paraId="352A64DD" w14:textId="77777777" w:rsidR="005205C8" w:rsidRDefault="005205C8" w:rsidP="005205C8">
      <w:pPr>
        <w:jc w:val="center"/>
        <w:rPr>
          <w:noProof/>
        </w:rPr>
      </w:pPr>
      <w:r>
        <w:rPr>
          <w:rFonts w:ascii="Arial" w:hAnsi="Arial" w:cs="Arial"/>
          <w:b/>
          <w:noProof/>
          <w:sz w:val="23"/>
          <w:szCs w:val="23"/>
        </w:rPr>
        <w:drawing>
          <wp:inline distT="0" distB="0" distL="0" distR="0" wp14:anchorId="7706CA44" wp14:editId="5A8A9035">
            <wp:extent cx="24860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028825"/>
                    </a:xfrm>
                    <a:prstGeom prst="rect">
                      <a:avLst/>
                    </a:prstGeom>
                    <a:noFill/>
                  </pic:spPr>
                </pic:pic>
              </a:graphicData>
            </a:graphic>
          </wp:inline>
        </w:drawing>
      </w:r>
    </w:p>
    <w:p w14:paraId="366C3EDD" w14:textId="77777777" w:rsidR="005205C8" w:rsidRDefault="005205C8" w:rsidP="005205C8">
      <w:pPr>
        <w:jc w:val="center"/>
        <w:rPr>
          <w:rFonts w:ascii="Arial" w:hAnsi="Arial" w:cs="Arial"/>
          <w:b/>
          <w:noProof/>
          <w:sz w:val="44"/>
          <w:szCs w:val="44"/>
        </w:rPr>
      </w:pPr>
    </w:p>
    <w:p w14:paraId="71B4702F" w14:textId="77777777" w:rsidR="005205C8" w:rsidRPr="00D5305C" w:rsidRDefault="005205C8" w:rsidP="005205C8">
      <w:pPr>
        <w:jc w:val="center"/>
        <w:rPr>
          <w:rFonts w:ascii="Arial Rounded MT Bold" w:hAnsi="Arial Rounded MT Bold" w:cs="Arabic Typesetting"/>
          <w:b/>
          <w:noProof/>
          <w:sz w:val="44"/>
          <w:szCs w:val="44"/>
        </w:rPr>
      </w:pPr>
      <w:r w:rsidRPr="00D5305C">
        <w:rPr>
          <w:rFonts w:ascii="Arial Rounded MT Bold" w:hAnsi="Arial Rounded MT Bold" w:cs="Arabic Typesetting"/>
          <w:b/>
          <w:noProof/>
          <w:sz w:val="44"/>
          <w:szCs w:val="44"/>
        </w:rPr>
        <w:t>Edward Hines, Jr. VA Hospital</w:t>
      </w:r>
    </w:p>
    <w:p w14:paraId="3240BB5A" w14:textId="77777777" w:rsidR="005205C8" w:rsidRPr="009472A3" w:rsidRDefault="005205C8" w:rsidP="005205C8">
      <w:pPr>
        <w:spacing w:after="0"/>
        <w:jc w:val="center"/>
        <w:rPr>
          <w:rFonts w:ascii="Arial" w:hAnsi="Arial" w:cs="Arial"/>
          <w:noProof/>
          <w:sz w:val="28"/>
          <w:szCs w:val="28"/>
        </w:rPr>
      </w:pPr>
      <w:r w:rsidRPr="009472A3">
        <w:rPr>
          <w:rFonts w:ascii="Arial" w:hAnsi="Arial" w:cs="Arial"/>
          <w:noProof/>
          <w:sz w:val="28"/>
          <w:szCs w:val="28"/>
        </w:rPr>
        <w:t>5000 S. Fifth Ave.</w:t>
      </w:r>
    </w:p>
    <w:p w14:paraId="78604455" w14:textId="77777777" w:rsidR="005205C8" w:rsidRPr="009472A3" w:rsidRDefault="005205C8" w:rsidP="005205C8">
      <w:pPr>
        <w:spacing w:after="0"/>
        <w:jc w:val="center"/>
        <w:rPr>
          <w:rFonts w:ascii="Arial" w:hAnsi="Arial" w:cs="Arial"/>
          <w:noProof/>
          <w:sz w:val="28"/>
          <w:szCs w:val="28"/>
        </w:rPr>
      </w:pPr>
      <w:r w:rsidRPr="009472A3">
        <w:rPr>
          <w:rFonts w:ascii="Arial" w:hAnsi="Arial" w:cs="Arial"/>
          <w:noProof/>
          <w:sz w:val="28"/>
          <w:szCs w:val="28"/>
        </w:rPr>
        <w:t>Hines, IL  60141</w:t>
      </w:r>
    </w:p>
    <w:p w14:paraId="202A6C83" w14:textId="77777777" w:rsidR="005205C8" w:rsidRPr="009472A3" w:rsidRDefault="005205C8" w:rsidP="005205C8">
      <w:pPr>
        <w:spacing w:after="0"/>
        <w:jc w:val="center"/>
        <w:rPr>
          <w:rFonts w:ascii="Arial" w:hAnsi="Arial" w:cs="Arial"/>
          <w:noProof/>
          <w:sz w:val="28"/>
          <w:szCs w:val="28"/>
        </w:rPr>
      </w:pPr>
      <w:r w:rsidRPr="009472A3">
        <w:rPr>
          <w:rFonts w:ascii="Arial" w:hAnsi="Arial" w:cs="Arial"/>
          <w:noProof/>
          <w:sz w:val="28"/>
          <w:szCs w:val="28"/>
        </w:rPr>
        <w:t>(708) 202-8387</w:t>
      </w:r>
    </w:p>
    <w:p w14:paraId="1691AC58" w14:textId="77777777" w:rsidR="005205C8" w:rsidRDefault="005205C8" w:rsidP="005205C8">
      <w:pPr>
        <w:rPr>
          <w:rFonts w:ascii="Arial Rounded MT Bold" w:hAnsi="Arial Rounded MT Bold" w:cs="Aharoni"/>
          <w:b/>
          <w:i/>
          <w:sz w:val="40"/>
          <w:szCs w:val="40"/>
        </w:rPr>
      </w:pPr>
    </w:p>
    <w:p w14:paraId="6306906C" w14:textId="0AEADDB8" w:rsidR="00913A68" w:rsidRPr="002F4FDD" w:rsidRDefault="005205C8" w:rsidP="00CA51AC">
      <w:pPr>
        <w:rPr>
          <w:rFonts w:ascii="Arial Rounded MT Bold" w:hAnsi="Arial Rounded MT Bold" w:cs="Aharoni"/>
          <w:b/>
          <w:i/>
          <w:sz w:val="40"/>
          <w:szCs w:val="40"/>
        </w:rPr>
      </w:pPr>
      <w:r>
        <w:rPr>
          <w:rFonts w:ascii="Arial Rounded MT Bold" w:hAnsi="Arial Rounded MT Bold" w:cs="Aharoni"/>
          <w:b/>
          <w:i/>
          <w:sz w:val="40"/>
          <w:szCs w:val="40"/>
        </w:rPr>
        <w:br w:type="page"/>
      </w:r>
      <w:r w:rsidR="009925A0" w:rsidRPr="002F4FDD">
        <w:rPr>
          <w:rFonts w:ascii="Arial Rounded MT Bold" w:hAnsi="Arial Rounded MT Bold" w:cs="Aharoni"/>
          <w:b/>
          <w:i/>
          <w:sz w:val="40"/>
          <w:szCs w:val="40"/>
        </w:rPr>
        <w:lastRenderedPageBreak/>
        <w:t>Hines VA PGY2 Infectious Diseases Residency</w:t>
      </w:r>
    </w:p>
    <w:p w14:paraId="0DDF62D1" w14:textId="77777777" w:rsidR="00F12273" w:rsidRDefault="00F12273" w:rsidP="00913A68">
      <w:pPr>
        <w:jc w:val="center"/>
        <w:rPr>
          <w:noProof/>
        </w:rPr>
      </w:pPr>
    </w:p>
    <w:p w14:paraId="4DDEAEC3" w14:textId="77777777" w:rsidR="00EC3600" w:rsidRPr="00EC3600" w:rsidRDefault="00EB1907" w:rsidP="009925A0">
      <w:pPr>
        <w:rPr>
          <w:rFonts w:ascii="Arial" w:hAnsi="Arial" w:cs="Arial"/>
          <w:b/>
          <w:noProof/>
          <w:sz w:val="28"/>
          <w:szCs w:val="28"/>
        </w:rPr>
      </w:pPr>
      <w:r>
        <w:rPr>
          <w:rFonts w:ascii="Arial" w:hAnsi="Arial" w:cs="Arial"/>
          <w:b/>
          <w:i/>
          <w:noProof/>
          <w:sz w:val="28"/>
          <w:szCs w:val="28"/>
          <w:u w:val="single"/>
        </w:rPr>
        <w:t>Purpose/Description</w:t>
      </w:r>
      <w:r w:rsidR="00EC3600" w:rsidRPr="00EC3600">
        <w:rPr>
          <w:rFonts w:ascii="Arial" w:hAnsi="Arial" w:cs="Arial"/>
          <w:b/>
          <w:noProof/>
          <w:sz w:val="28"/>
          <w:szCs w:val="28"/>
        </w:rPr>
        <w:t>:</w:t>
      </w:r>
    </w:p>
    <w:p w14:paraId="72E34993" w14:textId="77777777" w:rsidR="00FF0D5A" w:rsidRDefault="00EC3600" w:rsidP="009925A0">
      <w:pPr>
        <w:rPr>
          <w:rFonts w:ascii="Arial" w:hAnsi="Arial" w:cs="Arial"/>
          <w:noProof/>
        </w:rPr>
      </w:pPr>
      <w:r>
        <w:rPr>
          <w:rFonts w:ascii="Arial" w:hAnsi="Arial" w:cs="Arial"/>
          <w:noProof/>
        </w:rPr>
        <w:t>T</w:t>
      </w:r>
      <w:r w:rsidR="009925A0" w:rsidRPr="009925A0">
        <w:rPr>
          <w:rFonts w:ascii="Arial" w:hAnsi="Arial" w:cs="Arial"/>
          <w:noProof/>
        </w:rPr>
        <w:t>he purpose of this PGY2 residency is to provide comprehensive learning experiences in a variety of Infectious Diseases-related areas in order to afford the resident opportunity to advance and solidify their Infectious Diseases pharmacotherapy knowledgebase.  The resident will have the opportunity to be involved in the care of a variety of infectious disease states in diverse patient populations, including acute care, surgical care, medical intensive care, spinal cord injury</w:t>
      </w:r>
      <w:r w:rsidR="00673EF2">
        <w:rPr>
          <w:rFonts w:ascii="Arial" w:hAnsi="Arial" w:cs="Arial"/>
          <w:noProof/>
        </w:rPr>
        <w:t>, and long term care.</w:t>
      </w:r>
      <w:r w:rsidR="00FF0D5A">
        <w:rPr>
          <w:rFonts w:ascii="Arial" w:hAnsi="Arial" w:cs="Arial"/>
          <w:noProof/>
        </w:rPr>
        <w:t xml:space="preserve"> </w:t>
      </w:r>
    </w:p>
    <w:p w14:paraId="148A8B55" w14:textId="77777777" w:rsidR="00F12273" w:rsidRDefault="00EC3600" w:rsidP="009925A0">
      <w:pPr>
        <w:rPr>
          <w:rFonts w:ascii="Arial" w:hAnsi="Arial" w:cs="Arial"/>
          <w:noProof/>
        </w:rPr>
      </w:pPr>
      <w:r>
        <w:rPr>
          <w:rFonts w:ascii="Arial" w:hAnsi="Arial" w:cs="Arial"/>
          <w:noProof/>
        </w:rPr>
        <w:t>T</w:t>
      </w:r>
      <w:r w:rsidR="009925A0" w:rsidRPr="009925A0">
        <w:rPr>
          <w:rFonts w:ascii="Arial" w:hAnsi="Arial" w:cs="Arial"/>
          <w:noProof/>
        </w:rPr>
        <w:t>eaching opportunities will be available for the resident with PGY1 residents as well as pharmacy students from affiliated universities, including University of Illin</w:t>
      </w:r>
      <w:r w:rsidR="0091400A">
        <w:rPr>
          <w:rFonts w:ascii="Arial" w:hAnsi="Arial" w:cs="Arial"/>
          <w:noProof/>
        </w:rPr>
        <w:t>ois Chicago College of Pharmacy and</w:t>
      </w:r>
      <w:r w:rsidR="009925A0" w:rsidRPr="009925A0">
        <w:rPr>
          <w:rFonts w:ascii="Arial" w:hAnsi="Arial" w:cs="Arial"/>
          <w:noProof/>
        </w:rPr>
        <w:t xml:space="preserve"> Midwestern Univers</w:t>
      </w:r>
      <w:r w:rsidR="0091400A">
        <w:rPr>
          <w:rFonts w:ascii="Arial" w:hAnsi="Arial" w:cs="Arial"/>
          <w:noProof/>
        </w:rPr>
        <w:t>ity Chicago College of Pharmacy</w:t>
      </w:r>
      <w:r w:rsidR="009925A0" w:rsidRPr="009925A0">
        <w:rPr>
          <w:rFonts w:ascii="Arial" w:hAnsi="Arial" w:cs="Arial"/>
          <w:noProof/>
        </w:rPr>
        <w:t>.  Inter-professional teaching opportunities with the ID medical fellows and residents will also be integrated into this residency training.</w:t>
      </w:r>
    </w:p>
    <w:p w14:paraId="22100A55" w14:textId="77777777" w:rsidR="00515318" w:rsidRPr="009925A0" w:rsidRDefault="00515318" w:rsidP="009925A0">
      <w:pPr>
        <w:rPr>
          <w:rFonts w:ascii="Arial" w:hAnsi="Arial" w:cs="Arial"/>
          <w:noProof/>
        </w:rPr>
      </w:pPr>
    </w:p>
    <w:p w14:paraId="5C69192C" w14:textId="77777777" w:rsidR="002F4FDD" w:rsidRDefault="00EC3600" w:rsidP="002F4FDD">
      <w:pPr>
        <w:rPr>
          <w:rFonts w:ascii="Arial" w:hAnsi="Arial" w:cs="Arial"/>
          <w:noProof/>
        </w:rPr>
      </w:pPr>
      <w:r w:rsidRPr="00EC3600">
        <w:rPr>
          <w:rFonts w:ascii="Arial" w:hAnsi="Arial" w:cs="Arial"/>
          <w:b/>
          <w:i/>
          <w:noProof/>
          <w:sz w:val="28"/>
          <w:szCs w:val="28"/>
          <w:u w:val="single"/>
        </w:rPr>
        <w:t>L</w:t>
      </w:r>
      <w:r>
        <w:rPr>
          <w:rFonts w:ascii="Arial" w:hAnsi="Arial" w:cs="Arial"/>
          <w:b/>
          <w:i/>
          <w:noProof/>
          <w:sz w:val="28"/>
          <w:szCs w:val="28"/>
          <w:u w:val="single"/>
        </w:rPr>
        <w:t>earning E</w:t>
      </w:r>
      <w:r w:rsidR="00673EF2" w:rsidRPr="00EC3600">
        <w:rPr>
          <w:rFonts w:ascii="Arial" w:hAnsi="Arial" w:cs="Arial"/>
          <w:b/>
          <w:i/>
          <w:noProof/>
          <w:sz w:val="28"/>
          <w:szCs w:val="28"/>
          <w:u w:val="single"/>
        </w:rPr>
        <w:t>xperiences</w:t>
      </w:r>
      <w:r w:rsidRPr="00EC3600">
        <w:rPr>
          <w:rFonts w:ascii="Arial" w:hAnsi="Arial" w:cs="Arial"/>
          <w:b/>
          <w:noProof/>
          <w:sz w:val="28"/>
          <w:szCs w:val="28"/>
        </w:rPr>
        <w:t>:</w:t>
      </w:r>
    </w:p>
    <w:p w14:paraId="46F792F6" w14:textId="77777777" w:rsidR="006D6CE0" w:rsidRDefault="006D6CE0" w:rsidP="002F4FDD">
      <w:pPr>
        <w:pStyle w:val="ListParagraph"/>
        <w:numPr>
          <w:ilvl w:val="0"/>
          <w:numId w:val="1"/>
        </w:numPr>
        <w:rPr>
          <w:rFonts w:ascii="Arial" w:hAnsi="Arial" w:cs="Arial"/>
          <w:noProof/>
        </w:rPr>
      </w:pPr>
      <w:r>
        <w:rPr>
          <w:rFonts w:ascii="Arial" w:hAnsi="Arial" w:cs="Arial"/>
          <w:noProof/>
        </w:rPr>
        <w:t>Orientation/Pharmacy Operations</w:t>
      </w:r>
    </w:p>
    <w:p w14:paraId="22CDC960" w14:textId="77777777" w:rsidR="00C30070" w:rsidRPr="002F4FDD" w:rsidRDefault="00C30070" w:rsidP="002F4FDD">
      <w:pPr>
        <w:pStyle w:val="ListParagraph"/>
        <w:numPr>
          <w:ilvl w:val="0"/>
          <w:numId w:val="1"/>
        </w:numPr>
        <w:rPr>
          <w:rFonts w:ascii="Arial" w:hAnsi="Arial" w:cs="Arial"/>
          <w:noProof/>
        </w:rPr>
      </w:pPr>
      <w:r w:rsidRPr="002F4FDD">
        <w:rPr>
          <w:rFonts w:ascii="Arial" w:hAnsi="Arial" w:cs="Arial"/>
          <w:noProof/>
        </w:rPr>
        <w:t xml:space="preserve">Microbiology Lab </w:t>
      </w:r>
    </w:p>
    <w:p w14:paraId="4BB331D4" w14:textId="77777777" w:rsidR="00C30070" w:rsidRDefault="00C30070" w:rsidP="00673EF2">
      <w:pPr>
        <w:pStyle w:val="ListParagraph"/>
        <w:numPr>
          <w:ilvl w:val="0"/>
          <w:numId w:val="1"/>
        </w:numPr>
        <w:rPr>
          <w:rFonts w:ascii="Arial" w:hAnsi="Arial" w:cs="Arial"/>
          <w:noProof/>
        </w:rPr>
      </w:pPr>
      <w:r>
        <w:rPr>
          <w:rFonts w:ascii="Arial" w:hAnsi="Arial" w:cs="Arial"/>
          <w:noProof/>
        </w:rPr>
        <w:t>Antimicrobial Stewardship</w:t>
      </w:r>
    </w:p>
    <w:p w14:paraId="348B7692" w14:textId="77777777" w:rsidR="00C30070" w:rsidRDefault="008310F6" w:rsidP="00673EF2">
      <w:pPr>
        <w:pStyle w:val="ListParagraph"/>
        <w:numPr>
          <w:ilvl w:val="0"/>
          <w:numId w:val="1"/>
        </w:numPr>
        <w:rPr>
          <w:rFonts w:ascii="Arial" w:hAnsi="Arial" w:cs="Arial"/>
          <w:noProof/>
        </w:rPr>
      </w:pPr>
      <w:r>
        <w:rPr>
          <w:rFonts w:ascii="Arial" w:hAnsi="Arial" w:cs="Arial"/>
          <w:noProof/>
        </w:rPr>
        <w:t>ID Consult S</w:t>
      </w:r>
      <w:r w:rsidR="00C30070">
        <w:rPr>
          <w:rFonts w:ascii="Arial" w:hAnsi="Arial" w:cs="Arial"/>
          <w:noProof/>
        </w:rPr>
        <w:t>ervice</w:t>
      </w:r>
      <w:r w:rsidR="00FF0D5A" w:rsidRPr="00673EF2">
        <w:rPr>
          <w:rFonts w:ascii="Arial" w:hAnsi="Arial" w:cs="Arial"/>
          <w:noProof/>
        </w:rPr>
        <w:t xml:space="preserve"> </w:t>
      </w:r>
    </w:p>
    <w:p w14:paraId="65508FBC" w14:textId="77777777" w:rsidR="00C30070" w:rsidRDefault="00C30070" w:rsidP="00673EF2">
      <w:pPr>
        <w:pStyle w:val="ListParagraph"/>
        <w:numPr>
          <w:ilvl w:val="0"/>
          <w:numId w:val="1"/>
        </w:numPr>
        <w:rPr>
          <w:rFonts w:ascii="Arial" w:hAnsi="Arial" w:cs="Arial"/>
          <w:noProof/>
        </w:rPr>
      </w:pPr>
      <w:r>
        <w:rPr>
          <w:rFonts w:ascii="Arial" w:hAnsi="Arial" w:cs="Arial"/>
          <w:noProof/>
        </w:rPr>
        <w:t>Internal Medicine</w:t>
      </w:r>
    </w:p>
    <w:p w14:paraId="5EA71130" w14:textId="7719B653" w:rsidR="00C30070" w:rsidRDefault="00C30070" w:rsidP="00673EF2">
      <w:pPr>
        <w:pStyle w:val="ListParagraph"/>
        <w:numPr>
          <w:ilvl w:val="0"/>
          <w:numId w:val="1"/>
        </w:numPr>
        <w:rPr>
          <w:rFonts w:ascii="Arial" w:hAnsi="Arial" w:cs="Arial"/>
          <w:noProof/>
        </w:rPr>
      </w:pPr>
      <w:r>
        <w:rPr>
          <w:rFonts w:ascii="Arial" w:hAnsi="Arial" w:cs="Arial"/>
          <w:noProof/>
        </w:rPr>
        <w:t>Critical Care</w:t>
      </w:r>
    </w:p>
    <w:p w14:paraId="30747747" w14:textId="03D25C32" w:rsidR="00367D9B" w:rsidRDefault="00367D9B" w:rsidP="00673EF2">
      <w:pPr>
        <w:pStyle w:val="ListParagraph"/>
        <w:numPr>
          <w:ilvl w:val="0"/>
          <w:numId w:val="1"/>
        </w:numPr>
        <w:rPr>
          <w:rFonts w:ascii="Arial" w:hAnsi="Arial" w:cs="Arial"/>
          <w:noProof/>
        </w:rPr>
      </w:pPr>
      <w:r>
        <w:rPr>
          <w:rFonts w:ascii="Arial" w:hAnsi="Arial" w:cs="Arial"/>
          <w:noProof/>
        </w:rPr>
        <w:t>Hepatology/Transplant</w:t>
      </w:r>
    </w:p>
    <w:p w14:paraId="3827928D" w14:textId="328217B4" w:rsidR="00367D9B" w:rsidRDefault="00367D9B" w:rsidP="00673EF2">
      <w:pPr>
        <w:pStyle w:val="ListParagraph"/>
        <w:numPr>
          <w:ilvl w:val="0"/>
          <w:numId w:val="1"/>
        </w:numPr>
        <w:rPr>
          <w:rFonts w:ascii="Arial" w:hAnsi="Arial" w:cs="Arial"/>
          <w:noProof/>
        </w:rPr>
      </w:pPr>
      <w:r>
        <w:rPr>
          <w:rFonts w:ascii="Arial" w:hAnsi="Arial" w:cs="Arial"/>
          <w:noProof/>
        </w:rPr>
        <w:t>Transplant Infectious Diseases</w:t>
      </w:r>
    </w:p>
    <w:p w14:paraId="4A4B3BDF" w14:textId="77777777" w:rsidR="002F4FDD" w:rsidRDefault="00C30070" w:rsidP="002F4FDD">
      <w:pPr>
        <w:pStyle w:val="ListParagraph"/>
        <w:numPr>
          <w:ilvl w:val="0"/>
          <w:numId w:val="1"/>
        </w:numPr>
        <w:rPr>
          <w:rFonts w:ascii="Arial" w:hAnsi="Arial" w:cs="Arial"/>
          <w:noProof/>
        </w:rPr>
      </w:pPr>
      <w:r>
        <w:rPr>
          <w:rFonts w:ascii="Arial" w:hAnsi="Arial" w:cs="Arial"/>
          <w:noProof/>
        </w:rPr>
        <w:t>Pharmacy Benefits Management (PBM)</w:t>
      </w:r>
    </w:p>
    <w:p w14:paraId="4344C742" w14:textId="77777777" w:rsidR="008373E5" w:rsidRPr="008373E5" w:rsidRDefault="008373E5" w:rsidP="008373E5">
      <w:pPr>
        <w:pStyle w:val="ListParagraph"/>
        <w:numPr>
          <w:ilvl w:val="0"/>
          <w:numId w:val="1"/>
        </w:numPr>
        <w:rPr>
          <w:rFonts w:ascii="Arial" w:hAnsi="Arial" w:cs="Arial"/>
          <w:noProof/>
        </w:rPr>
      </w:pPr>
      <w:r w:rsidRPr="008373E5">
        <w:rPr>
          <w:rFonts w:ascii="Arial" w:hAnsi="Arial" w:cs="Arial"/>
          <w:noProof/>
        </w:rPr>
        <w:t>Didactic/formal lecture for Pharmacy Students</w:t>
      </w:r>
    </w:p>
    <w:p w14:paraId="409D025F" w14:textId="77777777" w:rsidR="002F4FDD" w:rsidRPr="00367D9B" w:rsidRDefault="00C30070" w:rsidP="002F4FDD">
      <w:pPr>
        <w:rPr>
          <w:rFonts w:ascii="Arial" w:hAnsi="Arial" w:cs="Arial"/>
          <w:i/>
          <w:iCs/>
          <w:noProof/>
        </w:rPr>
      </w:pPr>
      <w:r w:rsidRPr="00367D9B">
        <w:rPr>
          <w:rFonts w:ascii="Arial" w:hAnsi="Arial" w:cs="Arial"/>
          <w:i/>
          <w:iCs/>
          <w:noProof/>
        </w:rPr>
        <w:t xml:space="preserve">Longitudinal experiences: </w:t>
      </w:r>
    </w:p>
    <w:p w14:paraId="6270D6B8" w14:textId="0FF8B9F1" w:rsidR="00EC3600" w:rsidRPr="002F4FDD" w:rsidRDefault="00EC3600" w:rsidP="002F4FDD">
      <w:pPr>
        <w:pStyle w:val="ListParagraph"/>
        <w:numPr>
          <w:ilvl w:val="0"/>
          <w:numId w:val="4"/>
        </w:numPr>
        <w:rPr>
          <w:rFonts w:ascii="Arial" w:hAnsi="Arial" w:cs="Arial"/>
          <w:noProof/>
        </w:rPr>
      </w:pPr>
      <w:r w:rsidRPr="002F4FDD">
        <w:rPr>
          <w:rFonts w:ascii="Arial" w:hAnsi="Arial" w:cs="Arial"/>
          <w:noProof/>
        </w:rPr>
        <w:t>Research</w:t>
      </w:r>
      <w:r w:rsidR="00367D9B">
        <w:rPr>
          <w:rFonts w:ascii="Arial" w:hAnsi="Arial" w:cs="Arial"/>
          <w:noProof/>
        </w:rPr>
        <w:t>/QA/QI project</w:t>
      </w:r>
    </w:p>
    <w:p w14:paraId="1DEA3360" w14:textId="5AA721E4" w:rsidR="00EC3600" w:rsidRDefault="00EC3600" w:rsidP="002F4FDD">
      <w:pPr>
        <w:pStyle w:val="ListParagraph"/>
        <w:numPr>
          <w:ilvl w:val="0"/>
          <w:numId w:val="4"/>
        </w:numPr>
        <w:rPr>
          <w:rFonts w:ascii="Arial" w:hAnsi="Arial" w:cs="Arial"/>
          <w:noProof/>
        </w:rPr>
      </w:pPr>
      <w:r w:rsidRPr="002F4FDD">
        <w:rPr>
          <w:rFonts w:ascii="Arial" w:hAnsi="Arial" w:cs="Arial"/>
          <w:noProof/>
        </w:rPr>
        <w:t xml:space="preserve">ID/HIV </w:t>
      </w:r>
      <w:r w:rsidR="006D6CE0">
        <w:rPr>
          <w:rFonts w:ascii="Arial" w:hAnsi="Arial" w:cs="Arial"/>
          <w:noProof/>
        </w:rPr>
        <w:t xml:space="preserve">outpatient </w:t>
      </w:r>
      <w:r w:rsidRPr="002F4FDD">
        <w:rPr>
          <w:rFonts w:ascii="Arial" w:hAnsi="Arial" w:cs="Arial"/>
          <w:noProof/>
        </w:rPr>
        <w:t>clinic</w:t>
      </w:r>
    </w:p>
    <w:p w14:paraId="58CC1898" w14:textId="314F533B" w:rsidR="00367D9B" w:rsidRDefault="00367D9B" w:rsidP="002F4FDD">
      <w:pPr>
        <w:pStyle w:val="ListParagraph"/>
        <w:numPr>
          <w:ilvl w:val="0"/>
          <w:numId w:val="4"/>
        </w:numPr>
        <w:rPr>
          <w:rFonts w:ascii="Arial" w:hAnsi="Arial" w:cs="Arial"/>
          <w:noProof/>
        </w:rPr>
      </w:pPr>
      <w:r>
        <w:rPr>
          <w:rFonts w:ascii="Arial" w:hAnsi="Arial" w:cs="Arial"/>
          <w:noProof/>
        </w:rPr>
        <w:t>ID Pharmacy Administration</w:t>
      </w:r>
    </w:p>
    <w:p w14:paraId="3CC1BE3F" w14:textId="77777777" w:rsidR="008310F6" w:rsidRPr="002F4FDD" w:rsidRDefault="008310F6" w:rsidP="008310F6">
      <w:pPr>
        <w:pStyle w:val="ListParagraph"/>
        <w:numPr>
          <w:ilvl w:val="0"/>
          <w:numId w:val="4"/>
        </w:numPr>
        <w:rPr>
          <w:rFonts w:ascii="Arial" w:hAnsi="Arial" w:cs="Arial"/>
          <w:noProof/>
        </w:rPr>
      </w:pPr>
      <w:r w:rsidRPr="002F4FDD">
        <w:rPr>
          <w:rFonts w:ascii="Arial" w:hAnsi="Arial" w:cs="Arial"/>
          <w:noProof/>
        </w:rPr>
        <w:t>Outpatient Parenteral Antimicrobial Therapy (OPAT)</w:t>
      </w:r>
    </w:p>
    <w:p w14:paraId="59EF275F" w14:textId="77777777" w:rsidR="00515318" w:rsidRPr="002F4FDD" w:rsidRDefault="00515318" w:rsidP="00515318">
      <w:pPr>
        <w:pStyle w:val="ListParagraph"/>
        <w:rPr>
          <w:rFonts w:ascii="Arial" w:hAnsi="Arial" w:cs="Arial"/>
          <w:noProof/>
        </w:rPr>
      </w:pPr>
    </w:p>
    <w:p w14:paraId="46C64E2A" w14:textId="77777777" w:rsidR="00F12273" w:rsidRPr="00461E6C" w:rsidRDefault="002F4FDD" w:rsidP="002F4FDD">
      <w:pPr>
        <w:rPr>
          <w:rFonts w:ascii="Arial" w:hAnsi="Arial" w:cs="Arial"/>
          <w:b/>
          <w:i/>
          <w:noProof/>
          <w:sz w:val="28"/>
          <w:szCs w:val="28"/>
        </w:rPr>
      </w:pPr>
      <w:r>
        <w:rPr>
          <w:rFonts w:ascii="Arial" w:hAnsi="Arial" w:cs="Arial"/>
          <w:b/>
          <w:i/>
          <w:noProof/>
          <w:sz w:val="28"/>
          <w:szCs w:val="28"/>
          <w:u w:val="single"/>
        </w:rPr>
        <w:t xml:space="preserve">Residency </w:t>
      </w:r>
      <w:r w:rsidRPr="002F4FDD">
        <w:rPr>
          <w:rFonts w:ascii="Arial" w:hAnsi="Arial" w:cs="Arial"/>
          <w:b/>
          <w:i/>
          <w:noProof/>
          <w:sz w:val="28"/>
          <w:szCs w:val="28"/>
          <w:u w:val="single"/>
        </w:rPr>
        <w:t>Benefits</w:t>
      </w:r>
      <w:r w:rsidRPr="00461E6C">
        <w:rPr>
          <w:rFonts w:ascii="Arial" w:hAnsi="Arial" w:cs="Arial"/>
          <w:b/>
          <w:noProof/>
          <w:sz w:val="28"/>
          <w:szCs w:val="28"/>
        </w:rPr>
        <w:t>:</w:t>
      </w:r>
    </w:p>
    <w:p w14:paraId="40B17541" w14:textId="77777777" w:rsidR="002F4FDD" w:rsidRDefault="00DE4583" w:rsidP="002F4FDD">
      <w:pPr>
        <w:pStyle w:val="ListParagraph"/>
        <w:numPr>
          <w:ilvl w:val="0"/>
          <w:numId w:val="3"/>
        </w:numPr>
        <w:rPr>
          <w:rFonts w:ascii="Arial" w:hAnsi="Arial" w:cs="Arial"/>
          <w:noProof/>
        </w:rPr>
      </w:pPr>
      <w:r>
        <w:rPr>
          <w:rFonts w:ascii="Arial" w:hAnsi="Arial" w:cs="Arial"/>
          <w:noProof/>
        </w:rPr>
        <w:t>Competi</w:t>
      </w:r>
      <w:r w:rsidR="002F4FDD">
        <w:rPr>
          <w:rFonts w:ascii="Arial" w:hAnsi="Arial" w:cs="Arial"/>
          <w:noProof/>
        </w:rPr>
        <w:t>tive stipend</w:t>
      </w:r>
    </w:p>
    <w:p w14:paraId="72EC09D7" w14:textId="5B558F10" w:rsidR="002F4FDD" w:rsidRDefault="002F4FDD" w:rsidP="002F4FDD">
      <w:pPr>
        <w:pStyle w:val="ListParagraph"/>
        <w:numPr>
          <w:ilvl w:val="0"/>
          <w:numId w:val="3"/>
        </w:numPr>
        <w:rPr>
          <w:rFonts w:ascii="Arial" w:hAnsi="Arial" w:cs="Arial"/>
          <w:noProof/>
        </w:rPr>
      </w:pPr>
      <w:r>
        <w:rPr>
          <w:rFonts w:ascii="Arial" w:hAnsi="Arial" w:cs="Arial"/>
          <w:noProof/>
        </w:rPr>
        <w:t>1</w:t>
      </w:r>
      <w:r w:rsidR="00367D9B">
        <w:rPr>
          <w:rFonts w:ascii="Arial" w:hAnsi="Arial" w:cs="Arial"/>
          <w:noProof/>
        </w:rPr>
        <w:t>1</w:t>
      </w:r>
      <w:r>
        <w:rPr>
          <w:rFonts w:ascii="Arial" w:hAnsi="Arial" w:cs="Arial"/>
          <w:noProof/>
        </w:rPr>
        <w:t xml:space="preserve"> paid holidays, 13 vacation days, 13 sick days</w:t>
      </w:r>
    </w:p>
    <w:p w14:paraId="64426507" w14:textId="77777777" w:rsidR="002F4FDD" w:rsidRPr="002F4FDD" w:rsidRDefault="00C7619A" w:rsidP="002F4FDD">
      <w:pPr>
        <w:pStyle w:val="ListParagraph"/>
        <w:numPr>
          <w:ilvl w:val="0"/>
          <w:numId w:val="3"/>
        </w:numPr>
        <w:rPr>
          <w:rFonts w:ascii="Arial" w:hAnsi="Arial" w:cs="Arial"/>
          <w:noProof/>
        </w:rPr>
      </w:pPr>
      <w:r>
        <w:rPr>
          <w:rFonts w:ascii="Arial" w:hAnsi="Arial" w:cs="Arial"/>
          <w:noProof/>
        </w:rPr>
        <w:t>Professional travel reimbursment, when possible</w:t>
      </w:r>
    </w:p>
    <w:p w14:paraId="622ABB59" w14:textId="77777777" w:rsidR="00F12273" w:rsidRPr="009925A0" w:rsidRDefault="00F12273" w:rsidP="00913A68">
      <w:pPr>
        <w:jc w:val="center"/>
        <w:rPr>
          <w:noProof/>
        </w:rPr>
      </w:pPr>
    </w:p>
    <w:p w14:paraId="1C621E33" w14:textId="77777777" w:rsidR="0091400A" w:rsidRDefault="0091400A" w:rsidP="00515318">
      <w:pPr>
        <w:rPr>
          <w:rFonts w:ascii="Arial" w:hAnsi="Arial" w:cs="Arial"/>
          <w:b/>
          <w:i/>
          <w:noProof/>
          <w:sz w:val="28"/>
          <w:szCs w:val="28"/>
          <w:u w:val="single"/>
        </w:rPr>
      </w:pPr>
    </w:p>
    <w:p w14:paraId="7B2D4E56" w14:textId="77777777" w:rsidR="00F12273" w:rsidRDefault="00C7619A" w:rsidP="00515318">
      <w:pPr>
        <w:rPr>
          <w:rFonts w:ascii="Arial" w:hAnsi="Arial" w:cs="Arial"/>
          <w:b/>
          <w:noProof/>
          <w:sz w:val="28"/>
          <w:szCs w:val="28"/>
        </w:rPr>
      </w:pPr>
      <w:r>
        <w:rPr>
          <w:rFonts w:ascii="Arial" w:hAnsi="Arial" w:cs="Arial"/>
          <w:b/>
          <w:i/>
          <w:noProof/>
          <w:sz w:val="28"/>
          <w:szCs w:val="28"/>
          <w:u w:val="single"/>
        </w:rPr>
        <w:t>Residency Application Requirements</w:t>
      </w:r>
      <w:r w:rsidRPr="00461E6C">
        <w:rPr>
          <w:rFonts w:ascii="Arial" w:hAnsi="Arial" w:cs="Arial"/>
          <w:b/>
          <w:noProof/>
          <w:sz w:val="28"/>
          <w:szCs w:val="28"/>
        </w:rPr>
        <w:t>:</w:t>
      </w:r>
    </w:p>
    <w:p w14:paraId="142321D8" w14:textId="77777777" w:rsidR="00C7619A" w:rsidRDefault="00C7619A" w:rsidP="00C7619A">
      <w:pPr>
        <w:pStyle w:val="ListParagraph"/>
        <w:numPr>
          <w:ilvl w:val="0"/>
          <w:numId w:val="5"/>
        </w:numPr>
        <w:rPr>
          <w:rFonts w:ascii="Arial" w:hAnsi="Arial" w:cs="Arial"/>
          <w:noProof/>
        </w:rPr>
      </w:pPr>
      <w:r>
        <w:rPr>
          <w:rFonts w:ascii="Arial" w:hAnsi="Arial" w:cs="Arial"/>
        </w:rPr>
        <w:t>U.S. citizenship</w:t>
      </w:r>
    </w:p>
    <w:p w14:paraId="22D624D3" w14:textId="77777777" w:rsidR="00C7619A" w:rsidRDefault="00C7619A" w:rsidP="00C7619A">
      <w:pPr>
        <w:pStyle w:val="ListParagraph"/>
        <w:numPr>
          <w:ilvl w:val="0"/>
          <w:numId w:val="5"/>
        </w:numPr>
        <w:rPr>
          <w:rFonts w:ascii="Arial" w:hAnsi="Arial" w:cs="Arial"/>
          <w:noProof/>
        </w:rPr>
      </w:pPr>
      <w:r w:rsidRPr="00C7619A">
        <w:rPr>
          <w:rFonts w:ascii="Arial" w:hAnsi="Arial" w:cs="Arial"/>
        </w:rPr>
        <w:t>Pharm.D. with successful completion of A</w:t>
      </w:r>
      <w:r>
        <w:rPr>
          <w:rFonts w:ascii="Arial" w:hAnsi="Arial" w:cs="Arial"/>
        </w:rPr>
        <w:t>SHP accredited PGY1 residency</w:t>
      </w:r>
    </w:p>
    <w:p w14:paraId="0C4F85D4" w14:textId="77777777" w:rsidR="00C7619A" w:rsidRDefault="00C7619A" w:rsidP="00C7619A">
      <w:pPr>
        <w:pStyle w:val="ListParagraph"/>
        <w:numPr>
          <w:ilvl w:val="0"/>
          <w:numId w:val="5"/>
        </w:numPr>
        <w:rPr>
          <w:rFonts w:ascii="Arial" w:hAnsi="Arial" w:cs="Arial"/>
          <w:noProof/>
        </w:rPr>
      </w:pPr>
      <w:r>
        <w:rPr>
          <w:rFonts w:ascii="Arial" w:hAnsi="Arial" w:cs="Arial"/>
        </w:rPr>
        <w:t>Academic transcript</w:t>
      </w:r>
    </w:p>
    <w:p w14:paraId="61CDBAF4" w14:textId="77777777" w:rsidR="00C7619A" w:rsidRDefault="00C7619A" w:rsidP="00C7619A">
      <w:pPr>
        <w:pStyle w:val="ListParagraph"/>
        <w:numPr>
          <w:ilvl w:val="0"/>
          <w:numId w:val="5"/>
        </w:numPr>
        <w:rPr>
          <w:rFonts w:ascii="Arial" w:hAnsi="Arial" w:cs="Arial"/>
          <w:noProof/>
        </w:rPr>
      </w:pPr>
      <w:r>
        <w:rPr>
          <w:rFonts w:ascii="Arial" w:hAnsi="Arial" w:cs="Arial"/>
        </w:rPr>
        <w:t>Curriculum vitae</w:t>
      </w:r>
    </w:p>
    <w:p w14:paraId="2C8A1189" w14:textId="77777777" w:rsidR="00C7619A" w:rsidRDefault="00EC0A27" w:rsidP="00C7619A">
      <w:pPr>
        <w:pStyle w:val="ListParagraph"/>
        <w:numPr>
          <w:ilvl w:val="0"/>
          <w:numId w:val="5"/>
        </w:numPr>
        <w:rPr>
          <w:rFonts w:ascii="Arial" w:hAnsi="Arial" w:cs="Arial"/>
          <w:noProof/>
        </w:rPr>
      </w:pPr>
      <w:r>
        <w:rPr>
          <w:rFonts w:ascii="Arial" w:hAnsi="Arial" w:cs="Arial"/>
        </w:rPr>
        <w:t>Letter of intent</w:t>
      </w:r>
    </w:p>
    <w:p w14:paraId="47CF8804" w14:textId="77777777" w:rsidR="00C7619A" w:rsidRDefault="00C7619A" w:rsidP="00C7619A">
      <w:pPr>
        <w:pStyle w:val="ListParagraph"/>
        <w:numPr>
          <w:ilvl w:val="0"/>
          <w:numId w:val="5"/>
        </w:numPr>
        <w:rPr>
          <w:rFonts w:ascii="Arial" w:hAnsi="Arial" w:cs="Arial"/>
          <w:noProof/>
        </w:rPr>
      </w:pPr>
      <w:r>
        <w:rPr>
          <w:rFonts w:ascii="Arial" w:hAnsi="Arial" w:cs="Arial"/>
        </w:rPr>
        <w:t>T</w:t>
      </w:r>
      <w:r w:rsidRPr="00C7619A">
        <w:rPr>
          <w:rFonts w:ascii="Arial" w:hAnsi="Arial" w:cs="Arial"/>
        </w:rPr>
        <w:t>hree letters of recommendation</w:t>
      </w:r>
    </w:p>
    <w:p w14:paraId="7FA1D3B9" w14:textId="77777777" w:rsidR="003A2E6D" w:rsidRPr="003A2E6D" w:rsidRDefault="003A2E6D" w:rsidP="003A2E6D">
      <w:pPr>
        <w:rPr>
          <w:rFonts w:ascii="Arial" w:hAnsi="Arial" w:cs="Arial"/>
          <w:noProof/>
        </w:rPr>
      </w:pPr>
    </w:p>
    <w:p w14:paraId="7E444AFA" w14:textId="77777777" w:rsidR="00E32359" w:rsidRDefault="00E32359" w:rsidP="00E323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rFonts w:ascii="Arial" w:hAnsi="Arial" w:cs="Arial"/>
          <w:b/>
          <w:i/>
          <w:noProof/>
        </w:rPr>
      </w:pPr>
    </w:p>
    <w:p w14:paraId="1CFD52E2" w14:textId="77777777" w:rsidR="003A2E6D" w:rsidRDefault="00515318" w:rsidP="00E323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rFonts w:ascii="Arial" w:hAnsi="Arial" w:cs="Arial"/>
          <w:b/>
          <w:i/>
          <w:noProof/>
        </w:rPr>
      </w:pPr>
      <w:r>
        <w:rPr>
          <w:rFonts w:ascii="Arial" w:hAnsi="Arial" w:cs="Arial"/>
          <w:b/>
          <w:i/>
          <w:noProof/>
        </w:rPr>
        <w:t>Please check out the Edward Hines, Jr. VA Hospital PGY2 Infectious Diseases</w:t>
      </w:r>
      <w:r w:rsidR="009925A0" w:rsidRPr="009472A3">
        <w:rPr>
          <w:rFonts w:ascii="Arial" w:hAnsi="Arial" w:cs="Arial"/>
          <w:noProof/>
          <w:sz w:val="28"/>
          <w:szCs w:val="28"/>
        </w:rPr>
        <w:t xml:space="preserve"> </w:t>
      </w:r>
      <w:r>
        <w:rPr>
          <w:rFonts w:ascii="Arial" w:hAnsi="Arial" w:cs="Arial"/>
          <w:b/>
          <w:i/>
          <w:noProof/>
        </w:rPr>
        <w:t xml:space="preserve">Residency Listing on the ASHP website </w:t>
      </w:r>
      <w:r w:rsidR="004B7A95">
        <w:rPr>
          <w:rFonts w:ascii="Arial" w:hAnsi="Arial" w:cs="Arial"/>
          <w:b/>
          <w:i/>
          <w:noProof/>
        </w:rPr>
        <w:t>and/or contact the Residency Program Director for additional information.</w:t>
      </w:r>
      <w:r w:rsidR="003A2E6D">
        <w:rPr>
          <w:rFonts w:ascii="Arial" w:hAnsi="Arial" w:cs="Arial"/>
          <w:b/>
          <w:i/>
          <w:noProof/>
        </w:rPr>
        <w:t xml:space="preserve">  </w:t>
      </w:r>
    </w:p>
    <w:p w14:paraId="3D615788" w14:textId="77777777" w:rsidR="00937101" w:rsidRDefault="003A2E6D" w:rsidP="00E323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rFonts w:ascii="Arial" w:hAnsi="Arial" w:cs="Arial"/>
          <w:b/>
          <w:i/>
          <w:noProof/>
        </w:rPr>
      </w:pPr>
      <w:r>
        <w:rPr>
          <w:rFonts w:ascii="Arial" w:hAnsi="Arial" w:cs="Arial"/>
          <w:b/>
          <w:i/>
          <w:noProof/>
        </w:rPr>
        <w:t xml:space="preserve">You may also visit </w:t>
      </w:r>
      <w:hyperlink r:id="rId10" w:history="1">
        <w:r w:rsidRPr="000F4902">
          <w:rPr>
            <w:rStyle w:val="Hyperlink"/>
            <w:rFonts w:ascii="Arial" w:hAnsi="Arial" w:cs="Arial"/>
            <w:b/>
            <w:i/>
            <w:noProof/>
          </w:rPr>
          <w:t>http://www.hines.va.gov/about/pharm_residency.asp</w:t>
        </w:r>
      </w:hyperlink>
      <w:r>
        <w:rPr>
          <w:rFonts w:ascii="Arial" w:hAnsi="Arial" w:cs="Arial"/>
          <w:b/>
          <w:i/>
          <w:noProof/>
        </w:rPr>
        <w:t xml:space="preserve"> to obtain more in</w:t>
      </w:r>
      <w:r w:rsidR="00F90FAD">
        <w:rPr>
          <w:rFonts w:ascii="Arial" w:hAnsi="Arial" w:cs="Arial"/>
          <w:b/>
          <w:i/>
          <w:noProof/>
        </w:rPr>
        <w:t xml:space="preserve">formation about the facility and the </w:t>
      </w:r>
      <w:r>
        <w:rPr>
          <w:rFonts w:ascii="Arial" w:hAnsi="Arial" w:cs="Arial"/>
          <w:b/>
          <w:i/>
          <w:noProof/>
        </w:rPr>
        <w:t xml:space="preserve">residency programs. </w:t>
      </w:r>
    </w:p>
    <w:p w14:paraId="5A67D56B" w14:textId="77777777" w:rsidR="00E32359" w:rsidRDefault="00E32359" w:rsidP="00E3235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ascii="Arial" w:hAnsi="Arial" w:cs="Arial"/>
          <w:b/>
          <w:i/>
          <w:noProof/>
        </w:rPr>
      </w:pPr>
    </w:p>
    <w:p w14:paraId="5C7361FB" w14:textId="77777777" w:rsidR="00E32359" w:rsidRDefault="00E32359" w:rsidP="00515318">
      <w:pPr>
        <w:spacing w:after="0"/>
        <w:rPr>
          <w:rFonts w:ascii="Arial" w:hAnsi="Arial" w:cs="Arial"/>
          <w:b/>
          <w:i/>
          <w:noProof/>
        </w:rPr>
      </w:pPr>
    </w:p>
    <w:p w14:paraId="5182BA8A" w14:textId="77777777" w:rsidR="00E32359" w:rsidRDefault="00E32359" w:rsidP="00515318">
      <w:pPr>
        <w:spacing w:after="0"/>
        <w:rPr>
          <w:rFonts w:ascii="Arial" w:hAnsi="Arial" w:cs="Arial"/>
          <w:b/>
          <w:i/>
          <w:noProof/>
        </w:rPr>
      </w:pPr>
    </w:p>
    <w:p w14:paraId="1F3B309A" w14:textId="77777777" w:rsidR="00E32359" w:rsidRDefault="00E32359" w:rsidP="00515318">
      <w:pPr>
        <w:spacing w:after="0"/>
        <w:rPr>
          <w:rFonts w:ascii="Arial" w:hAnsi="Arial" w:cs="Arial"/>
          <w:b/>
          <w:i/>
          <w:noProof/>
        </w:rPr>
      </w:pPr>
    </w:p>
    <w:p w14:paraId="3CC45013" w14:textId="77777777" w:rsidR="00E32359" w:rsidRPr="003A2E6D" w:rsidRDefault="00E32359" w:rsidP="00E32359">
      <w:pPr>
        <w:spacing w:after="0"/>
        <w:rPr>
          <w:rFonts w:ascii="Arial" w:hAnsi="Arial" w:cs="Arial"/>
          <w:i/>
          <w:noProof/>
          <w:sz w:val="18"/>
          <w:szCs w:val="18"/>
        </w:rPr>
      </w:pPr>
      <w:r w:rsidRPr="003A2E6D">
        <w:rPr>
          <w:rFonts w:ascii="Arial" w:hAnsi="Arial" w:cs="Arial"/>
          <w:i/>
          <w:noProof/>
          <w:sz w:val="18"/>
          <w:szCs w:val="18"/>
        </w:rPr>
        <w:t>*This residency site agrees that no person at this site will solicit, accept, or use any ranking-related information from any residency applicant.</w:t>
      </w:r>
    </w:p>
    <w:p w14:paraId="5240B15B" w14:textId="77777777" w:rsidR="00E32359" w:rsidRPr="003A2E6D" w:rsidRDefault="00E32359" w:rsidP="00515318">
      <w:pPr>
        <w:spacing w:after="0"/>
        <w:rPr>
          <w:rFonts w:ascii="Arial" w:hAnsi="Arial" w:cs="Arial"/>
          <w:b/>
          <w:i/>
          <w:noProof/>
          <w:sz w:val="18"/>
          <w:szCs w:val="18"/>
        </w:rPr>
      </w:pPr>
    </w:p>
    <w:sectPr w:rsidR="00E32359" w:rsidRPr="003A2E6D" w:rsidSect="00DA2C59">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C4461"/>
    <w:multiLevelType w:val="hybridMultilevel"/>
    <w:tmpl w:val="B6B02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56120"/>
    <w:multiLevelType w:val="hybridMultilevel"/>
    <w:tmpl w:val="9F60A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A51B0"/>
    <w:multiLevelType w:val="hybridMultilevel"/>
    <w:tmpl w:val="0A06F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E299C"/>
    <w:multiLevelType w:val="hybridMultilevel"/>
    <w:tmpl w:val="188630C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A03217E"/>
    <w:multiLevelType w:val="hybridMultilevel"/>
    <w:tmpl w:val="1434735C"/>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BB"/>
    <w:rsid w:val="00091F88"/>
    <w:rsid w:val="001F652F"/>
    <w:rsid w:val="00211EA6"/>
    <w:rsid w:val="00296DB8"/>
    <w:rsid w:val="002F4FDD"/>
    <w:rsid w:val="003674C1"/>
    <w:rsid w:val="00367D9B"/>
    <w:rsid w:val="00375BDA"/>
    <w:rsid w:val="003A2E6D"/>
    <w:rsid w:val="00461E6C"/>
    <w:rsid w:val="004B7A95"/>
    <w:rsid w:val="004F1A28"/>
    <w:rsid w:val="00515318"/>
    <w:rsid w:val="005205C8"/>
    <w:rsid w:val="005376CE"/>
    <w:rsid w:val="00540E77"/>
    <w:rsid w:val="005C60BA"/>
    <w:rsid w:val="00612DF9"/>
    <w:rsid w:val="00673EF2"/>
    <w:rsid w:val="006C00B2"/>
    <w:rsid w:val="006D6CE0"/>
    <w:rsid w:val="008310F6"/>
    <w:rsid w:val="008373E5"/>
    <w:rsid w:val="00901392"/>
    <w:rsid w:val="00913A68"/>
    <w:rsid w:val="0091400A"/>
    <w:rsid w:val="00915761"/>
    <w:rsid w:val="00937101"/>
    <w:rsid w:val="009472A3"/>
    <w:rsid w:val="009925A0"/>
    <w:rsid w:val="00994175"/>
    <w:rsid w:val="00A35B78"/>
    <w:rsid w:val="00AE0F4A"/>
    <w:rsid w:val="00B26B97"/>
    <w:rsid w:val="00C30070"/>
    <w:rsid w:val="00C7619A"/>
    <w:rsid w:val="00CA51AC"/>
    <w:rsid w:val="00D571C4"/>
    <w:rsid w:val="00D857BB"/>
    <w:rsid w:val="00DA2C59"/>
    <w:rsid w:val="00DA3A73"/>
    <w:rsid w:val="00DE4583"/>
    <w:rsid w:val="00E065B9"/>
    <w:rsid w:val="00E32359"/>
    <w:rsid w:val="00EB1907"/>
    <w:rsid w:val="00EC0A27"/>
    <w:rsid w:val="00EC3600"/>
    <w:rsid w:val="00F12273"/>
    <w:rsid w:val="00F90FAD"/>
    <w:rsid w:val="00F97559"/>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28D6"/>
  <w15:docId w15:val="{59FCA916-AA2D-4732-9710-49CEDEAD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273"/>
    <w:rPr>
      <w:rFonts w:ascii="Tahoma" w:hAnsi="Tahoma" w:cs="Tahoma"/>
      <w:sz w:val="16"/>
      <w:szCs w:val="16"/>
    </w:rPr>
  </w:style>
  <w:style w:type="paragraph" w:styleId="ListParagraph">
    <w:name w:val="List Paragraph"/>
    <w:basedOn w:val="Normal"/>
    <w:uiPriority w:val="34"/>
    <w:qFormat/>
    <w:rsid w:val="00673EF2"/>
    <w:pPr>
      <w:ind w:left="720"/>
      <w:contextualSpacing/>
    </w:pPr>
  </w:style>
  <w:style w:type="character" w:styleId="Hyperlink">
    <w:name w:val="Hyperlink"/>
    <w:basedOn w:val="DefaultParagraphFont"/>
    <w:uiPriority w:val="99"/>
    <w:unhideWhenUsed/>
    <w:rsid w:val="003A2E6D"/>
    <w:rPr>
      <w:color w:val="0000FF" w:themeColor="hyperlink"/>
      <w:u w:val="single"/>
    </w:rPr>
  </w:style>
  <w:style w:type="character" w:styleId="FollowedHyperlink">
    <w:name w:val="FollowedHyperlink"/>
    <w:basedOn w:val="DefaultParagraphFont"/>
    <w:uiPriority w:val="99"/>
    <w:semiHidden/>
    <w:unhideWhenUsed/>
    <w:rsid w:val="008373E5"/>
    <w:rPr>
      <w:color w:val="800080" w:themeColor="followedHyperlink"/>
      <w:u w:val="single"/>
    </w:rPr>
  </w:style>
  <w:style w:type="character" w:styleId="UnresolvedMention">
    <w:name w:val="Unresolved Mention"/>
    <w:basedOn w:val="DefaultParagraphFont"/>
    <w:uiPriority w:val="99"/>
    <w:semiHidden/>
    <w:unhideWhenUsed/>
    <w:rsid w:val="00DA3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mailto:elizabeth.stone1@va.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rsula.patel@va.go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ines.va.gov/about/pharm_residency.as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38077-7195-4B0F-BB30-D8E65D23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 Patel</dc:creator>
  <cp:lastModifiedBy>Burge, Nicholas</cp:lastModifiedBy>
  <cp:revision>2</cp:revision>
  <cp:lastPrinted>2014-11-20T19:29:00Z</cp:lastPrinted>
  <dcterms:created xsi:type="dcterms:W3CDTF">2021-12-06T20:49:00Z</dcterms:created>
  <dcterms:modified xsi:type="dcterms:W3CDTF">2021-12-06T20:49:00Z</dcterms:modified>
</cp:coreProperties>
</file>