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ECDD" w14:textId="77777777" w:rsidR="008846B5" w:rsidRPr="008846B5" w:rsidRDefault="008846B5" w:rsidP="008846B5">
      <w:pPr>
        <w:spacing w:after="120" w:line="240" w:lineRule="auto"/>
        <w:rPr>
          <w:rFonts w:ascii="Arial" w:eastAsia="Times New Roman" w:hAnsi="Arial" w:cs="Arial"/>
          <w:sz w:val="20"/>
          <w:szCs w:val="20"/>
          <w:u w:val="single"/>
        </w:rPr>
      </w:pPr>
    </w:p>
    <w:p w14:paraId="21FFBDCB" w14:textId="77777777" w:rsidR="00EE57B8" w:rsidRPr="00EE57B8" w:rsidRDefault="00EE57B8" w:rsidP="00EE57B8">
      <w:pPr>
        <w:spacing w:after="0"/>
        <w:jc w:val="center"/>
        <w:rPr>
          <w:rFonts w:ascii="Arial" w:eastAsia="Calibri" w:hAnsi="Arial" w:cs="Arial"/>
          <w:b/>
          <w:sz w:val="24"/>
          <w:szCs w:val="24"/>
          <w:u w:val="single"/>
        </w:rPr>
      </w:pPr>
      <w:r w:rsidRPr="00EE57B8">
        <w:rPr>
          <w:rFonts w:ascii="Arial" w:eastAsia="Calibri" w:hAnsi="Arial" w:cs="Arial"/>
          <w:b/>
          <w:sz w:val="24"/>
          <w:szCs w:val="24"/>
          <w:u w:val="single"/>
        </w:rPr>
        <w:t>Edward Hines, Jr. VA PGY2 ID Residency – Overview/Structure</w:t>
      </w:r>
    </w:p>
    <w:p w14:paraId="6B20D09D" w14:textId="77777777" w:rsidR="00EE57B8" w:rsidRPr="00EE57B8" w:rsidRDefault="00EE57B8" w:rsidP="00EE57B8">
      <w:pPr>
        <w:spacing w:after="0"/>
        <w:ind w:left="360"/>
        <w:contextualSpacing/>
        <w:rPr>
          <w:rFonts w:ascii="Calibri" w:eastAsia="Calibri" w:hAnsi="Calibri" w:cs="Calibri"/>
          <w:b/>
        </w:rPr>
      </w:pPr>
    </w:p>
    <w:p w14:paraId="64EFF5E4" w14:textId="77777777" w:rsidR="00EE57B8" w:rsidRPr="00EE57B8" w:rsidRDefault="00EE57B8" w:rsidP="00EE57B8">
      <w:pPr>
        <w:pStyle w:val="ListParagraph"/>
        <w:numPr>
          <w:ilvl w:val="0"/>
          <w:numId w:val="18"/>
        </w:numPr>
        <w:spacing w:after="0" w:line="240" w:lineRule="auto"/>
        <w:rPr>
          <w:rFonts w:ascii="Arial" w:eastAsia="Calibri" w:hAnsi="Arial" w:cs="Arial"/>
          <w:b/>
          <w:sz w:val="20"/>
          <w:szCs w:val="20"/>
        </w:rPr>
      </w:pPr>
      <w:r>
        <w:rPr>
          <w:rFonts w:ascii="Arial" w:eastAsia="Calibri" w:hAnsi="Arial" w:cs="Arial"/>
          <w:b/>
          <w:sz w:val="20"/>
          <w:szCs w:val="20"/>
        </w:rPr>
        <w:t xml:space="preserve"> </w:t>
      </w:r>
      <w:r w:rsidRPr="00EE57B8">
        <w:rPr>
          <w:rFonts w:ascii="Arial" w:eastAsia="Calibri" w:hAnsi="Arial" w:cs="Arial"/>
          <w:b/>
          <w:sz w:val="20"/>
          <w:szCs w:val="20"/>
        </w:rPr>
        <w:t>LEARNING EXPERIENCES/</w:t>
      </w:r>
      <w:r>
        <w:rPr>
          <w:rFonts w:ascii="Arial" w:eastAsia="Calibri" w:hAnsi="Arial" w:cs="Arial"/>
          <w:b/>
          <w:sz w:val="20"/>
          <w:szCs w:val="20"/>
        </w:rPr>
        <w:t>ROTATION</w:t>
      </w:r>
    </w:p>
    <w:p w14:paraId="64B92A88" w14:textId="77777777" w:rsidR="00EE57B8" w:rsidRPr="00EE57B8" w:rsidRDefault="00EE57B8" w:rsidP="00EE57B8">
      <w:pPr>
        <w:spacing w:after="0"/>
        <w:rPr>
          <w:rFonts w:ascii="Arial" w:eastAsia="Calibri" w:hAnsi="Arial" w:cs="Arial"/>
          <w:b/>
          <w:sz w:val="20"/>
          <w:szCs w:val="20"/>
        </w:rPr>
      </w:pPr>
    </w:p>
    <w:p w14:paraId="2EA1832A" w14:textId="77777777" w:rsidR="00EE57B8" w:rsidRDefault="00482916" w:rsidP="00EE57B8">
      <w:pPr>
        <w:numPr>
          <w:ilvl w:val="0"/>
          <w:numId w:val="3"/>
        </w:numPr>
        <w:spacing w:after="0" w:line="240" w:lineRule="auto"/>
        <w:ind w:left="1440"/>
        <w:rPr>
          <w:rFonts w:ascii="Arial" w:eastAsia="Calibri" w:hAnsi="Arial" w:cs="Arial"/>
          <w:b/>
          <w:i/>
          <w:sz w:val="20"/>
          <w:szCs w:val="20"/>
        </w:rPr>
      </w:pPr>
      <w:r>
        <w:rPr>
          <w:rFonts w:ascii="Arial" w:eastAsia="Calibri" w:hAnsi="Arial" w:cs="Arial"/>
          <w:b/>
          <w:i/>
          <w:sz w:val="20"/>
          <w:szCs w:val="20"/>
        </w:rPr>
        <w:t>Require</w:t>
      </w:r>
      <w:r w:rsidR="00E23FD8">
        <w:rPr>
          <w:rFonts w:ascii="Arial" w:eastAsia="Calibri" w:hAnsi="Arial" w:cs="Arial"/>
          <w:b/>
          <w:i/>
          <w:sz w:val="20"/>
          <w:szCs w:val="20"/>
        </w:rPr>
        <w:t>d</w:t>
      </w:r>
      <w:r w:rsidR="00EE57B8" w:rsidRPr="00EE57B8">
        <w:rPr>
          <w:rFonts w:ascii="Arial" w:eastAsia="Calibri" w:hAnsi="Arial" w:cs="Arial"/>
          <w:b/>
          <w:i/>
          <w:sz w:val="20"/>
          <w:szCs w:val="20"/>
        </w:rPr>
        <w:t>:</w:t>
      </w:r>
    </w:p>
    <w:p w14:paraId="0531C159" w14:textId="77777777" w:rsidR="002146DE" w:rsidRPr="00EE57B8" w:rsidRDefault="002146DE" w:rsidP="002146DE">
      <w:pPr>
        <w:spacing w:after="0" w:line="240" w:lineRule="auto"/>
        <w:ind w:left="1440"/>
        <w:rPr>
          <w:rFonts w:ascii="Arial" w:eastAsia="Calibri" w:hAnsi="Arial" w:cs="Arial"/>
          <w:b/>
          <w:i/>
          <w:sz w:val="20"/>
          <w:szCs w:val="20"/>
        </w:rPr>
      </w:pPr>
    </w:p>
    <w:p w14:paraId="60D313B3" w14:textId="77777777" w:rsidR="00EE57B8" w:rsidRDefault="00EE57B8" w:rsidP="00EE57B8">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 Orientation/Pharmacy Operations </w:t>
      </w:r>
      <w:r w:rsidRPr="00EE57B8">
        <w:rPr>
          <w:rFonts w:ascii="Arial" w:eastAsia="Calibri" w:hAnsi="Arial" w:cs="Arial"/>
          <w:b/>
          <w:i/>
          <w:sz w:val="20"/>
          <w:szCs w:val="20"/>
        </w:rPr>
        <w:t>(1 month rotation)</w:t>
      </w:r>
    </w:p>
    <w:p w14:paraId="1CA7A5DA" w14:textId="77777777" w:rsidR="002146DE" w:rsidRPr="00EE57B8" w:rsidRDefault="002146DE" w:rsidP="002146DE">
      <w:pPr>
        <w:spacing w:after="0" w:line="240" w:lineRule="auto"/>
        <w:ind w:left="1800"/>
        <w:rPr>
          <w:rFonts w:ascii="Arial" w:eastAsia="Calibri" w:hAnsi="Arial" w:cs="Arial"/>
          <w:b/>
          <w:i/>
          <w:sz w:val="20"/>
          <w:szCs w:val="20"/>
        </w:rPr>
      </w:pPr>
    </w:p>
    <w:p w14:paraId="66925E48" w14:textId="77777777" w:rsidR="00EE57B8" w:rsidRPr="00EE57B8" w:rsidRDefault="00EE57B8" w:rsidP="00EE57B8">
      <w:pPr>
        <w:numPr>
          <w:ilvl w:val="0"/>
          <w:numId w:val="10"/>
        </w:numPr>
        <w:spacing w:after="0" w:line="240" w:lineRule="auto"/>
        <w:rPr>
          <w:rFonts w:ascii="Arial" w:eastAsia="Calibri" w:hAnsi="Arial" w:cs="Arial"/>
          <w:sz w:val="20"/>
          <w:szCs w:val="20"/>
        </w:rPr>
      </w:pPr>
      <w:r w:rsidRPr="00EE57B8">
        <w:rPr>
          <w:rFonts w:ascii="Arial" w:eastAsia="Calibri" w:hAnsi="Arial" w:cs="Arial"/>
          <w:sz w:val="20"/>
          <w:szCs w:val="20"/>
        </w:rPr>
        <w:t xml:space="preserve">During this rotation, the resident will become oriented to the PGY2 ID Pharmacy Residency as well as meet staff and learn about the organization and pharmacy operations.  The orientation rotation will be tailored to the needs of the resident and the length of this rotation will depend on previous experiences (if the resident is a former Hines VA PGY1 resident, orientation will primarily be structured around orienting to the PGY2 program and staffing in the Inpatient and/or Outpatient pharmacies).  During this month, the RPD will review the resident's incoming strengths, weaknesses, previous experiences, interests, and career goals in order to develop a customized training plan for the resident. </w:t>
      </w:r>
    </w:p>
    <w:p w14:paraId="1837D1F1" w14:textId="77777777" w:rsidR="00EE57B8" w:rsidRPr="00EE57B8" w:rsidRDefault="00EE57B8" w:rsidP="00EE57B8">
      <w:pPr>
        <w:spacing w:after="0"/>
        <w:ind w:left="1440"/>
        <w:rPr>
          <w:rFonts w:ascii="Arial" w:eastAsia="Calibri" w:hAnsi="Arial" w:cs="Arial"/>
          <w:sz w:val="20"/>
          <w:szCs w:val="20"/>
        </w:rPr>
      </w:pPr>
    </w:p>
    <w:p w14:paraId="307DBF9A" w14:textId="6245E070" w:rsidR="00EE57B8" w:rsidRPr="00EE57B8" w:rsidRDefault="00EE57B8" w:rsidP="00EE57B8">
      <w:pPr>
        <w:numPr>
          <w:ilvl w:val="0"/>
          <w:numId w:val="10"/>
        </w:numPr>
        <w:spacing w:after="0" w:line="240" w:lineRule="auto"/>
        <w:rPr>
          <w:rFonts w:ascii="Arial" w:eastAsia="Calibri" w:hAnsi="Arial" w:cs="Arial"/>
          <w:sz w:val="20"/>
          <w:szCs w:val="20"/>
        </w:rPr>
      </w:pPr>
      <w:r w:rsidRPr="00EE57B8">
        <w:rPr>
          <w:rFonts w:ascii="Arial" w:eastAsia="Calibri" w:hAnsi="Arial" w:cs="Arial"/>
          <w:sz w:val="20"/>
          <w:szCs w:val="20"/>
        </w:rPr>
        <w:t xml:space="preserve"> Preceptor</w:t>
      </w:r>
      <w:r>
        <w:rPr>
          <w:rFonts w:ascii="Arial" w:eastAsia="Calibri" w:hAnsi="Arial" w:cs="Arial"/>
          <w:sz w:val="20"/>
          <w:szCs w:val="20"/>
        </w:rPr>
        <w:t>(s)</w:t>
      </w:r>
      <w:r w:rsidRPr="00EE57B8">
        <w:rPr>
          <w:rFonts w:ascii="Arial" w:eastAsia="Calibri" w:hAnsi="Arial" w:cs="Arial"/>
          <w:sz w:val="20"/>
          <w:szCs w:val="20"/>
        </w:rPr>
        <w:t>:  Ursul</w:t>
      </w:r>
      <w:r w:rsidR="008846B5">
        <w:rPr>
          <w:rFonts w:ascii="Arial" w:eastAsia="Calibri" w:hAnsi="Arial" w:cs="Arial"/>
          <w:sz w:val="20"/>
          <w:szCs w:val="20"/>
        </w:rPr>
        <w:t>a C. Patel, Pharm.D., BC</w:t>
      </w:r>
      <w:r w:rsidR="007D1F1A">
        <w:rPr>
          <w:rFonts w:ascii="Arial" w:eastAsia="Calibri" w:hAnsi="Arial" w:cs="Arial"/>
          <w:sz w:val="20"/>
          <w:szCs w:val="20"/>
        </w:rPr>
        <w:t>IDP</w:t>
      </w:r>
      <w:r w:rsidR="008846B5">
        <w:rPr>
          <w:rFonts w:ascii="Arial" w:eastAsia="Calibri" w:hAnsi="Arial" w:cs="Arial"/>
          <w:sz w:val="20"/>
          <w:szCs w:val="20"/>
        </w:rPr>
        <w:t>,</w:t>
      </w:r>
      <w:r w:rsidR="007D1F1A">
        <w:rPr>
          <w:rFonts w:ascii="Arial" w:eastAsia="Calibri" w:hAnsi="Arial" w:cs="Arial"/>
          <w:sz w:val="20"/>
          <w:szCs w:val="20"/>
        </w:rPr>
        <w:t xml:space="preserve"> </w:t>
      </w:r>
      <w:proofErr w:type="gramStart"/>
      <w:r w:rsidR="007D1F1A">
        <w:rPr>
          <w:rFonts w:ascii="Arial" w:eastAsia="Calibri" w:hAnsi="Arial" w:cs="Arial"/>
          <w:sz w:val="20"/>
          <w:szCs w:val="20"/>
        </w:rPr>
        <w:t xml:space="preserve">BCPS, </w:t>
      </w:r>
      <w:r w:rsidR="008846B5">
        <w:rPr>
          <w:rFonts w:ascii="Arial" w:eastAsia="Calibri" w:hAnsi="Arial" w:cs="Arial"/>
          <w:sz w:val="20"/>
          <w:szCs w:val="20"/>
        </w:rPr>
        <w:t xml:space="preserve"> AAHIVP</w:t>
      </w:r>
      <w:proofErr w:type="gramEnd"/>
    </w:p>
    <w:p w14:paraId="632C417F" w14:textId="25FB2890" w:rsidR="00EE57B8" w:rsidRPr="00EE57B8" w:rsidRDefault="00EE57B8" w:rsidP="00EE57B8">
      <w:pPr>
        <w:spacing w:after="0"/>
        <w:rPr>
          <w:rFonts w:ascii="Arial" w:eastAsia="Calibri" w:hAnsi="Arial" w:cs="Arial"/>
          <w:sz w:val="20"/>
          <w:szCs w:val="20"/>
        </w:rPr>
      </w:pPr>
      <w:r w:rsidRPr="00EE57B8">
        <w:rPr>
          <w:rFonts w:ascii="Arial" w:eastAsia="Calibri" w:hAnsi="Arial" w:cs="Arial"/>
          <w:sz w:val="20"/>
          <w:szCs w:val="20"/>
        </w:rPr>
        <w:t xml:space="preserve">                                                          </w:t>
      </w:r>
      <w:r w:rsidR="00E23FD8">
        <w:rPr>
          <w:rFonts w:ascii="Arial" w:eastAsia="Calibri" w:hAnsi="Arial" w:cs="Arial"/>
          <w:sz w:val="20"/>
          <w:szCs w:val="20"/>
        </w:rPr>
        <w:t xml:space="preserve">     </w:t>
      </w:r>
      <w:r w:rsidR="00C82052">
        <w:rPr>
          <w:rFonts w:ascii="Arial" w:eastAsia="Calibri" w:hAnsi="Arial" w:cs="Arial"/>
          <w:sz w:val="20"/>
          <w:szCs w:val="20"/>
        </w:rPr>
        <w:t>Joelle Farano</w:t>
      </w:r>
      <w:r w:rsidR="00E23FD8">
        <w:rPr>
          <w:rFonts w:ascii="Arial" w:eastAsia="Calibri" w:hAnsi="Arial" w:cs="Arial"/>
          <w:sz w:val="20"/>
          <w:szCs w:val="20"/>
        </w:rPr>
        <w:t>, Pharm.D</w:t>
      </w:r>
      <w:r w:rsidR="007D1F1A">
        <w:rPr>
          <w:rFonts w:ascii="Arial" w:eastAsia="Calibri" w:hAnsi="Arial" w:cs="Arial"/>
          <w:sz w:val="20"/>
          <w:szCs w:val="20"/>
        </w:rPr>
        <w:t>., BCPS</w:t>
      </w:r>
    </w:p>
    <w:p w14:paraId="33D99B13" w14:textId="77777777" w:rsidR="00EE57B8" w:rsidRPr="00EE57B8" w:rsidRDefault="00EE57B8" w:rsidP="00EE57B8">
      <w:pPr>
        <w:spacing w:after="0"/>
        <w:rPr>
          <w:rFonts w:ascii="Arial" w:eastAsia="Calibri" w:hAnsi="Arial" w:cs="Arial"/>
          <w:sz w:val="20"/>
          <w:szCs w:val="20"/>
        </w:rPr>
      </w:pPr>
    </w:p>
    <w:p w14:paraId="3E1EFDFF" w14:textId="77777777" w:rsidR="00EE57B8" w:rsidRDefault="00EE57B8" w:rsidP="00EE57B8">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Microbiology lab </w:t>
      </w:r>
      <w:r w:rsidRPr="00EE57B8">
        <w:rPr>
          <w:rFonts w:ascii="Arial" w:eastAsia="Calibri" w:hAnsi="Arial" w:cs="Arial"/>
          <w:b/>
          <w:i/>
          <w:sz w:val="20"/>
          <w:szCs w:val="20"/>
        </w:rPr>
        <w:t>(</w:t>
      </w:r>
      <w:proofErr w:type="gramStart"/>
      <w:r w:rsidRPr="00EE57B8">
        <w:rPr>
          <w:rFonts w:ascii="Arial" w:eastAsia="Calibri" w:hAnsi="Arial" w:cs="Arial"/>
          <w:b/>
          <w:i/>
          <w:sz w:val="20"/>
          <w:szCs w:val="20"/>
        </w:rPr>
        <w:t>1 week</w:t>
      </w:r>
      <w:proofErr w:type="gramEnd"/>
      <w:r w:rsidRPr="00EE57B8">
        <w:rPr>
          <w:rFonts w:ascii="Arial" w:eastAsia="Calibri" w:hAnsi="Arial" w:cs="Arial"/>
          <w:b/>
          <w:i/>
          <w:sz w:val="20"/>
          <w:szCs w:val="20"/>
        </w:rPr>
        <w:t xml:space="preserve"> concentrated experience)</w:t>
      </w:r>
    </w:p>
    <w:p w14:paraId="4602EE29" w14:textId="77777777" w:rsidR="002146DE" w:rsidRPr="00EE57B8" w:rsidRDefault="002146DE" w:rsidP="002146DE">
      <w:pPr>
        <w:spacing w:after="0" w:line="240" w:lineRule="auto"/>
        <w:ind w:left="1800"/>
        <w:rPr>
          <w:rFonts w:ascii="Arial" w:eastAsia="Calibri" w:hAnsi="Arial" w:cs="Arial"/>
          <w:b/>
          <w:i/>
          <w:sz w:val="20"/>
          <w:szCs w:val="20"/>
        </w:rPr>
      </w:pPr>
    </w:p>
    <w:p w14:paraId="79778284" w14:textId="77777777" w:rsidR="00EE57B8" w:rsidRPr="00EE57B8" w:rsidRDefault="00EE57B8" w:rsidP="00EE57B8">
      <w:pPr>
        <w:numPr>
          <w:ilvl w:val="0"/>
          <w:numId w:val="7"/>
        </w:numPr>
        <w:spacing w:after="0" w:line="240" w:lineRule="auto"/>
        <w:rPr>
          <w:rFonts w:ascii="Arial" w:eastAsia="Calibri" w:hAnsi="Arial" w:cs="Arial"/>
          <w:sz w:val="20"/>
          <w:szCs w:val="20"/>
        </w:rPr>
      </w:pPr>
      <w:r w:rsidRPr="00EE57B8">
        <w:rPr>
          <w:rFonts w:ascii="Arial" w:eastAsia="Calibri" w:hAnsi="Arial" w:cs="Arial"/>
          <w:sz w:val="20"/>
          <w:szCs w:val="20"/>
        </w:rPr>
        <w:t xml:space="preserve">The microbiology rotation will take place in the Hines VA microbiology laboratory.  The PGY2 resident will work closely with an assigned microbiology technician to discuss the theory and practice of the isolation and identification of pathogenic bacteria, mycobacteria, </w:t>
      </w:r>
      <w:proofErr w:type="gramStart"/>
      <w:r w:rsidRPr="00EE57B8">
        <w:rPr>
          <w:rFonts w:ascii="Arial" w:eastAsia="Calibri" w:hAnsi="Arial" w:cs="Arial"/>
          <w:sz w:val="20"/>
          <w:szCs w:val="20"/>
        </w:rPr>
        <w:t>fungus</w:t>
      </w:r>
      <w:proofErr w:type="gramEnd"/>
      <w:r w:rsidRPr="00EE57B8">
        <w:rPr>
          <w:rFonts w:ascii="Arial" w:eastAsia="Calibri" w:hAnsi="Arial" w:cs="Arial"/>
          <w:sz w:val="20"/>
          <w:szCs w:val="20"/>
        </w:rPr>
        <w:t xml:space="preserve"> and viruses as well as discuss the fundamentals of antimicrobial susceptibility testing, infectious disease serology, and molecular diagnostics.  </w:t>
      </w:r>
    </w:p>
    <w:p w14:paraId="78D70A2B" w14:textId="77777777" w:rsidR="00EE57B8" w:rsidRPr="00EE57B8" w:rsidRDefault="00EE57B8" w:rsidP="00EE57B8">
      <w:pPr>
        <w:spacing w:after="0" w:line="240" w:lineRule="auto"/>
        <w:ind w:left="2130"/>
        <w:rPr>
          <w:rFonts w:ascii="Arial" w:eastAsia="Calibri" w:hAnsi="Arial" w:cs="Arial"/>
          <w:sz w:val="20"/>
          <w:szCs w:val="20"/>
        </w:rPr>
      </w:pPr>
    </w:p>
    <w:p w14:paraId="6CAE1C83" w14:textId="77777777" w:rsidR="00EE57B8" w:rsidRPr="00EE57B8" w:rsidRDefault="00EE57B8" w:rsidP="00EE57B8">
      <w:pPr>
        <w:numPr>
          <w:ilvl w:val="0"/>
          <w:numId w:val="7"/>
        </w:numPr>
        <w:spacing w:after="0" w:line="240" w:lineRule="auto"/>
        <w:rPr>
          <w:rFonts w:ascii="Arial" w:eastAsia="Calibri" w:hAnsi="Arial" w:cs="Arial"/>
          <w:sz w:val="20"/>
          <w:szCs w:val="20"/>
        </w:rPr>
      </w:pPr>
      <w:r w:rsidRPr="00EE57B8">
        <w:rPr>
          <w:rFonts w:ascii="Arial" w:eastAsia="Calibri" w:hAnsi="Arial" w:cs="Arial"/>
          <w:sz w:val="20"/>
          <w:szCs w:val="20"/>
        </w:rPr>
        <w:t xml:space="preserve">Preceptor:  Stacey </w:t>
      </w:r>
      <w:proofErr w:type="spellStart"/>
      <w:r w:rsidRPr="00EE57B8">
        <w:rPr>
          <w:rFonts w:ascii="Arial" w:eastAsia="Calibri" w:hAnsi="Arial" w:cs="Arial"/>
          <w:sz w:val="20"/>
          <w:szCs w:val="20"/>
        </w:rPr>
        <w:t>Spadoni</w:t>
      </w:r>
      <w:proofErr w:type="spellEnd"/>
      <w:r w:rsidRPr="00EE57B8">
        <w:rPr>
          <w:rFonts w:ascii="Arial" w:eastAsia="Calibri" w:hAnsi="Arial" w:cs="Arial"/>
          <w:sz w:val="20"/>
          <w:szCs w:val="20"/>
        </w:rPr>
        <w:t>, MT (ASCP)</w:t>
      </w:r>
    </w:p>
    <w:p w14:paraId="6E88C865" w14:textId="77777777" w:rsidR="00EE57B8" w:rsidRPr="00EE57B8" w:rsidRDefault="00EE57B8" w:rsidP="00EE57B8">
      <w:pPr>
        <w:spacing w:after="0" w:line="240" w:lineRule="auto"/>
        <w:rPr>
          <w:rFonts w:ascii="Arial" w:eastAsia="Calibri" w:hAnsi="Arial" w:cs="Arial"/>
          <w:sz w:val="20"/>
          <w:szCs w:val="20"/>
        </w:rPr>
      </w:pPr>
      <w:r w:rsidRPr="00EE57B8">
        <w:rPr>
          <w:rFonts w:ascii="Arial" w:eastAsia="Calibri" w:hAnsi="Arial" w:cs="Arial"/>
          <w:sz w:val="20"/>
          <w:szCs w:val="20"/>
        </w:rPr>
        <w:t xml:space="preserve">                                                                </w:t>
      </w:r>
    </w:p>
    <w:p w14:paraId="107CBFCF" w14:textId="6FAE2106" w:rsidR="008846B5" w:rsidRDefault="005213EF" w:rsidP="008846B5">
      <w:pPr>
        <w:pStyle w:val="ListParagraph"/>
        <w:numPr>
          <w:ilvl w:val="0"/>
          <w:numId w:val="1"/>
        </w:numPr>
        <w:spacing w:after="0" w:line="240" w:lineRule="auto"/>
        <w:rPr>
          <w:rFonts w:ascii="Arial" w:eastAsia="Calibri" w:hAnsi="Arial" w:cs="Arial"/>
          <w:b/>
          <w:i/>
          <w:sz w:val="20"/>
          <w:szCs w:val="20"/>
        </w:rPr>
      </w:pPr>
      <w:r>
        <w:rPr>
          <w:rFonts w:ascii="Arial" w:eastAsia="Calibri" w:hAnsi="Arial" w:cs="Arial"/>
          <w:sz w:val="20"/>
          <w:szCs w:val="20"/>
        </w:rPr>
        <w:t xml:space="preserve"> </w:t>
      </w:r>
      <w:r w:rsidR="008846B5" w:rsidRPr="008846B5">
        <w:rPr>
          <w:rFonts w:ascii="Arial" w:eastAsia="Calibri" w:hAnsi="Arial" w:cs="Arial"/>
          <w:sz w:val="20"/>
          <w:szCs w:val="20"/>
        </w:rPr>
        <w:t xml:space="preserve">Antimicrobial Stewardship Program – Restricted Drug Approvals (ASP-RDA) </w:t>
      </w:r>
      <w:r w:rsidR="008846B5" w:rsidRPr="008846B5">
        <w:rPr>
          <w:rFonts w:ascii="Arial" w:eastAsia="Calibri" w:hAnsi="Arial" w:cs="Arial"/>
          <w:b/>
          <w:i/>
          <w:sz w:val="20"/>
          <w:szCs w:val="20"/>
        </w:rPr>
        <w:t>(</w:t>
      </w:r>
      <w:proofErr w:type="gramStart"/>
      <w:r w:rsidR="008846B5" w:rsidRPr="008846B5">
        <w:rPr>
          <w:rFonts w:ascii="Arial" w:eastAsia="Calibri" w:hAnsi="Arial" w:cs="Arial"/>
          <w:b/>
          <w:i/>
          <w:sz w:val="20"/>
          <w:szCs w:val="20"/>
        </w:rPr>
        <w:t>3-4 week</w:t>
      </w:r>
      <w:proofErr w:type="gramEnd"/>
      <w:r w:rsidR="008846B5" w:rsidRPr="008846B5">
        <w:rPr>
          <w:rFonts w:ascii="Arial" w:eastAsia="Calibri" w:hAnsi="Arial" w:cs="Arial"/>
          <w:b/>
          <w:i/>
          <w:sz w:val="20"/>
          <w:szCs w:val="20"/>
        </w:rPr>
        <w:t xml:space="preserve"> rotation)</w:t>
      </w:r>
    </w:p>
    <w:p w14:paraId="1CD71815" w14:textId="77777777" w:rsidR="008846B5" w:rsidRPr="008846B5" w:rsidRDefault="008846B5" w:rsidP="008846B5">
      <w:pPr>
        <w:pStyle w:val="ListParagraph"/>
        <w:spacing w:after="0" w:line="240" w:lineRule="auto"/>
        <w:ind w:left="1440"/>
        <w:rPr>
          <w:rFonts w:ascii="Arial" w:eastAsia="Calibri" w:hAnsi="Arial" w:cs="Arial"/>
          <w:b/>
          <w:i/>
          <w:sz w:val="20"/>
          <w:szCs w:val="20"/>
        </w:rPr>
      </w:pPr>
    </w:p>
    <w:p w14:paraId="02C393BB" w14:textId="77777777" w:rsidR="008846B5" w:rsidRPr="008846B5" w:rsidRDefault="008846B5" w:rsidP="008846B5">
      <w:pPr>
        <w:ind w:left="1800"/>
        <w:rPr>
          <w:rFonts w:ascii="Arial" w:eastAsia="Calibri" w:hAnsi="Arial" w:cs="Arial"/>
          <w:b/>
          <w:i/>
          <w:sz w:val="20"/>
          <w:szCs w:val="20"/>
        </w:rPr>
      </w:pPr>
      <w:r w:rsidRPr="008846B5">
        <w:rPr>
          <w:rFonts w:ascii="Arial" w:eastAsia="Calibri" w:hAnsi="Arial" w:cs="Arial"/>
          <w:sz w:val="20"/>
          <w:szCs w:val="20"/>
        </w:rPr>
        <w:t xml:space="preserve">a.  Primary responsibilities include reviewing restricted antimicrobial requests to    determine appropriateness, communicating </w:t>
      </w:r>
      <w:proofErr w:type="gramStart"/>
      <w:r w:rsidRPr="008846B5">
        <w:rPr>
          <w:rFonts w:ascii="Arial" w:eastAsia="Calibri" w:hAnsi="Arial" w:cs="Arial"/>
          <w:sz w:val="20"/>
          <w:szCs w:val="20"/>
        </w:rPr>
        <w:t>recommendations</w:t>
      </w:r>
      <w:proofErr w:type="gramEnd"/>
      <w:r w:rsidRPr="008846B5">
        <w:rPr>
          <w:rFonts w:ascii="Arial" w:eastAsia="Calibri" w:hAnsi="Arial" w:cs="Arial"/>
          <w:sz w:val="20"/>
          <w:szCs w:val="20"/>
        </w:rPr>
        <w:t xml:space="preserve"> and providing education to providers, documenting approval decisions electronically in patient chart.</w:t>
      </w:r>
    </w:p>
    <w:p w14:paraId="240725F5" w14:textId="1AA0A6DF" w:rsidR="008846B5" w:rsidRPr="008846B5" w:rsidRDefault="008846B5" w:rsidP="008846B5">
      <w:pPr>
        <w:rPr>
          <w:rFonts w:ascii="Arial" w:eastAsia="Calibri" w:hAnsi="Arial" w:cs="Arial"/>
          <w:sz w:val="20"/>
          <w:szCs w:val="20"/>
        </w:rPr>
      </w:pPr>
      <w:r w:rsidRPr="008846B5">
        <w:rPr>
          <w:rFonts w:ascii="Arial" w:eastAsia="Calibri" w:hAnsi="Arial" w:cs="Arial"/>
          <w:sz w:val="20"/>
          <w:szCs w:val="20"/>
        </w:rPr>
        <w:t xml:space="preserve">                                b.</w:t>
      </w:r>
      <w:r>
        <w:rPr>
          <w:rFonts w:ascii="Arial" w:eastAsia="Calibri" w:hAnsi="Arial" w:cs="Arial"/>
          <w:sz w:val="20"/>
          <w:szCs w:val="20"/>
        </w:rPr>
        <w:t xml:space="preserve">  </w:t>
      </w:r>
      <w:r w:rsidRPr="008846B5">
        <w:rPr>
          <w:rFonts w:ascii="Arial" w:eastAsia="Calibri" w:hAnsi="Arial" w:cs="Arial"/>
          <w:sz w:val="20"/>
          <w:szCs w:val="20"/>
        </w:rPr>
        <w:t xml:space="preserve">Preceptor:  Ursula C. Patel, Pharm.D., </w:t>
      </w:r>
      <w:r w:rsidR="007D1F1A">
        <w:rPr>
          <w:rFonts w:ascii="Arial" w:eastAsia="Calibri" w:hAnsi="Arial" w:cs="Arial"/>
          <w:sz w:val="20"/>
          <w:szCs w:val="20"/>
        </w:rPr>
        <w:t xml:space="preserve">BCIDP, </w:t>
      </w:r>
      <w:r w:rsidRPr="008846B5">
        <w:rPr>
          <w:rFonts w:ascii="Arial" w:eastAsia="Calibri" w:hAnsi="Arial" w:cs="Arial"/>
          <w:sz w:val="20"/>
          <w:szCs w:val="20"/>
        </w:rPr>
        <w:t>BCPS, AAHIVP</w:t>
      </w:r>
    </w:p>
    <w:p w14:paraId="4147E440" w14:textId="77777777" w:rsidR="00EE57B8" w:rsidRPr="00EE57B8" w:rsidRDefault="00EE57B8" w:rsidP="00EE57B8">
      <w:pPr>
        <w:spacing w:after="0" w:line="240" w:lineRule="auto"/>
        <w:rPr>
          <w:rFonts w:ascii="Arial" w:eastAsia="Calibri" w:hAnsi="Arial" w:cs="Arial"/>
          <w:sz w:val="20"/>
          <w:szCs w:val="20"/>
        </w:rPr>
      </w:pPr>
      <w:r w:rsidRPr="00EE57B8">
        <w:rPr>
          <w:rFonts w:ascii="Arial" w:eastAsia="Calibri" w:hAnsi="Arial" w:cs="Arial"/>
          <w:sz w:val="20"/>
          <w:szCs w:val="20"/>
        </w:rPr>
        <w:t xml:space="preserve">   </w:t>
      </w:r>
    </w:p>
    <w:p w14:paraId="7E0C3739" w14:textId="77777777" w:rsidR="00EE57B8" w:rsidRDefault="00EE57B8" w:rsidP="008846B5">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Infectious Diseases Consult Service </w:t>
      </w:r>
      <w:r w:rsidRPr="00EE57B8">
        <w:rPr>
          <w:rFonts w:ascii="Arial" w:eastAsia="Calibri" w:hAnsi="Arial" w:cs="Arial"/>
          <w:b/>
          <w:i/>
          <w:sz w:val="20"/>
          <w:szCs w:val="20"/>
        </w:rPr>
        <w:t>(1 month rotation)</w:t>
      </w:r>
    </w:p>
    <w:p w14:paraId="35AF8CF4" w14:textId="77777777" w:rsidR="002146DE" w:rsidRPr="00EE57B8" w:rsidRDefault="002146DE" w:rsidP="002146DE">
      <w:pPr>
        <w:spacing w:after="0" w:line="240" w:lineRule="auto"/>
        <w:ind w:left="1800"/>
        <w:rPr>
          <w:rFonts w:ascii="Arial" w:eastAsia="Calibri" w:hAnsi="Arial" w:cs="Arial"/>
          <w:b/>
          <w:i/>
          <w:sz w:val="20"/>
          <w:szCs w:val="20"/>
        </w:rPr>
      </w:pPr>
    </w:p>
    <w:p w14:paraId="2ABF413C" w14:textId="77777777" w:rsidR="00EE57B8" w:rsidRPr="00EE57B8" w:rsidRDefault="00EE57B8" w:rsidP="00EE57B8">
      <w:pPr>
        <w:numPr>
          <w:ilvl w:val="0"/>
          <w:numId w:val="11"/>
        </w:numPr>
        <w:spacing w:after="0" w:line="240" w:lineRule="auto"/>
        <w:rPr>
          <w:rFonts w:ascii="Arial" w:eastAsia="Calibri" w:hAnsi="Arial" w:cs="Arial"/>
          <w:sz w:val="20"/>
          <w:szCs w:val="20"/>
        </w:rPr>
      </w:pPr>
      <w:r w:rsidRPr="00EE57B8">
        <w:rPr>
          <w:rFonts w:ascii="Arial" w:eastAsia="Calibri" w:hAnsi="Arial" w:cs="Arial"/>
          <w:sz w:val="20"/>
          <w:szCs w:val="20"/>
        </w:rPr>
        <w:t>The ID consult team at the Hines VA is multidisciplinary and includes the ID attending, ID fellow, medical resident(s) and student(s), and ID Clinical Pharmacy Specialist (along with pharmacy resident and student if on rotation).  The PGY2 ID resident will be attending the majority of rounds independently after discussing patients with preceptor.  He/she will also be responsible for precepting the pharmacy resident and/or student if on ID rotation.</w:t>
      </w:r>
    </w:p>
    <w:p w14:paraId="06367769" w14:textId="77777777" w:rsidR="00EE57B8" w:rsidRPr="00EE57B8" w:rsidRDefault="00EE57B8" w:rsidP="00EE57B8">
      <w:pPr>
        <w:spacing w:after="0" w:line="240" w:lineRule="auto"/>
        <w:ind w:left="1725"/>
        <w:rPr>
          <w:rFonts w:ascii="Arial" w:eastAsia="Calibri" w:hAnsi="Arial" w:cs="Arial"/>
          <w:sz w:val="20"/>
          <w:szCs w:val="20"/>
        </w:rPr>
      </w:pPr>
    </w:p>
    <w:p w14:paraId="728FBE19" w14:textId="1D638D29" w:rsidR="00EE57B8" w:rsidRPr="00EE57B8" w:rsidRDefault="00EE57B8" w:rsidP="00EE57B8">
      <w:pPr>
        <w:numPr>
          <w:ilvl w:val="0"/>
          <w:numId w:val="11"/>
        </w:numPr>
        <w:spacing w:after="0" w:line="240" w:lineRule="auto"/>
        <w:rPr>
          <w:rFonts w:ascii="Arial" w:eastAsia="Calibri" w:hAnsi="Arial" w:cs="Arial"/>
          <w:sz w:val="20"/>
          <w:szCs w:val="20"/>
        </w:rPr>
      </w:pPr>
      <w:r w:rsidRPr="00EE57B8">
        <w:rPr>
          <w:rFonts w:ascii="Arial" w:eastAsia="Calibri" w:hAnsi="Arial" w:cs="Arial"/>
          <w:sz w:val="20"/>
          <w:szCs w:val="20"/>
        </w:rPr>
        <w:lastRenderedPageBreak/>
        <w:t>Preceptor:  Ursul</w:t>
      </w:r>
      <w:r w:rsidR="008846B5">
        <w:rPr>
          <w:rFonts w:ascii="Arial" w:eastAsia="Calibri" w:hAnsi="Arial" w:cs="Arial"/>
          <w:sz w:val="20"/>
          <w:szCs w:val="20"/>
        </w:rPr>
        <w:t xml:space="preserve">a C. Patel, Pharm.D., </w:t>
      </w:r>
      <w:r w:rsidR="007D1F1A">
        <w:rPr>
          <w:rFonts w:ascii="Arial" w:eastAsia="Calibri" w:hAnsi="Arial" w:cs="Arial"/>
          <w:sz w:val="20"/>
          <w:szCs w:val="20"/>
        </w:rPr>
        <w:t xml:space="preserve">BCIDP, </w:t>
      </w:r>
      <w:r w:rsidR="008846B5">
        <w:rPr>
          <w:rFonts w:ascii="Arial" w:eastAsia="Calibri" w:hAnsi="Arial" w:cs="Arial"/>
          <w:sz w:val="20"/>
          <w:szCs w:val="20"/>
        </w:rPr>
        <w:t>BCPS, AAHIVP</w:t>
      </w:r>
    </w:p>
    <w:p w14:paraId="0F7CC5D0" w14:textId="77777777" w:rsidR="00EE57B8" w:rsidRDefault="00EE57B8" w:rsidP="00EE57B8">
      <w:pPr>
        <w:spacing w:after="0" w:line="240" w:lineRule="auto"/>
        <w:rPr>
          <w:rFonts w:ascii="Arial" w:eastAsia="Calibri" w:hAnsi="Arial" w:cs="Arial"/>
          <w:sz w:val="20"/>
          <w:szCs w:val="20"/>
        </w:rPr>
      </w:pPr>
    </w:p>
    <w:p w14:paraId="40BD7270" w14:textId="77777777" w:rsidR="00EE57B8" w:rsidRPr="00EE57B8" w:rsidRDefault="00EE57B8" w:rsidP="00EE57B8">
      <w:pPr>
        <w:spacing w:after="0" w:line="240" w:lineRule="auto"/>
        <w:rPr>
          <w:rFonts w:ascii="Arial" w:eastAsia="Calibri" w:hAnsi="Arial" w:cs="Arial"/>
          <w:sz w:val="20"/>
          <w:szCs w:val="20"/>
        </w:rPr>
      </w:pPr>
    </w:p>
    <w:p w14:paraId="3EDBFD2B" w14:textId="77777777" w:rsidR="00EE57B8" w:rsidRPr="00EE57B8" w:rsidRDefault="00EE57B8" w:rsidP="008846B5">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General </w:t>
      </w:r>
      <w:proofErr w:type="gramStart"/>
      <w:r w:rsidRPr="00EE57B8">
        <w:rPr>
          <w:rFonts w:ascii="Arial" w:eastAsia="Calibri" w:hAnsi="Arial" w:cs="Arial"/>
          <w:sz w:val="20"/>
          <w:szCs w:val="20"/>
        </w:rPr>
        <w:t xml:space="preserve">Medicine  </w:t>
      </w:r>
      <w:r w:rsidRPr="00EE57B8">
        <w:rPr>
          <w:rFonts w:ascii="Arial" w:eastAsia="Calibri" w:hAnsi="Arial" w:cs="Arial"/>
          <w:b/>
          <w:i/>
          <w:sz w:val="20"/>
          <w:szCs w:val="20"/>
        </w:rPr>
        <w:t>(</w:t>
      </w:r>
      <w:proofErr w:type="gramEnd"/>
      <w:r w:rsidRPr="00EE57B8">
        <w:rPr>
          <w:rFonts w:ascii="Arial" w:eastAsia="Calibri" w:hAnsi="Arial" w:cs="Arial"/>
          <w:b/>
          <w:i/>
          <w:sz w:val="20"/>
          <w:szCs w:val="20"/>
        </w:rPr>
        <w:t>1 month rotation)</w:t>
      </w:r>
    </w:p>
    <w:p w14:paraId="188C233B" w14:textId="77777777" w:rsidR="00EE57B8" w:rsidRPr="00EE57B8" w:rsidRDefault="00EE57B8" w:rsidP="00EE57B8">
      <w:pPr>
        <w:spacing w:after="0" w:line="240" w:lineRule="auto"/>
        <w:ind w:left="1440"/>
        <w:rPr>
          <w:rFonts w:ascii="Arial" w:eastAsia="Calibri" w:hAnsi="Arial" w:cs="Arial"/>
          <w:sz w:val="20"/>
          <w:szCs w:val="20"/>
        </w:rPr>
      </w:pPr>
    </w:p>
    <w:p w14:paraId="53304248" w14:textId="77777777" w:rsidR="00EE57B8" w:rsidRPr="00EE57B8" w:rsidRDefault="00EE57B8" w:rsidP="00EE57B8">
      <w:pPr>
        <w:numPr>
          <w:ilvl w:val="0"/>
          <w:numId w:val="12"/>
        </w:numPr>
        <w:spacing w:after="0" w:line="240" w:lineRule="auto"/>
        <w:rPr>
          <w:rFonts w:ascii="Arial" w:eastAsia="Calibri" w:hAnsi="Arial" w:cs="Arial"/>
          <w:sz w:val="20"/>
          <w:szCs w:val="20"/>
        </w:rPr>
      </w:pPr>
      <w:r w:rsidRPr="00EE57B8">
        <w:rPr>
          <w:rFonts w:ascii="Arial" w:eastAsia="Calibri" w:hAnsi="Arial" w:cs="Arial"/>
          <w:sz w:val="20"/>
          <w:szCs w:val="20"/>
        </w:rPr>
        <w:t xml:space="preserve">The resident will be assigned to work with one of the medical teams by the general medicine preceptor. The resident is expected to attend and participate in daily team rounds, provide medication education to patients and health care </w:t>
      </w:r>
      <w:proofErr w:type="gramStart"/>
      <w:r w:rsidRPr="00EE57B8">
        <w:rPr>
          <w:rFonts w:ascii="Arial" w:eastAsia="Calibri" w:hAnsi="Arial" w:cs="Arial"/>
          <w:sz w:val="20"/>
          <w:szCs w:val="20"/>
        </w:rPr>
        <w:t>providers</w:t>
      </w:r>
      <w:proofErr w:type="gramEnd"/>
      <w:r w:rsidRPr="00EE57B8">
        <w:rPr>
          <w:rFonts w:ascii="Arial" w:eastAsia="Calibri" w:hAnsi="Arial" w:cs="Arial"/>
          <w:sz w:val="20"/>
          <w:szCs w:val="20"/>
        </w:rPr>
        <w:t xml:space="preserve"> and perform medication reconciliation as appropriate.  The resident will be responsible for evaluating all non-formulary and/or restricted antibiotic requests. The resident will participate in leading topic and patient discussions with an emphasis on infectious diseases.</w:t>
      </w:r>
    </w:p>
    <w:p w14:paraId="7D6BB8AB" w14:textId="77777777" w:rsidR="00EE57B8" w:rsidRPr="00EE57B8" w:rsidRDefault="00EE57B8" w:rsidP="00EE57B8">
      <w:pPr>
        <w:spacing w:after="0" w:line="240" w:lineRule="auto"/>
        <w:ind w:left="1845"/>
        <w:rPr>
          <w:rFonts w:ascii="Arial" w:eastAsia="Calibri" w:hAnsi="Arial" w:cs="Arial"/>
          <w:sz w:val="20"/>
          <w:szCs w:val="20"/>
        </w:rPr>
      </w:pPr>
    </w:p>
    <w:p w14:paraId="28986345" w14:textId="77777777" w:rsidR="00EE57B8" w:rsidRPr="00EE57B8" w:rsidRDefault="00EE57B8" w:rsidP="00EE57B8">
      <w:pPr>
        <w:numPr>
          <w:ilvl w:val="0"/>
          <w:numId w:val="12"/>
        </w:numPr>
        <w:spacing w:after="0" w:line="240" w:lineRule="auto"/>
        <w:rPr>
          <w:rFonts w:ascii="Arial" w:eastAsia="Calibri" w:hAnsi="Arial" w:cs="Arial"/>
          <w:sz w:val="20"/>
          <w:szCs w:val="20"/>
        </w:rPr>
      </w:pPr>
      <w:r w:rsidRPr="00EE57B8">
        <w:rPr>
          <w:rFonts w:ascii="Arial" w:eastAsia="Calibri" w:hAnsi="Arial" w:cs="Arial"/>
          <w:sz w:val="20"/>
          <w:szCs w:val="20"/>
        </w:rPr>
        <w:t xml:space="preserve"> Preceptor:  Jeffrey Wieczorkiewicz, PharmD, BCPS </w:t>
      </w:r>
    </w:p>
    <w:p w14:paraId="79251E50" w14:textId="77777777" w:rsidR="00EE57B8" w:rsidRPr="00EE57B8" w:rsidRDefault="00EE57B8" w:rsidP="00EE57B8">
      <w:pPr>
        <w:spacing w:after="0" w:line="240" w:lineRule="auto"/>
        <w:rPr>
          <w:rFonts w:ascii="Arial" w:eastAsia="Calibri" w:hAnsi="Arial" w:cs="Arial"/>
          <w:sz w:val="20"/>
          <w:szCs w:val="20"/>
        </w:rPr>
      </w:pPr>
    </w:p>
    <w:p w14:paraId="2008D182" w14:textId="77777777" w:rsidR="00EE57B8" w:rsidRDefault="00EE57B8" w:rsidP="008846B5">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Infectious Diseases Consult Service &amp; ASP (combined) </w:t>
      </w:r>
      <w:r w:rsidRPr="00EE57B8">
        <w:rPr>
          <w:rFonts w:ascii="Arial" w:eastAsia="Calibri" w:hAnsi="Arial" w:cs="Arial"/>
          <w:b/>
          <w:i/>
          <w:sz w:val="20"/>
          <w:szCs w:val="20"/>
        </w:rPr>
        <w:t>(level I – 1 month rotation; level II – 2 month extended experience, repeated twice)</w:t>
      </w:r>
    </w:p>
    <w:p w14:paraId="0D5A382E" w14:textId="77777777" w:rsidR="002146DE" w:rsidRPr="00EE57B8" w:rsidRDefault="002146DE" w:rsidP="002146DE">
      <w:pPr>
        <w:spacing w:after="0" w:line="240" w:lineRule="auto"/>
        <w:ind w:left="1800"/>
        <w:rPr>
          <w:rFonts w:ascii="Arial" w:eastAsia="Calibri" w:hAnsi="Arial" w:cs="Arial"/>
          <w:b/>
          <w:i/>
          <w:sz w:val="20"/>
          <w:szCs w:val="20"/>
        </w:rPr>
      </w:pPr>
    </w:p>
    <w:p w14:paraId="5929E8EB" w14:textId="77777777" w:rsidR="00EE57B8" w:rsidRPr="00EE57B8" w:rsidRDefault="00EE57B8" w:rsidP="00EE57B8">
      <w:pPr>
        <w:numPr>
          <w:ilvl w:val="0"/>
          <w:numId w:val="9"/>
        </w:numPr>
        <w:spacing w:after="0" w:line="240" w:lineRule="auto"/>
        <w:rPr>
          <w:rFonts w:ascii="Arial" w:eastAsia="Calibri" w:hAnsi="Arial" w:cs="Arial"/>
          <w:sz w:val="20"/>
          <w:szCs w:val="20"/>
        </w:rPr>
      </w:pPr>
      <w:r w:rsidRPr="00EE57B8">
        <w:rPr>
          <w:rFonts w:ascii="Arial" w:eastAsia="Calibri" w:hAnsi="Arial" w:cs="Arial"/>
          <w:sz w:val="20"/>
          <w:szCs w:val="20"/>
        </w:rPr>
        <w:t>The PGY2 resident will combine responsibilities from the ID consult and ASP rotations during this experience.  Time management and prioritization of clinical duties will be a focus of this rotation.   The resident will get a good sense of “the day in the life of an ID clinical pharmacist.”  There are two levels of this combined rotation, level I and level II.  Level I will introduce the resident to the multiple responsibilities of a general ID pharmacist and will allow the resident to determine his/her own method for prioritizing tasks in order to place patient care first.   During level II, the resident will be more independent and may take on a student and resident at the same time – the resident will essentially be in the ID PharmD role during this phase.</w:t>
      </w:r>
    </w:p>
    <w:p w14:paraId="37D95FA8" w14:textId="77777777" w:rsidR="00EE57B8" w:rsidRPr="00EE57B8" w:rsidRDefault="00EE57B8" w:rsidP="00EE57B8">
      <w:pPr>
        <w:spacing w:after="0" w:line="240" w:lineRule="auto"/>
        <w:rPr>
          <w:rFonts w:ascii="Arial" w:eastAsia="Calibri" w:hAnsi="Arial" w:cs="Arial"/>
          <w:sz w:val="20"/>
          <w:szCs w:val="20"/>
        </w:rPr>
      </w:pPr>
    </w:p>
    <w:p w14:paraId="2937732B" w14:textId="5C686EF2" w:rsidR="00EE57B8" w:rsidRPr="00EE57B8" w:rsidRDefault="00EE57B8" w:rsidP="00EE57B8">
      <w:pPr>
        <w:spacing w:after="0" w:line="240" w:lineRule="auto"/>
        <w:ind w:left="1080"/>
        <w:rPr>
          <w:rFonts w:ascii="Arial" w:eastAsia="Calibri" w:hAnsi="Arial" w:cs="Arial"/>
          <w:sz w:val="20"/>
          <w:szCs w:val="20"/>
        </w:rPr>
      </w:pPr>
      <w:r w:rsidRPr="00EE57B8">
        <w:rPr>
          <w:rFonts w:ascii="Arial" w:eastAsia="Calibri" w:hAnsi="Arial" w:cs="Arial"/>
          <w:sz w:val="20"/>
          <w:szCs w:val="20"/>
        </w:rPr>
        <w:t xml:space="preserve">               b.  Preceptor:  Ursul</w:t>
      </w:r>
      <w:r w:rsidR="008846B5">
        <w:rPr>
          <w:rFonts w:ascii="Arial" w:eastAsia="Calibri" w:hAnsi="Arial" w:cs="Arial"/>
          <w:sz w:val="20"/>
          <w:szCs w:val="20"/>
        </w:rPr>
        <w:t xml:space="preserve">a C. Patel, Pharm.D., </w:t>
      </w:r>
      <w:r w:rsidR="007D1F1A">
        <w:rPr>
          <w:rFonts w:ascii="Arial" w:eastAsia="Calibri" w:hAnsi="Arial" w:cs="Arial"/>
          <w:sz w:val="20"/>
          <w:szCs w:val="20"/>
        </w:rPr>
        <w:t xml:space="preserve">BCIDP, </w:t>
      </w:r>
      <w:r w:rsidR="008846B5">
        <w:rPr>
          <w:rFonts w:ascii="Arial" w:eastAsia="Calibri" w:hAnsi="Arial" w:cs="Arial"/>
          <w:sz w:val="20"/>
          <w:szCs w:val="20"/>
        </w:rPr>
        <w:t>BCPS, AAHIVP</w:t>
      </w:r>
    </w:p>
    <w:p w14:paraId="4F4A08DE" w14:textId="77777777" w:rsidR="00EE57B8" w:rsidRPr="00EE57B8" w:rsidRDefault="00EE57B8" w:rsidP="00EE57B8">
      <w:pPr>
        <w:spacing w:after="0" w:line="240" w:lineRule="auto"/>
        <w:rPr>
          <w:rFonts w:ascii="Arial" w:eastAsia="Calibri" w:hAnsi="Arial" w:cs="Arial"/>
          <w:sz w:val="20"/>
          <w:szCs w:val="20"/>
        </w:rPr>
      </w:pPr>
    </w:p>
    <w:p w14:paraId="66431B17" w14:textId="77777777" w:rsidR="00EE57B8" w:rsidRPr="00EE57B8" w:rsidRDefault="00EE57B8" w:rsidP="00EE57B8">
      <w:pPr>
        <w:spacing w:after="0" w:line="240" w:lineRule="auto"/>
        <w:ind w:left="2085"/>
        <w:rPr>
          <w:rFonts w:ascii="Arial" w:eastAsia="Calibri" w:hAnsi="Arial" w:cs="Arial"/>
          <w:sz w:val="20"/>
          <w:szCs w:val="20"/>
        </w:rPr>
      </w:pPr>
      <w:r w:rsidRPr="00EE57B8">
        <w:rPr>
          <w:rFonts w:ascii="Arial" w:eastAsia="Calibri" w:hAnsi="Arial" w:cs="Arial"/>
          <w:sz w:val="20"/>
          <w:szCs w:val="20"/>
        </w:rPr>
        <w:t xml:space="preserve"> </w:t>
      </w:r>
    </w:p>
    <w:p w14:paraId="37733785" w14:textId="77777777" w:rsidR="00EE57B8" w:rsidRPr="00EE57B8" w:rsidRDefault="00EE57B8" w:rsidP="008846B5">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Critical Care </w:t>
      </w:r>
      <w:r w:rsidRPr="00EE57B8">
        <w:rPr>
          <w:rFonts w:ascii="Arial" w:eastAsia="Calibri" w:hAnsi="Arial" w:cs="Arial"/>
          <w:b/>
          <w:i/>
          <w:sz w:val="20"/>
          <w:szCs w:val="20"/>
        </w:rPr>
        <w:t>(</w:t>
      </w:r>
      <w:proofErr w:type="gramStart"/>
      <w:r w:rsidRPr="00EE57B8">
        <w:rPr>
          <w:rFonts w:ascii="Arial" w:eastAsia="Calibri" w:hAnsi="Arial" w:cs="Arial"/>
          <w:b/>
          <w:i/>
          <w:sz w:val="20"/>
          <w:szCs w:val="20"/>
        </w:rPr>
        <w:t>4-6 week</w:t>
      </w:r>
      <w:proofErr w:type="gramEnd"/>
      <w:r w:rsidRPr="00EE57B8">
        <w:rPr>
          <w:rFonts w:ascii="Arial" w:eastAsia="Calibri" w:hAnsi="Arial" w:cs="Arial"/>
          <w:b/>
          <w:i/>
          <w:sz w:val="20"/>
          <w:szCs w:val="20"/>
        </w:rPr>
        <w:t xml:space="preserve"> rotation)</w:t>
      </w:r>
    </w:p>
    <w:p w14:paraId="5A25ADF3" w14:textId="77777777" w:rsidR="00EE57B8" w:rsidRPr="00EE57B8" w:rsidRDefault="00EE57B8" w:rsidP="00EE57B8">
      <w:pPr>
        <w:spacing w:after="0" w:line="240" w:lineRule="auto"/>
        <w:ind w:left="1800"/>
        <w:rPr>
          <w:rFonts w:ascii="Arial" w:eastAsia="Calibri" w:hAnsi="Arial" w:cs="Arial"/>
          <w:b/>
          <w:i/>
          <w:sz w:val="20"/>
          <w:szCs w:val="20"/>
        </w:rPr>
      </w:pPr>
    </w:p>
    <w:p w14:paraId="728F2BCD" w14:textId="77777777" w:rsidR="00EE57B8" w:rsidRDefault="00EE57B8" w:rsidP="00EE57B8">
      <w:pPr>
        <w:numPr>
          <w:ilvl w:val="0"/>
          <w:numId w:val="6"/>
        </w:numPr>
        <w:spacing w:after="0" w:line="240" w:lineRule="auto"/>
        <w:rPr>
          <w:rFonts w:ascii="Arial" w:eastAsia="Calibri" w:hAnsi="Arial" w:cs="Arial"/>
          <w:sz w:val="20"/>
          <w:szCs w:val="20"/>
        </w:rPr>
      </w:pPr>
      <w:r w:rsidRPr="00EE57B8">
        <w:rPr>
          <w:rFonts w:ascii="Arial" w:eastAsia="Batang" w:hAnsi="Arial" w:cs="Arial"/>
          <w:sz w:val="20"/>
          <w:szCs w:val="20"/>
          <w:lang w:eastAsia="ko-KR"/>
        </w:rPr>
        <w:t xml:space="preserve">The Critical Care rotation is a 4-6 week learning experience.  The duration of this experience will depend on whether the resident has had a Critical Care rotation as a PGY1 resident as well as his/her comfort level in this area.  This rotation is </w:t>
      </w:r>
      <w:r w:rsidRPr="00EE57B8">
        <w:rPr>
          <w:rFonts w:ascii="Arial" w:eastAsia="Calibri" w:hAnsi="Arial" w:cs="Arial"/>
          <w:sz w:val="20"/>
          <w:szCs w:val="20"/>
        </w:rPr>
        <w:t>designed to provide the resident with a unique experience in caring for critically ill patients in the medical or surgical intensive care units at the Hines VA hospital.</w:t>
      </w:r>
      <w:r w:rsidRPr="00EE57B8">
        <w:rPr>
          <w:rFonts w:ascii="Arial" w:eastAsia="Batang" w:hAnsi="Arial" w:cs="Arial"/>
          <w:sz w:val="20"/>
          <w:szCs w:val="20"/>
          <w:lang w:eastAsia="ko-KR"/>
        </w:rPr>
        <w:t xml:space="preserve">  The PGY2 resident will be involved with </w:t>
      </w:r>
      <w:r w:rsidRPr="00EE57B8">
        <w:rPr>
          <w:rFonts w:ascii="Arial" w:eastAsia="Calibri" w:hAnsi="Arial" w:cs="Arial"/>
          <w:sz w:val="20"/>
          <w:szCs w:val="20"/>
        </w:rPr>
        <w:t xml:space="preserve">providing drug information, appropriate drug therapy recommendations and monitoring plans all in collaboration with members of the ICU interdisciplinary team.  The resident will also review and discuss important ICU-related topics with the preceptor(s) and other interested health care providers.   </w:t>
      </w:r>
    </w:p>
    <w:p w14:paraId="79904038" w14:textId="77777777" w:rsidR="00EE57B8" w:rsidRPr="00EE57B8" w:rsidRDefault="00EE57B8" w:rsidP="00EE57B8">
      <w:pPr>
        <w:spacing w:after="0" w:line="240" w:lineRule="auto"/>
        <w:ind w:left="2085"/>
        <w:rPr>
          <w:rFonts w:ascii="Arial" w:eastAsia="Calibri" w:hAnsi="Arial" w:cs="Arial"/>
          <w:sz w:val="20"/>
          <w:szCs w:val="20"/>
        </w:rPr>
      </w:pPr>
    </w:p>
    <w:p w14:paraId="2DFCA226" w14:textId="60067818" w:rsidR="00EE57B8" w:rsidRDefault="00EE57B8" w:rsidP="00EE57B8">
      <w:pPr>
        <w:numPr>
          <w:ilvl w:val="0"/>
          <w:numId w:val="6"/>
        </w:numPr>
        <w:spacing w:after="0" w:line="240" w:lineRule="auto"/>
        <w:rPr>
          <w:rFonts w:ascii="Arial" w:eastAsia="Calibri" w:hAnsi="Arial" w:cs="Arial"/>
          <w:sz w:val="20"/>
          <w:szCs w:val="20"/>
        </w:rPr>
      </w:pPr>
      <w:r w:rsidRPr="00EE57B8">
        <w:rPr>
          <w:rFonts w:ascii="Arial" w:eastAsia="Calibri" w:hAnsi="Arial" w:cs="Arial"/>
          <w:sz w:val="20"/>
          <w:szCs w:val="20"/>
        </w:rPr>
        <w:t xml:space="preserve">Preceptor:  </w:t>
      </w:r>
      <w:r w:rsidR="0049224F">
        <w:rPr>
          <w:rFonts w:ascii="Arial" w:eastAsia="Calibri" w:hAnsi="Arial" w:cs="Arial"/>
          <w:sz w:val="20"/>
          <w:szCs w:val="20"/>
        </w:rPr>
        <w:t>Alex Gregorowicz</w:t>
      </w:r>
      <w:r w:rsidRPr="00EE57B8">
        <w:rPr>
          <w:rFonts w:ascii="Arial" w:eastAsia="Calibri" w:hAnsi="Arial" w:cs="Arial"/>
          <w:sz w:val="20"/>
          <w:szCs w:val="20"/>
        </w:rPr>
        <w:t xml:space="preserve">, </w:t>
      </w:r>
      <w:proofErr w:type="spellStart"/>
      <w:r w:rsidRPr="00EE57B8">
        <w:rPr>
          <w:rFonts w:ascii="Arial" w:eastAsia="Calibri" w:hAnsi="Arial" w:cs="Arial"/>
          <w:sz w:val="20"/>
          <w:szCs w:val="20"/>
        </w:rPr>
        <w:t>Pharm.D</w:t>
      </w:r>
      <w:proofErr w:type="spellEnd"/>
      <w:r w:rsidR="007D1F1A">
        <w:rPr>
          <w:rFonts w:ascii="Arial" w:eastAsia="Calibri" w:hAnsi="Arial" w:cs="Arial"/>
          <w:sz w:val="20"/>
          <w:szCs w:val="20"/>
        </w:rPr>
        <w:t>, BCCCP</w:t>
      </w:r>
    </w:p>
    <w:p w14:paraId="4FE564BE" w14:textId="77777777" w:rsidR="00321142" w:rsidRPr="00EE57B8" w:rsidRDefault="00321142" w:rsidP="00321142">
      <w:pPr>
        <w:spacing w:after="0" w:line="240" w:lineRule="auto"/>
        <w:rPr>
          <w:rFonts w:ascii="Arial" w:eastAsia="Calibri" w:hAnsi="Arial" w:cs="Arial"/>
          <w:sz w:val="20"/>
          <w:szCs w:val="20"/>
        </w:rPr>
      </w:pPr>
    </w:p>
    <w:p w14:paraId="2E56BE2B" w14:textId="77777777" w:rsidR="00EE57B8" w:rsidRPr="00EE57B8" w:rsidRDefault="00EE57B8" w:rsidP="00EE57B8">
      <w:pPr>
        <w:spacing w:after="0" w:line="240" w:lineRule="auto"/>
        <w:ind w:left="2085"/>
        <w:rPr>
          <w:rFonts w:ascii="Arial" w:eastAsia="Calibri" w:hAnsi="Arial" w:cs="Arial"/>
          <w:sz w:val="20"/>
          <w:szCs w:val="20"/>
        </w:rPr>
      </w:pPr>
    </w:p>
    <w:p w14:paraId="50CA35BC" w14:textId="77777777" w:rsidR="00EE57B8" w:rsidRPr="00EE57B8" w:rsidRDefault="00EE57B8" w:rsidP="008846B5">
      <w:pPr>
        <w:numPr>
          <w:ilvl w:val="0"/>
          <w:numId w:val="1"/>
        </w:numPr>
        <w:spacing w:after="0" w:line="240" w:lineRule="auto"/>
        <w:ind w:left="1800"/>
        <w:rPr>
          <w:rFonts w:ascii="Arial" w:eastAsia="Calibri" w:hAnsi="Arial" w:cs="Arial"/>
          <w:b/>
          <w:i/>
          <w:sz w:val="20"/>
          <w:szCs w:val="20"/>
        </w:rPr>
      </w:pPr>
      <w:r w:rsidRPr="00EE57B8">
        <w:rPr>
          <w:rFonts w:ascii="Arial" w:eastAsia="Calibri" w:hAnsi="Arial" w:cs="Arial"/>
          <w:sz w:val="20"/>
          <w:szCs w:val="20"/>
        </w:rPr>
        <w:t xml:space="preserve">Pharmacy Benefits Management (PBM) </w:t>
      </w:r>
      <w:r w:rsidRPr="00EE57B8">
        <w:rPr>
          <w:rFonts w:ascii="Arial" w:eastAsia="Calibri" w:hAnsi="Arial" w:cs="Arial"/>
          <w:b/>
          <w:i/>
          <w:sz w:val="20"/>
          <w:szCs w:val="20"/>
        </w:rPr>
        <w:t>(1 month rotation)</w:t>
      </w:r>
    </w:p>
    <w:p w14:paraId="787C5D63" w14:textId="77777777" w:rsidR="00EE57B8" w:rsidRPr="00EE57B8" w:rsidRDefault="00EE57B8" w:rsidP="00EE57B8">
      <w:pPr>
        <w:spacing w:after="0" w:line="240" w:lineRule="auto"/>
        <w:ind w:left="720" w:firstLine="360"/>
        <w:rPr>
          <w:rFonts w:ascii="Arial" w:eastAsia="Calibri" w:hAnsi="Arial" w:cs="Arial"/>
          <w:sz w:val="20"/>
          <w:szCs w:val="20"/>
        </w:rPr>
      </w:pPr>
    </w:p>
    <w:p w14:paraId="561794FA" w14:textId="77777777" w:rsidR="00321142" w:rsidRDefault="00321142" w:rsidP="00321142">
      <w:pPr>
        <w:numPr>
          <w:ilvl w:val="0"/>
          <w:numId w:val="8"/>
        </w:numPr>
        <w:spacing w:after="0" w:line="240" w:lineRule="auto"/>
        <w:rPr>
          <w:rFonts w:ascii="Arial" w:eastAsia="Calibri" w:hAnsi="Arial" w:cs="Arial"/>
          <w:sz w:val="20"/>
          <w:szCs w:val="20"/>
        </w:rPr>
      </w:pPr>
      <w:r w:rsidRPr="00321142">
        <w:rPr>
          <w:rFonts w:ascii="Arial" w:eastAsia="Calibri" w:hAnsi="Arial" w:cs="Arial"/>
          <w:sz w:val="20"/>
          <w:szCs w:val="20"/>
        </w:rPr>
        <w:t xml:space="preserve">The PGY2 resident’s role in this learning experience will be to ensure safe and effective medication use across the VA system.  Tasks include but are not limited to policy writing and editing, formulary and criteria for use review, and development of educational materials that will be available to all VA facilities for implementation and use at the local level.  Documents are developed through </w:t>
      </w:r>
      <w:r w:rsidRPr="00321142">
        <w:rPr>
          <w:rFonts w:ascii="Arial" w:eastAsia="Calibri" w:hAnsi="Arial" w:cs="Arial"/>
          <w:sz w:val="20"/>
          <w:szCs w:val="20"/>
        </w:rPr>
        <w:lastRenderedPageBreak/>
        <w:t>multidisciplinary interaction with clinical experts from the field.  A drug monograph will be developed during this learning experience.</w:t>
      </w:r>
    </w:p>
    <w:p w14:paraId="61BB17F4" w14:textId="77777777" w:rsidR="00321142" w:rsidRPr="00321142" w:rsidRDefault="00321142" w:rsidP="00321142">
      <w:pPr>
        <w:spacing w:after="0" w:line="240" w:lineRule="auto"/>
        <w:ind w:left="2100"/>
        <w:rPr>
          <w:rFonts w:ascii="Arial" w:eastAsia="Calibri" w:hAnsi="Arial" w:cs="Arial"/>
          <w:sz w:val="20"/>
          <w:szCs w:val="20"/>
        </w:rPr>
      </w:pPr>
    </w:p>
    <w:p w14:paraId="6192E360" w14:textId="77777777" w:rsidR="00321142" w:rsidRPr="00321142" w:rsidRDefault="00321142" w:rsidP="00321142">
      <w:pPr>
        <w:numPr>
          <w:ilvl w:val="0"/>
          <w:numId w:val="8"/>
        </w:numPr>
        <w:spacing w:after="0" w:line="240" w:lineRule="auto"/>
        <w:rPr>
          <w:rFonts w:ascii="Arial" w:eastAsia="Calibri" w:hAnsi="Arial" w:cs="Arial"/>
          <w:sz w:val="20"/>
          <w:szCs w:val="20"/>
        </w:rPr>
      </w:pPr>
      <w:r w:rsidRPr="00321142">
        <w:rPr>
          <w:rFonts w:ascii="Arial" w:eastAsia="Calibri" w:hAnsi="Arial" w:cs="Arial"/>
          <w:sz w:val="20"/>
          <w:szCs w:val="20"/>
        </w:rPr>
        <w:t>Preceptor: Kelly Echevarria, PharmD, BCPS AQ-ID</w:t>
      </w:r>
      <w:r w:rsidR="00C51C18">
        <w:rPr>
          <w:rFonts w:ascii="Arial" w:eastAsia="Calibri" w:hAnsi="Arial" w:cs="Arial"/>
          <w:sz w:val="20"/>
          <w:szCs w:val="20"/>
        </w:rPr>
        <w:t>, BCIDP</w:t>
      </w:r>
    </w:p>
    <w:p w14:paraId="5B29BDC1" w14:textId="733A0F80" w:rsidR="00321142" w:rsidRPr="00321142" w:rsidRDefault="00321142" w:rsidP="00321142">
      <w:pPr>
        <w:spacing w:after="0"/>
        <w:ind w:left="2880"/>
        <w:rPr>
          <w:rFonts w:ascii="Arial" w:eastAsia="Calibri" w:hAnsi="Arial" w:cs="Arial"/>
          <w:sz w:val="20"/>
          <w:szCs w:val="20"/>
        </w:rPr>
      </w:pPr>
      <w:r w:rsidRPr="00321142">
        <w:rPr>
          <w:rFonts w:ascii="Arial" w:eastAsia="Calibri" w:hAnsi="Arial" w:cs="Arial"/>
          <w:sz w:val="20"/>
          <w:szCs w:val="20"/>
        </w:rPr>
        <w:t xml:space="preserve">    </w:t>
      </w:r>
    </w:p>
    <w:p w14:paraId="6B6173D2" w14:textId="77777777" w:rsidR="00EE57B8" w:rsidRPr="00EE57B8" w:rsidRDefault="00EE57B8" w:rsidP="00EE57B8">
      <w:pPr>
        <w:spacing w:after="0" w:line="240" w:lineRule="auto"/>
        <w:ind w:left="2100"/>
        <w:rPr>
          <w:rFonts w:ascii="Arial" w:eastAsia="Calibri" w:hAnsi="Arial" w:cs="Arial"/>
          <w:sz w:val="20"/>
          <w:szCs w:val="20"/>
        </w:rPr>
      </w:pPr>
    </w:p>
    <w:p w14:paraId="4AF2B8C9" w14:textId="15C02CF0" w:rsidR="007D1F1A" w:rsidRDefault="007D1F1A" w:rsidP="007D1F1A">
      <w:pPr>
        <w:numPr>
          <w:ilvl w:val="0"/>
          <w:numId w:val="1"/>
        </w:numPr>
        <w:spacing w:after="0" w:line="240" w:lineRule="auto"/>
        <w:ind w:left="1800"/>
        <w:rPr>
          <w:rFonts w:ascii="Arial" w:eastAsia="Calibri" w:hAnsi="Arial" w:cs="Arial"/>
          <w:sz w:val="20"/>
          <w:szCs w:val="20"/>
        </w:rPr>
      </w:pPr>
      <w:r>
        <w:rPr>
          <w:rFonts w:ascii="Arial" w:eastAsia="Calibri" w:hAnsi="Arial" w:cs="Arial"/>
          <w:sz w:val="20"/>
          <w:szCs w:val="20"/>
        </w:rPr>
        <w:t>Hepatology/Transplant</w:t>
      </w:r>
      <w:r w:rsidR="00EE57B8" w:rsidRPr="00EE57B8">
        <w:rPr>
          <w:rFonts w:ascii="Arial" w:eastAsia="Calibri" w:hAnsi="Arial" w:cs="Arial"/>
          <w:sz w:val="20"/>
          <w:szCs w:val="20"/>
        </w:rPr>
        <w:t>:</w:t>
      </w:r>
    </w:p>
    <w:p w14:paraId="0888BE45" w14:textId="77777777" w:rsidR="007D1F1A" w:rsidRDefault="007D1F1A" w:rsidP="007D1F1A">
      <w:pPr>
        <w:spacing w:after="0" w:line="240" w:lineRule="auto"/>
        <w:ind w:left="1800"/>
        <w:rPr>
          <w:rFonts w:ascii="Arial" w:eastAsia="Calibri" w:hAnsi="Arial" w:cs="Arial"/>
          <w:sz w:val="20"/>
          <w:szCs w:val="20"/>
        </w:rPr>
      </w:pPr>
    </w:p>
    <w:p w14:paraId="761D86B4" w14:textId="77777777" w:rsidR="007D1F1A" w:rsidRDefault="007D1F1A" w:rsidP="007D1F1A">
      <w:pPr>
        <w:spacing w:after="0" w:line="240" w:lineRule="auto"/>
        <w:ind w:left="1800"/>
        <w:rPr>
          <w:rFonts w:ascii="Arial" w:eastAsia="Calibri" w:hAnsi="Arial" w:cs="Arial"/>
          <w:sz w:val="20"/>
          <w:szCs w:val="20"/>
        </w:rPr>
      </w:pPr>
      <w:proofErr w:type="spellStart"/>
      <w:proofErr w:type="gramStart"/>
      <w:r>
        <w:rPr>
          <w:rFonts w:ascii="Arial" w:eastAsia="Calibri" w:hAnsi="Arial" w:cs="Arial"/>
          <w:sz w:val="20"/>
          <w:szCs w:val="20"/>
        </w:rPr>
        <w:t>a.</w:t>
      </w:r>
      <w:r w:rsidRPr="007D1F1A">
        <w:rPr>
          <w:rFonts w:ascii="Arial" w:eastAsia="Calibri" w:hAnsi="Arial" w:cs="Arial"/>
          <w:sz w:val="20"/>
          <w:szCs w:val="20"/>
        </w:rPr>
        <w:t>This</w:t>
      </w:r>
      <w:proofErr w:type="spellEnd"/>
      <w:proofErr w:type="gramEnd"/>
      <w:r w:rsidRPr="007D1F1A">
        <w:rPr>
          <w:rFonts w:ascii="Arial" w:eastAsia="Calibri" w:hAnsi="Arial" w:cs="Arial"/>
          <w:sz w:val="20"/>
          <w:szCs w:val="20"/>
        </w:rPr>
        <w:t xml:space="preserve"> four-week rotation is designed to develop the resident with the disease states relating to hepatitis and kidney transplantation as well as current trends in safe, effective pharmaceutical management of these patients in the outpatient setting. </w:t>
      </w:r>
    </w:p>
    <w:p w14:paraId="675A0AF7" w14:textId="77777777" w:rsidR="007D1F1A" w:rsidRDefault="007D1F1A" w:rsidP="007D1F1A">
      <w:pPr>
        <w:spacing w:after="0" w:line="240" w:lineRule="auto"/>
        <w:ind w:left="1800"/>
        <w:rPr>
          <w:rFonts w:ascii="Arial" w:eastAsia="Calibri" w:hAnsi="Arial" w:cs="Arial"/>
          <w:sz w:val="20"/>
          <w:szCs w:val="20"/>
        </w:rPr>
      </w:pPr>
    </w:p>
    <w:p w14:paraId="17262A05" w14:textId="7C12C850" w:rsidR="00EE57B8" w:rsidRPr="007D1F1A" w:rsidRDefault="007D1F1A" w:rsidP="007D1F1A">
      <w:pPr>
        <w:spacing w:after="0" w:line="240" w:lineRule="auto"/>
        <w:ind w:left="1800"/>
        <w:rPr>
          <w:rFonts w:ascii="Arial" w:eastAsia="Calibri" w:hAnsi="Arial" w:cs="Arial"/>
          <w:sz w:val="20"/>
          <w:szCs w:val="20"/>
        </w:rPr>
      </w:pPr>
      <w:proofErr w:type="spellStart"/>
      <w:proofErr w:type="gramStart"/>
      <w:r>
        <w:rPr>
          <w:rFonts w:ascii="Arial" w:eastAsia="Calibri" w:hAnsi="Arial" w:cs="Arial"/>
          <w:sz w:val="20"/>
          <w:szCs w:val="20"/>
        </w:rPr>
        <w:t>b.</w:t>
      </w:r>
      <w:r w:rsidR="00321142" w:rsidRPr="007D1F1A">
        <w:rPr>
          <w:rFonts w:ascii="Arial" w:eastAsia="Calibri" w:hAnsi="Arial" w:cs="Arial"/>
          <w:sz w:val="20"/>
          <w:szCs w:val="20"/>
        </w:rPr>
        <w:t>Preceptor</w:t>
      </w:r>
      <w:proofErr w:type="spellEnd"/>
      <w:proofErr w:type="gramEnd"/>
      <w:r w:rsidR="00EE57B8" w:rsidRPr="007D1F1A">
        <w:rPr>
          <w:rFonts w:ascii="Arial" w:eastAsia="Calibri" w:hAnsi="Arial" w:cs="Arial"/>
          <w:sz w:val="20"/>
          <w:szCs w:val="20"/>
        </w:rPr>
        <w:t>:</w:t>
      </w:r>
      <w:r w:rsidR="00C51C18" w:rsidRPr="007D1F1A">
        <w:rPr>
          <w:rFonts w:ascii="Arial" w:eastAsia="Calibri" w:hAnsi="Arial" w:cs="Arial"/>
          <w:sz w:val="20"/>
          <w:szCs w:val="20"/>
        </w:rPr>
        <w:t xml:space="preserve"> Margi Shah</w:t>
      </w:r>
      <w:r w:rsidR="00EE57B8" w:rsidRPr="007D1F1A">
        <w:rPr>
          <w:rFonts w:ascii="Arial" w:eastAsia="Calibri" w:hAnsi="Arial" w:cs="Arial"/>
          <w:sz w:val="20"/>
          <w:szCs w:val="20"/>
        </w:rPr>
        <w:t xml:space="preserve">, </w:t>
      </w:r>
      <w:r w:rsidR="00E23FD8" w:rsidRPr="007D1F1A">
        <w:rPr>
          <w:rFonts w:ascii="Arial" w:eastAsia="Calibri" w:hAnsi="Arial" w:cs="Arial"/>
          <w:sz w:val="20"/>
          <w:szCs w:val="20"/>
        </w:rPr>
        <w:t>Pharm.D</w:t>
      </w:r>
      <w:r w:rsidR="00C51C18" w:rsidRPr="007D1F1A">
        <w:rPr>
          <w:rFonts w:ascii="Arial" w:eastAsia="Calibri" w:hAnsi="Arial" w:cs="Arial"/>
          <w:sz w:val="20"/>
          <w:szCs w:val="20"/>
        </w:rPr>
        <w:t>., BCACP</w:t>
      </w:r>
    </w:p>
    <w:p w14:paraId="7DC2083F" w14:textId="54C3FF8F" w:rsidR="007D1F1A" w:rsidRPr="007D1F1A" w:rsidRDefault="007D1F1A" w:rsidP="007D1F1A">
      <w:pPr>
        <w:pStyle w:val="ListParagraph"/>
        <w:spacing w:after="0"/>
        <w:ind w:left="2100"/>
        <w:rPr>
          <w:rFonts w:ascii="Arial" w:eastAsia="Calibri" w:hAnsi="Arial" w:cs="Arial"/>
          <w:sz w:val="20"/>
          <w:szCs w:val="20"/>
        </w:rPr>
      </w:pPr>
      <w:r>
        <w:rPr>
          <w:rFonts w:ascii="Arial" w:eastAsia="Calibri" w:hAnsi="Arial" w:cs="Arial"/>
          <w:sz w:val="20"/>
          <w:szCs w:val="20"/>
        </w:rPr>
        <w:t xml:space="preserve">               Anne Thorndyke, Pharm.D., BCPS</w:t>
      </w:r>
    </w:p>
    <w:p w14:paraId="2E26BF7C" w14:textId="77777777" w:rsidR="002146DE" w:rsidRDefault="00EE57B8" w:rsidP="00EE57B8">
      <w:pPr>
        <w:spacing w:after="0"/>
        <w:ind w:left="1800"/>
        <w:rPr>
          <w:rFonts w:ascii="Arial" w:eastAsia="Calibri" w:hAnsi="Arial" w:cs="Arial"/>
          <w:sz w:val="20"/>
          <w:szCs w:val="20"/>
        </w:rPr>
      </w:pPr>
      <w:r w:rsidRPr="00EE57B8">
        <w:rPr>
          <w:rFonts w:ascii="Arial" w:eastAsia="Calibri" w:hAnsi="Arial" w:cs="Arial"/>
          <w:sz w:val="20"/>
          <w:szCs w:val="20"/>
        </w:rPr>
        <w:t xml:space="preserve">                         </w:t>
      </w:r>
    </w:p>
    <w:p w14:paraId="1F8CBE55" w14:textId="77777777" w:rsidR="002146DE" w:rsidRDefault="002146DE" w:rsidP="008846B5">
      <w:pPr>
        <w:numPr>
          <w:ilvl w:val="0"/>
          <w:numId w:val="1"/>
        </w:numPr>
        <w:spacing w:after="0" w:line="240" w:lineRule="auto"/>
        <w:rPr>
          <w:rFonts w:ascii="Arial" w:eastAsia="Calibri" w:hAnsi="Arial" w:cs="Arial"/>
          <w:sz w:val="20"/>
          <w:szCs w:val="20"/>
        </w:rPr>
      </w:pPr>
      <w:r w:rsidRPr="00EE57B8">
        <w:rPr>
          <w:rFonts w:ascii="Arial" w:eastAsia="Calibri" w:hAnsi="Arial" w:cs="Arial"/>
          <w:sz w:val="20"/>
          <w:szCs w:val="20"/>
        </w:rPr>
        <w:t xml:space="preserve">Formal Lecture </w:t>
      </w:r>
    </w:p>
    <w:p w14:paraId="756E84E3" w14:textId="77777777" w:rsidR="002146DE" w:rsidRPr="00EE57B8" w:rsidRDefault="002146DE" w:rsidP="002146DE">
      <w:pPr>
        <w:spacing w:after="0" w:line="240" w:lineRule="auto"/>
        <w:ind w:left="1770"/>
        <w:rPr>
          <w:rFonts w:ascii="Arial" w:eastAsia="Calibri" w:hAnsi="Arial" w:cs="Arial"/>
          <w:sz w:val="20"/>
          <w:szCs w:val="20"/>
        </w:rPr>
      </w:pPr>
    </w:p>
    <w:p w14:paraId="2BECF9A5" w14:textId="77777777" w:rsidR="002146DE" w:rsidRPr="00EE57B8" w:rsidRDefault="002146DE" w:rsidP="002146DE">
      <w:pPr>
        <w:ind w:left="1770"/>
        <w:rPr>
          <w:rFonts w:ascii="Arial" w:eastAsia="Calibri" w:hAnsi="Arial" w:cs="Arial"/>
          <w:sz w:val="20"/>
          <w:szCs w:val="20"/>
        </w:rPr>
      </w:pPr>
      <w:r w:rsidRPr="00EE57B8">
        <w:rPr>
          <w:rFonts w:ascii="Arial" w:eastAsia="Calibri" w:hAnsi="Arial" w:cs="Arial"/>
          <w:sz w:val="20"/>
          <w:szCs w:val="20"/>
        </w:rPr>
        <w:t xml:space="preserve">a. The resident will create and present a formal lecture in the field of Infectious Diseases on a topic to be determined. This lecture will be presented to pharmacy students at Midwestern University - Chicago College of Pharmacy as part of the Pharmacotherapeutics sequence focusing on Infectious Diseases. </w:t>
      </w:r>
    </w:p>
    <w:p w14:paraId="3D31E81D" w14:textId="77777777" w:rsidR="00EE57B8" w:rsidRDefault="002146DE" w:rsidP="002146DE">
      <w:pPr>
        <w:ind w:left="1440"/>
        <w:rPr>
          <w:rFonts w:ascii="Arial" w:eastAsia="Calibri" w:hAnsi="Arial" w:cs="Arial"/>
          <w:sz w:val="20"/>
          <w:szCs w:val="20"/>
        </w:rPr>
      </w:pPr>
      <w:r w:rsidRPr="00EE57B8">
        <w:rPr>
          <w:rFonts w:ascii="Arial" w:eastAsia="Calibri" w:hAnsi="Arial" w:cs="Arial"/>
          <w:sz w:val="20"/>
          <w:szCs w:val="20"/>
        </w:rPr>
        <w:t xml:space="preserve">      b. Preceptor:  Jeffrey Wieczorkiewicz, PharmD, BCPS</w:t>
      </w:r>
    </w:p>
    <w:p w14:paraId="3EA26AB7" w14:textId="77777777" w:rsidR="002146DE" w:rsidRPr="00EE57B8" w:rsidRDefault="002146DE" w:rsidP="002146DE">
      <w:pPr>
        <w:ind w:left="1440"/>
        <w:rPr>
          <w:rFonts w:ascii="Arial" w:eastAsia="Calibri" w:hAnsi="Arial" w:cs="Arial"/>
          <w:sz w:val="20"/>
          <w:szCs w:val="20"/>
        </w:rPr>
      </w:pPr>
    </w:p>
    <w:p w14:paraId="77E4C193" w14:textId="77777777" w:rsidR="00EE57B8" w:rsidRPr="00EE57B8" w:rsidRDefault="00EE57B8" w:rsidP="00EE57B8">
      <w:pPr>
        <w:spacing w:after="0" w:line="240" w:lineRule="auto"/>
        <w:rPr>
          <w:rFonts w:ascii="Arial" w:eastAsia="Calibri" w:hAnsi="Arial" w:cs="Arial"/>
          <w:sz w:val="20"/>
          <w:szCs w:val="20"/>
        </w:rPr>
      </w:pPr>
    </w:p>
    <w:p w14:paraId="1DE30F1A" w14:textId="77777777" w:rsidR="00EE57B8" w:rsidRDefault="00EE57B8" w:rsidP="00EE57B8">
      <w:pPr>
        <w:numPr>
          <w:ilvl w:val="0"/>
          <w:numId w:val="3"/>
        </w:numPr>
        <w:spacing w:after="0" w:line="240" w:lineRule="auto"/>
        <w:ind w:left="1440"/>
        <w:rPr>
          <w:rFonts w:ascii="Arial" w:eastAsia="Calibri" w:hAnsi="Arial" w:cs="Arial"/>
          <w:b/>
          <w:i/>
          <w:sz w:val="20"/>
          <w:szCs w:val="20"/>
        </w:rPr>
      </w:pPr>
      <w:r w:rsidRPr="00EE57B8">
        <w:rPr>
          <w:rFonts w:ascii="Arial" w:eastAsia="Calibri" w:hAnsi="Arial" w:cs="Arial"/>
          <w:b/>
          <w:i/>
          <w:sz w:val="20"/>
          <w:szCs w:val="20"/>
        </w:rPr>
        <w:t>Longitudinal:</w:t>
      </w:r>
    </w:p>
    <w:p w14:paraId="2AC72519" w14:textId="77777777" w:rsidR="00EE57B8" w:rsidRPr="00EE57B8" w:rsidRDefault="00EE57B8" w:rsidP="00EE57B8">
      <w:pPr>
        <w:spacing w:after="0" w:line="240" w:lineRule="auto"/>
        <w:ind w:left="1440"/>
        <w:rPr>
          <w:rFonts w:ascii="Arial" w:eastAsia="Calibri" w:hAnsi="Arial" w:cs="Arial"/>
          <w:b/>
          <w:i/>
          <w:sz w:val="20"/>
          <w:szCs w:val="20"/>
        </w:rPr>
      </w:pPr>
    </w:p>
    <w:p w14:paraId="34E702F4" w14:textId="77777777" w:rsidR="00EE57B8" w:rsidRPr="00EE57B8" w:rsidRDefault="00EE57B8" w:rsidP="00EE57B8">
      <w:pPr>
        <w:ind w:left="1440"/>
        <w:rPr>
          <w:rFonts w:ascii="Arial" w:eastAsia="Calibri" w:hAnsi="Arial" w:cs="Arial"/>
          <w:sz w:val="20"/>
          <w:szCs w:val="20"/>
        </w:rPr>
      </w:pPr>
      <w:r w:rsidRPr="00EE57B8">
        <w:rPr>
          <w:rFonts w:ascii="Arial" w:eastAsia="Calibri" w:hAnsi="Arial" w:cs="Arial"/>
          <w:sz w:val="20"/>
          <w:szCs w:val="20"/>
        </w:rPr>
        <w:t>i.    Pharmacy Resident Research Project:</w:t>
      </w:r>
    </w:p>
    <w:p w14:paraId="1D692070" w14:textId="77777777" w:rsidR="00EE57B8" w:rsidRPr="00EE57B8" w:rsidRDefault="00EE57B8" w:rsidP="00EE57B8">
      <w:pPr>
        <w:ind w:left="1770" w:hanging="1770"/>
        <w:rPr>
          <w:rFonts w:ascii="Arial" w:eastAsia="Calibri" w:hAnsi="Arial" w:cs="Arial"/>
          <w:sz w:val="20"/>
          <w:szCs w:val="20"/>
        </w:rPr>
      </w:pPr>
      <w:r w:rsidRPr="00EE57B8">
        <w:rPr>
          <w:rFonts w:ascii="Arial" w:eastAsia="Calibri" w:hAnsi="Arial" w:cs="Arial"/>
          <w:sz w:val="20"/>
          <w:szCs w:val="20"/>
        </w:rPr>
        <w:t xml:space="preserve">. </w:t>
      </w:r>
      <w:r w:rsidRPr="00EE57B8">
        <w:rPr>
          <w:rFonts w:ascii="Arial" w:eastAsia="Calibri" w:hAnsi="Arial" w:cs="Arial"/>
          <w:sz w:val="20"/>
          <w:szCs w:val="20"/>
        </w:rPr>
        <w:tab/>
        <w:t xml:space="preserve">a. </w:t>
      </w:r>
      <w:r w:rsidRPr="00EE57B8">
        <w:rPr>
          <w:rFonts w:ascii="Arial" w:eastAsia="Times New Roman" w:hAnsi="Arial" w:cs="Arial"/>
          <w:sz w:val="20"/>
          <w:szCs w:val="20"/>
        </w:rPr>
        <w:t xml:space="preserve">A completed research project is a requirement of the residency program. The    intent of the PGY2 project is to provide the resident with the opportunity to build upon and develop the skills and processes necessary to perform research.  The residency director and interested preceptors will meet with the resident(s) early in residency, during Orientation month, to discuss potential research project ideas.  The residency director and primary preceptor for the project will help guide the resident through the research process.  The resident is expected to have made sufficient progress to present final results at </w:t>
      </w:r>
      <w:r w:rsidR="00C51C18">
        <w:rPr>
          <w:rFonts w:ascii="Arial" w:eastAsia="Times New Roman" w:hAnsi="Arial" w:cs="Arial"/>
          <w:sz w:val="20"/>
          <w:szCs w:val="20"/>
        </w:rPr>
        <w:t xml:space="preserve">the Illinois Pharmacy Residency Conference </w:t>
      </w:r>
      <w:r w:rsidR="00321142">
        <w:rPr>
          <w:rFonts w:ascii="Arial" w:eastAsia="Times New Roman" w:hAnsi="Arial" w:cs="Arial"/>
          <w:sz w:val="20"/>
          <w:szCs w:val="20"/>
        </w:rPr>
        <w:t>(or similar forum)</w:t>
      </w:r>
      <w:r w:rsidRPr="00EE57B8">
        <w:rPr>
          <w:rFonts w:ascii="Arial" w:eastAsia="Times New Roman" w:hAnsi="Arial" w:cs="Arial"/>
          <w:sz w:val="20"/>
          <w:szCs w:val="20"/>
        </w:rPr>
        <w:t>. The resident may also present the results of their project to the Pharmacy department.  The final report for the project must be submitted to the Residency Program Director in a format suitable for publication by the last day of the residency.</w:t>
      </w:r>
      <w:r w:rsidRPr="00EE57B8">
        <w:rPr>
          <w:rFonts w:ascii="Arial" w:eastAsia="Calibri" w:hAnsi="Arial" w:cs="Arial"/>
          <w:sz w:val="20"/>
          <w:szCs w:val="20"/>
        </w:rPr>
        <w:br/>
      </w:r>
    </w:p>
    <w:p w14:paraId="650E1B56" w14:textId="03FBECBF" w:rsidR="002146DE" w:rsidRDefault="00EE57B8" w:rsidP="002146DE">
      <w:pPr>
        <w:ind w:left="1770"/>
        <w:rPr>
          <w:rFonts w:ascii="Arial" w:eastAsia="Calibri" w:hAnsi="Arial" w:cs="Arial"/>
          <w:sz w:val="20"/>
          <w:szCs w:val="20"/>
        </w:rPr>
      </w:pPr>
      <w:r w:rsidRPr="00EE57B8">
        <w:rPr>
          <w:rFonts w:ascii="Arial" w:eastAsia="Calibri" w:hAnsi="Arial" w:cs="Arial"/>
          <w:sz w:val="20"/>
          <w:szCs w:val="20"/>
        </w:rPr>
        <w:t>b. Preceptor:  Ursul</w:t>
      </w:r>
      <w:r w:rsidR="00321142">
        <w:rPr>
          <w:rFonts w:ascii="Arial" w:eastAsia="Calibri" w:hAnsi="Arial" w:cs="Arial"/>
          <w:sz w:val="20"/>
          <w:szCs w:val="20"/>
        </w:rPr>
        <w:t>a C. Patel, Pharm.D.,</w:t>
      </w:r>
      <w:r w:rsidR="007D1F1A">
        <w:rPr>
          <w:rFonts w:ascii="Arial" w:eastAsia="Calibri" w:hAnsi="Arial" w:cs="Arial"/>
          <w:sz w:val="20"/>
          <w:szCs w:val="20"/>
        </w:rPr>
        <w:t xml:space="preserve"> BCIDP,</w:t>
      </w:r>
      <w:r w:rsidR="00321142">
        <w:rPr>
          <w:rFonts w:ascii="Arial" w:eastAsia="Calibri" w:hAnsi="Arial" w:cs="Arial"/>
          <w:sz w:val="20"/>
          <w:szCs w:val="20"/>
        </w:rPr>
        <w:t xml:space="preserve"> BCPS, AAHIVP</w:t>
      </w:r>
      <w:r w:rsidRPr="00EE57B8">
        <w:rPr>
          <w:rFonts w:ascii="Arial" w:eastAsia="Calibri" w:hAnsi="Arial" w:cs="Arial"/>
          <w:sz w:val="20"/>
          <w:szCs w:val="20"/>
        </w:rPr>
        <w:t xml:space="preserve"> (or </w:t>
      </w:r>
      <w:proofErr w:type="gramStart"/>
      <w:r w:rsidRPr="00EE57B8">
        <w:rPr>
          <w:rFonts w:ascii="Arial" w:eastAsia="Calibri" w:hAnsi="Arial" w:cs="Arial"/>
          <w:sz w:val="20"/>
          <w:szCs w:val="20"/>
        </w:rPr>
        <w:t>other</w:t>
      </w:r>
      <w:proofErr w:type="gramEnd"/>
      <w:r w:rsidRPr="00EE57B8">
        <w:rPr>
          <w:rFonts w:ascii="Arial" w:eastAsia="Calibri" w:hAnsi="Arial" w:cs="Arial"/>
          <w:sz w:val="20"/>
          <w:szCs w:val="20"/>
        </w:rPr>
        <w:t xml:space="preserve"> interested preceptor)</w:t>
      </w:r>
    </w:p>
    <w:p w14:paraId="693BAA5A" w14:textId="77777777" w:rsidR="002146DE" w:rsidRPr="00EE57B8" w:rsidRDefault="002146DE" w:rsidP="002146DE">
      <w:pPr>
        <w:ind w:left="1770"/>
        <w:rPr>
          <w:rFonts w:ascii="Arial" w:eastAsia="Calibri" w:hAnsi="Arial" w:cs="Arial"/>
          <w:sz w:val="20"/>
          <w:szCs w:val="20"/>
        </w:rPr>
      </w:pPr>
    </w:p>
    <w:p w14:paraId="31031F0E" w14:textId="77777777" w:rsidR="00EE57B8" w:rsidRPr="00EE57B8" w:rsidRDefault="00EE57B8" w:rsidP="00EE57B8">
      <w:pPr>
        <w:ind w:left="1440"/>
        <w:rPr>
          <w:rFonts w:ascii="Arial" w:eastAsia="Calibri" w:hAnsi="Arial" w:cs="Arial"/>
          <w:sz w:val="20"/>
          <w:szCs w:val="20"/>
        </w:rPr>
      </w:pPr>
      <w:r w:rsidRPr="00EE57B8">
        <w:rPr>
          <w:rFonts w:ascii="Arial" w:eastAsia="Calibri" w:hAnsi="Arial" w:cs="Arial"/>
          <w:sz w:val="20"/>
          <w:szCs w:val="20"/>
        </w:rPr>
        <w:t>ii.    ID Pharmacy Administration:</w:t>
      </w:r>
    </w:p>
    <w:p w14:paraId="5FCB2630" w14:textId="77777777"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 xml:space="preserve">a. This year-long longitudinal experience will consist of projects and experiences related to management of anti-infectives. It may include projects, infection control </w:t>
      </w:r>
      <w:r w:rsidRPr="00EE57B8">
        <w:rPr>
          <w:rFonts w:ascii="Arial" w:eastAsia="Calibri" w:hAnsi="Arial" w:cs="Arial"/>
          <w:sz w:val="20"/>
          <w:szCs w:val="20"/>
        </w:rPr>
        <w:lastRenderedPageBreak/>
        <w:t xml:space="preserve">initiatives, regulatory practices, guideline/protocol development, and practice leadership as it relates to infectious diseases pharmacy practice. The resident will take a role in public health as well as accreditation requirements for the institution.  The resident will assist the department in identifying opportunities for improvement </w:t>
      </w:r>
      <w:proofErr w:type="gramStart"/>
      <w:r w:rsidRPr="00EE57B8">
        <w:rPr>
          <w:rFonts w:ascii="Arial" w:eastAsia="Calibri" w:hAnsi="Arial" w:cs="Arial"/>
          <w:sz w:val="20"/>
          <w:szCs w:val="20"/>
        </w:rPr>
        <w:t>in regards to</w:t>
      </w:r>
      <w:proofErr w:type="gramEnd"/>
      <w:r w:rsidRPr="00EE57B8">
        <w:rPr>
          <w:rFonts w:ascii="Arial" w:eastAsia="Calibri" w:hAnsi="Arial" w:cs="Arial"/>
          <w:sz w:val="20"/>
          <w:szCs w:val="20"/>
        </w:rPr>
        <w:t xml:space="preserve"> antimicrobial use. In addition, the resident will develop his or her personal, leadership, and management skills.   </w:t>
      </w:r>
    </w:p>
    <w:p w14:paraId="0F84F1EE" w14:textId="304481A3"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b. Preceptor:  Ursul</w:t>
      </w:r>
      <w:r w:rsidR="00321142">
        <w:rPr>
          <w:rFonts w:ascii="Arial" w:eastAsia="Calibri" w:hAnsi="Arial" w:cs="Arial"/>
          <w:sz w:val="20"/>
          <w:szCs w:val="20"/>
        </w:rPr>
        <w:t xml:space="preserve">a C. Patel, Pharm.D., </w:t>
      </w:r>
      <w:r w:rsidR="007D1F1A">
        <w:rPr>
          <w:rFonts w:ascii="Arial" w:eastAsia="Calibri" w:hAnsi="Arial" w:cs="Arial"/>
          <w:sz w:val="20"/>
          <w:szCs w:val="20"/>
        </w:rPr>
        <w:t xml:space="preserve">BCIDP, </w:t>
      </w:r>
      <w:r w:rsidR="00321142">
        <w:rPr>
          <w:rFonts w:ascii="Arial" w:eastAsia="Calibri" w:hAnsi="Arial" w:cs="Arial"/>
          <w:sz w:val="20"/>
          <w:szCs w:val="20"/>
        </w:rPr>
        <w:t>BCPS, AAHIVP</w:t>
      </w:r>
    </w:p>
    <w:p w14:paraId="7A41FFEA" w14:textId="77777777" w:rsidR="00EE57B8" w:rsidRPr="00EE57B8" w:rsidRDefault="00EE57B8" w:rsidP="00EE57B8">
      <w:pPr>
        <w:spacing w:after="0" w:line="240" w:lineRule="auto"/>
        <w:ind w:left="2160"/>
        <w:rPr>
          <w:rFonts w:ascii="Arial" w:eastAsia="Calibri" w:hAnsi="Arial" w:cs="Arial"/>
          <w:sz w:val="20"/>
          <w:szCs w:val="20"/>
        </w:rPr>
      </w:pPr>
    </w:p>
    <w:p w14:paraId="5103A6A6" w14:textId="77777777" w:rsidR="00EE57B8" w:rsidRPr="00EE57B8" w:rsidRDefault="00EE57B8" w:rsidP="00EE57B8">
      <w:pPr>
        <w:ind w:left="1440"/>
        <w:rPr>
          <w:rFonts w:ascii="Arial" w:eastAsia="Calibri" w:hAnsi="Arial" w:cs="Arial"/>
          <w:sz w:val="20"/>
          <w:szCs w:val="20"/>
        </w:rPr>
      </w:pPr>
      <w:r w:rsidRPr="00EE57B8">
        <w:rPr>
          <w:rFonts w:ascii="Arial" w:eastAsia="Calibri" w:hAnsi="Arial" w:cs="Arial"/>
          <w:sz w:val="20"/>
          <w:szCs w:val="20"/>
        </w:rPr>
        <w:t xml:space="preserve">iii.    Infectious Diseases/HIV clinic: </w:t>
      </w:r>
    </w:p>
    <w:p w14:paraId="141D04DA" w14:textId="77777777"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 xml:space="preserve">a. The Hines VA Hospital has a half-day clinic twice weekly in which adult patients with either HIV/AIDs and/or chronic infections are seen by ID providers. The ID pharmacy resident will participate in this clinic by reviewing all HIV drug regimens to assess for appropriateness and for potential drug interactions, reviewing laboratory parameters, ensuring vaccinations are up to </w:t>
      </w:r>
      <w:proofErr w:type="gramStart"/>
      <w:r w:rsidRPr="00EE57B8">
        <w:rPr>
          <w:rFonts w:ascii="Arial" w:eastAsia="Calibri" w:hAnsi="Arial" w:cs="Arial"/>
          <w:sz w:val="20"/>
          <w:szCs w:val="20"/>
        </w:rPr>
        <w:t>date  and</w:t>
      </w:r>
      <w:proofErr w:type="gramEnd"/>
      <w:r w:rsidRPr="00EE57B8">
        <w:rPr>
          <w:rFonts w:ascii="Arial" w:eastAsia="Calibri" w:hAnsi="Arial" w:cs="Arial"/>
          <w:sz w:val="20"/>
          <w:szCs w:val="20"/>
        </w:rPr>
        <w:t xml:space="preserve"> counseling patients as needed.  The resident will assist in administering a Medication Adherence Questionnaire to the HIV patients.   In addition, the resident will be responsible for answering questions posed by other ID providers. </w:t>
      </w:r>
    </w:p>
    <w:p w14:paraId="384FCACE" w14:textId="77777777" w:rsidR="00EE57B8" w:rsidRPr="00EE57B8" w:rsidRDefault="00EE57B8" w:rsidP="00EE57B8">
      <w:pPr>
        <w:spacing w:after="0" w:line="240" w:lineRule="auto"/>
        <w:ind w:left="1800"/>
        <w:rPr>
          <w:rFonts w:ascii="Arial" w:eastAsia="Calibri" w:hAnsi="Arial" w:cs="Arial"/>
          <w:sz w:val="20"/>
          <w:szCs w:val="20"/>
        </w:rPr>
      </w:pPr>
    </w:p>
    <w:p w14:paraId="68240FBC" w14:textId="69FE1DA4"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b. Preceptor: Ursul</w:t>
      </w:r>
      <w:r w:rsidR="00321142">
        <w:rPr>
          <w:rFonts w:ascii="Arial" w:eastAsia="Calibri" w:hAnsi="Arial" w:cs="Arial"/>
          <w:sz w:val="20"/>
          <w:szCs w:val="20"/>
        </w:rPr>
        <w:t>a C. Patel, Pharm.D.,</w:t>
      </w:r>
      <w:r w:rsidR="007D1F1A">
        <w:rPr>
          <w:rFonts w:ascii="Arial" w:eastAsia="Calibri" w:hAnsi="Arial" w:cs="Arial"/>
          <w:sz w:val="20"/>
          <w:szCs w:val="20"/>
        </w:rPr>
        <w:t xml:space="preserve"> BCIDP,</w:t>
      </w:r>
      <w:r w:rsidR="00321142">
        <w:rPr>
          <w:rFonts w:ascii="Arial" w:eastAsia="Calibri" w:hAnsi="Arial" w:cs="Arial"/>
          <w:sz w:val="20"/>
          <w:szCs w:val="20"/>
        </w:rPr>
        <w:t xml:space="preserve"> BCPS, AAHIVP</w:t>
      </w:r>
    </w:p>
    <w:p w14:paraId="4A7C8367" w14:textId="77777777" w:rsidR="00EE57B8" w:rsidRPr="00EE57B8" w:rsidRDefault="00EE57B8" w:rsidP="00EE57B8">
      <w:pPr>
        <w:spacing w:after="0" w:line="240" w:lineRule="auto"/>
        <w:ind w:left="2160"/>
        <w:rPr>
          <w:rFonts w:ascii="Arial" w:eastAsia="Calibri" w:hAnsi="Arial" w:cs="Arial"/>
          <w:sz w:val="20"/>
          <w:szCs w:val="20"/>
        </w:rPr>
      </w:pPr>
    </w:p>
    <w:p w14:paraId="25C9D3AC" w14:textId="77777777" w:rsidR="00EE57B8" w:rsidRPr="00EE57B8" w:rsidRDefault="00EE57B8" w:rsidP="00EE57B8">
      <w:pPr>
        <w:spacing w:after="0" w:line="240" w:lineRule="auto"/>
        <w:ind w:left="2160"/>
        <w:rPr>
          <w:rFonts w:ascii="Arial" w:eastAsia="Calibri" w:hAnsi="Arial" w:cs="Arial"/>
          <w:sz w:val="20"/>
          <w:szCs w:val="20"/>
        </w:rPr>
      </w:pPr>
    </w:p>
    <w:p w14:paraId="4ACA2B60" w14:textId="77777777" w:rsidR="00EE57B8" w:rsidRPr="00EE57B8" w:rsidRDefault="00EE57B8" w:rsidP="00EE57B8">
      <w:pPr>
        <w:ind w:left="1440"/>
        <w:rPr>
          <w:rFonts w:ascii="Arial" w:eastAsia="Calibri" w:hAnsi="Arial" w:cs="Arial"/>
          <w:sz w:val="20"/>
          <w:szCs w:val="20"/>
        </w:rPr>
      </w:pPr>
      <w:r w:rsidRPr="00EE57B8">
        <w:rPr>
          <w:rFonts w:ascii="Arial" w:eastAsia="Calibri" w:hAnsi="Arial" w:cs="Arial"/>
          <w:sz w:val="20"/>
          <w:szCs w:val="20"/>
        </w:rPr>
        <w:t>iv.   Outpatient Parenteral Antimicrobial Therapy (OPAT):</w:t>
      </w:r>
    </w:p>
    <w:p w14:paraId="48EEDD10" w14:textId="77777777"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a. Patients discharged home on long-term home IV antibiotics are followed by a multidisciplinary team at Hines VA, including venous access nurses, pharmacists, and physicians.  Patient’s laboratory parameters and clinical progress are monitored on a regular basis and the patients are followed in the outpatient ID clinic.  The ID resident will be involved with assessing whether a patient is an appropriate candidate for home IV therapy, determining an appropriate IV regimen for the patient, and assisting with regular laboratory monitoring.  The goal will be for the resident to follow at least 2 OPAT patients per month.</w:t>
      </w:r>
    </w:p>
    <w:p w14:paraId="0EA38AD4" w14:textId="77777777" w:rsidR="00EE57B8" w:rsidRPr="00EE57B8" w:rsidRDefault="00EE57B8" w:rsidP="00EE57B8">
      <w:pPr>
        <w:spacing w:after="0" w:line="240" w:lineRule="auto"/>
        <w:ind w:left="1800"/>
        <w:rPr>
          <w:rFonts w:ascii="Arial" w:eastAsia="Calibri" w:hAnsi="Arial" w:cs="Arial"/>
          <w:sz w:val="20"/>
          <w:szCs w:val="20"/>
        </w:rPr>
      </w:pPr>
    </w:p>
    <w:p w14:paraId="33119C97" w14:textId="7DAA3F1D" w:rsidR="009F320E" w:rsidRDefault="00302D6F" w:rsidP="00302D6F">
      <w:pPr>
        <w:spacing w:after="0" w:line="240" w:lineRule="auto"/>
        <w:rPr>
          <w:rFonts w:ascii="Arial" w:eastAsia="Calibri" w:hAnsi="Arial" w:cs="Arial"/>
          <w:sz w:val="20"/>
          <w:szCs w:val="20"/>
        </w:rPr>
      </w:pPr>
      <w:r>
        <w:rPr>
          <w:rFonts w:ascii="Arial" w:eastAsia="Calibri" w:hAnsi="Arial" w:cs="Arial"/>
          <w:sz w:val="20"/>
          <w:szCs w:val="20"/>
        </w:rPr>
        <w:t xml:space="preserve">                                </w:t>
      </w:r>
      <w:r w:rsidR="00EE57B8" w:rsidRPr="00302D6F">
        <w:rPr>
          <w:rFonts w:ascii="Arial" w:eastAsia="Calibri" w:hAnsi="Arial" w:cs="Arial"/>
          <w:sz w:val="20"/>
          <w:szCs w:val="20"/>
        </w:rPr>
        <w:t>Preceptor:  Ray Byrne, Pharm.D., BCPS</w:t>
      </w:r>
    </w:p>
    <w:p w14:paraId="07444316" w14:textId="77777777" w:rsidR="00302D6F" w:rsidRPr="00302D6F" w:rsidRDefault="00302D6F" w:rsidP="00302D6F">
      <w:pPr>
        <w:spacing w:after="0" w:line="240" w:lineRule="auto"/>
        <w:rPr>
          <w:rFonts w:ascii="Arial" w:eastAsia="Calibri" w:hAnsi="Arial" w:cs="Arial"/>
          <w:sz w:val="20"/>
          <w:szCs w:val="20"/>
        </w:rPr>
      </w:pPr>
    </w:p>
    <w:p w14:paraId="263E7051" w14:textId="77777777" w:rsidR="00302D6F" w:rsidRPr="00302D6F" w:rsidRDefault="00302D6F" w:rsidP="00302D6F">
      <w:pPr>
        <w:pStyle w:val="ListParagraph"/>
        <w:spacing w:after="0" w:line="240" w:lineRule="auto"/>
        <w:ind w:left="2100"/>
        <w:rPr>
          <w:rFonts w:ascii="Arial" w:eastAsia="Calibri" w:hAnsi="Arial" w:cs="Arial"/>
          <w:sz w:val="20"/>
          <w:szCs w:val="20"/>
        </w:rPr>
      </w:pPr>
    </w:p>
    <w:p w14:paraId="1BD00242" w14:textId="57703291" w:rsidR="00302D6F" w:rsidRPr="00302D6F" w:rsidRDefault="00302D6F" w:rsidP="00302D6F">
      <w:pPr>
        <w:pStyle w:val="ListParagraph"/>
        <w:numPr>
          <w:ilvl w:val="0"/>
          <w:numId w:val="3"/>
        </w:numPr>
        <w:spacing w:after="0" w:line="240" w:lineRule="auto"/>
        <w:rPr>
          <w:rFonts w:ascii="Arial" w:eastAsia="Calibri" w:hAnsi="Arial" w:cs="Arial"/>
          <w:b/>
          <w:bCs/>
          <w:i/>
          <w:iCs/>
          <w:sz w:val="20"/>
          <w:szCs w:val="20"/>
        </w:rPr>
      </w:pPr>
      <w:r w:rsidRPr="00302D6F">
        <w:rPr>
          <w:rFonts w:ascii="Arial" w:eastAsia="Calibri" w:hAnsi="Arial" w:cs="Arial"/>
          <w:b/>
          <w:bCs/>
          <w:i/>
          <w:iCs/>
          <w:sz w:val="20"/>
          <w:szCs w:val="20"/>
        </w:rPr>
        <w:t>Elective:</w:t>
      </w:r>
    </w:p>
    <w:p w14:paraId="647C666C" w14:textId="13722C0E" w:rsidR="00302D6F" w:rsidRPr="00302D6F" w:rsidRDefault="00302D6F" w:rsidP="00302D6F">
      <w:pPr>
        <w:pStyle w:val="ListParagraph"/>
        <w:spacing w:after="0" w:line="240" w:lineRule="auto"/>
        <w:ind w:left="1350"/>
        <w:rPr>
          <w:rFonts w:ascii="Arial" w:eastAsia="Calibri" w:hAnsi="Arial" w:cs="Arial"/>
          <w:i/>
          <w:iCs/>
          <w:sz w:val="20"/>
          <w:szCs w:val="20"/>
        </w:rPr>
      </w:pPr>
    </w:p>
    <w:p w14:paraId="1E10E15E" w14:textId="1C8D13A6" w:rsidR="00302D6F" w:rsidRDefault="00302D6F" w:rsidP="00302D6F">
      <w:pPr>
        <w:pStyle w:val="ListParagraph"/>
        <w:numPr>
          <w:ilvl w:val="1"/>
          <w:numId w:val="3"/>
        </w:numPr>
        <w:spacing w:after="0" w:line="240" w:lineRule="auto"/>
        <w:rPr>
          <w:rFonts w:ascii="Arial" w:eastAsia="Calibri" w:hAnsi="Arial" w:cs="Arial"/>
          <w:sz w:val="20"/>
          <w:szCs w:val="20"/>
        </w:rPr>
      </w:pPr>
      <w:r>
        <w:rPr>
          <w:rFonts w:ascii="Arial" w:eastAsia="Calibri" w:hAnsi="Arial" w:cs="Arial"/>
          <w:sz w:val="20"/>
          <w:szCs w:val="20"/>
        </w:rPr>
        <w:t>Transplant Infectious Diseases:</w:t>
      </w:r>
    </w:p>
    <w:p w14:paraId="6B379AFF" w14:textId="6A24241A" w:rsidR="00302D6F" w:rsidRDefault="00302D6F" w:rsidP="00302D6F">
      <w:pPr>
        <w:spacing w:after="0" w:line="240" w:lineRule="auto"/>
        <w:rPr>
          <w:rFonts w:ascii="Arial" w:eastAsia="Calibri" w:hAnsi="Arial" w:cs="Arial"/>
          <w:sz w:val="20"/>
          <w:szCs w:val="20"/>
        </w:rPr>
      </w:pPr>
    </w:p>
    <w:p w14:paraId="30172554" w14:textId="27840588" w:rsidR="00302D6F" w:rsidRPr="00302D6F" w:rsidRDefault="00302D6F" w:rsidP="00302D6F">
      <w:pPr>
        <w:pStyle w:val="NormalWeb"/>
        <w:spacing w:before="0" w:beforeAutospacing="0" w:after="0" w:afterAutospacing="0" w:line="240" w:lineRule="atLeast"/>
        <w:ind w:left="1440"/>
        <w:textAlignment w:val="bottom"/>
        <w:rPr>
          <w:rFonts w:ascii="Arial" w:hAnsi="Arial" w:cs="Arial"/>
          <w:color w:val="000000"/>
          <w:sz w:val="18"/>
          <w:szCs w:val="18"/>
        </w:rPr>
      </w:pPr>
      <w:r>
        <w:rPr>
          <w:rFonts w:ascii="Arial" w:eastAsia="Calibri" w:hAnsi="Arial" w:cs="Arial"/>
          <w:sz w:val="20"/>
          <w:szCs w:val="20"/>
        </w:rPr>
        <w:t>a.</w:t>
      </w:r>
      <w:r w:rsidRPr="00302D6F">
        <w:rPr>
          <w:rFonts w:ascii="Verdana" w:hAnsi="Verdana"/>
          <w:color w:val="000000"/>
          <w:sz w:val="20"/>
          <w:szCs w:val="20"/>
          <w:bdr w:val="none" w:sz="0" w:space="0" w:color="auto" w:frame="1"/>
        </w:rPr>
        <w:t xml:space="preserve"> </w:t>
      </w:r>
      <w:r w:rsidRPr="00302D6F">
        <w:rPr>
          <w:rFonts w:ascii="Arial" w:hAnsi="Arial" w:cs="Arial"/>
          <w:color w:val="000000"/>
          <w:sz w:val="20"/>
          <w:szCs w:val="20"/>
          <w:bdr w:val="none" w:sz="0" w:space="0" w:color="auto" w:frame="1"/>
        </w:rPr>
        <w:t>The resident will join the Transplant Infectious Diseases team for a four-week rotation at Loyola University Medical Center (LUMC). The multi-disciplinary team consists of an attending physician, infectious diseases fellow, and a clinical pharmacist. The Transplant Infectious Diseases consult team is a consulting service for patients with a suspected or confirmed infection, and history of a solid-organ transplant, bone-marrow transplant, acute leukemia/myelodysplastic syndrome or is being evaluated for one of the aforementioned transplants.</w:t>
      </w:r>
      <w:r>
        <w:rPr>
          <w:rFonts w:ascii="Arial" w:hAnsi="Arial" w:cs="Arial"/>
          <w:color w:val="000000"/>
          <w:sz w:val="18"/>
          <w:szCs w:val="18"/>
        </w:rPr>
        <w:t xml:space="preserve">  </w:t>
      </w:r>
      <w:r w:rsidRPr="00302D6F">
        <w:rPr>
          <w:rFonts w:ascii="Arial" w:hAnsi="Arial" w:cs="Arial"/>
          <w:color w:val="000000"/>
          <w:sz w:val="20"/>
          <w:szCs w:val="20"/>
          <w:bdr w:val="none" w:sz="0" w:space="0" w:color="auto" w:frame="1"/>
        </w:rPr>
        <w:t xml:space="preserve">The Transplant Infectious Diseases team census ranges from 5-16 patients at a time. Patients may be located in any area of the hospital. The </w:t>
      </w:r>
      <w:r w:rsidRPr="00302D6F">
        <w:rPr>
          <w:rFonts w:ascii="Arial" w:hAnsi="Arial" w:cs="Arial"/>
          <w:color w:val="000000"/>
          <w:sz w:val="20"/>
          <w:szCs w:val="20"/>
          <w:bdr w:val="none" w:sz="0" w:space="0" w:color="auto" w:frame="1"/>
        </w:rPr>
        <w:lastRenderedPageBreak/>
        <w:t>resident is expected to communicate recommendations and interventions with the pharmacists on the patients' primary team in order to ensure continuity of care.</w:t>
      </w:r>
    </w:p>
    <w:p w14:paraId="0789E3EC" w14:textId="02FFE170" w:rsidR="00302D6F" w:rsidRPr="00302D6F" w:rsidRDefault="00302D6F" w:rsidP="00302D6F">
      <w:pPr>
        <w:spacing w:after="0" w:line="240" w:lineRule="auto"/>
        <w:ind w:left="1800"/>
        <w:rPr>
          <w:rFonts w:ascii="Arial" w:eastAsia="Calibri" w:hAnsi="Arial" w:cs="Arial"/>
          <w:sz w:val="20"/>
          <w:szCs w:val="20"/>
        </w:rPr>
      </w:pPr>
    </w:p>
    <w:p w14:paraId="10B27C83" w14:textId="764F2B3C" w:rsidR="00302D6F" w:rsidRDefault="005213EF" w:rsidP="00302D6F">
      <w:pPr>
        <w:spacing w:after="0" w:line="240" w:lineRule="auto"/>
        <w:rPr>
          <w:rFonts w:ascii="Arial" w:eastAsia="Calibri" w:hAnsi="Arial" w:cs="Arial"/>
          <w:b/>
          <w:bCs/>
          <w:sz w:val="20"/>
          <w:szCs w:val="20"/>
        </w:rPr>
      </w:pPr>
      <w:r>
        <w:rPr>
          <w:rFonts w:ascii="Arial" w:eastAsia="Calibri" w:hAnsi="Arial" w:cs="Arial"/>
          <w:b/>
          <w:bCs/>
          <w:sz w:val="20"/>
          <w:szCs w:val="20"/>
        </w:rPr>
        <w:t xml:space="preserve">                           </w:t>
      </w:r>
    </w:p>
    <w:p w14:paraId="563A973B" w14:textId="03057806" w:rsidR="005213EF" w:rsidRDefault="005213EF" w:rsidP="00302D6F">
      <w:pPr>
        <w:spacing w:after="0" w:line="240" w:lineRule="auto"/>
        <w:rPr>
          <w:rFonts w:ascii="Arial" w:eastAsia="Calibri" w:hAnsi="Arial" w:cs="Arial"/>
          <w:sz w:val="20"/>
          <w:szCs w:val="20"/>
        </w:rPr>
      </w:pPr>
      <w:r>
        <w:rPr>
          <w:rFonts w:ascii="Arial" w:eastAsia="Calibri" w:hAnsi="Arial" w:cs="Arial"/>
          <w:b/>
          <w:bCs/>
          <w:sz w:val="20"/>
          <w:szCs w:val="20"/>
        </w:rPr>
        <w:t xml:space="preserve">                          </w:t>
      </w:r>
      <w:r>
        <w:rPr>
          <w:rFonts w:ascii="Arial" w:eastAsia="Calibri" w:hAnsi="Arial" w:cs="Arial"/>
          <w:sz w:val="20"/>
          <w:szCs w:val="20"/>
        </w:rPr>
        <w:t xml:space="preserve">Preceptor: </w:t>
      </w:r>
      <w:proofErr w:type="spellStart"/>
      <w:r>
        <w:rPr>
          <w:rFonts w:ascii="Arial" w:eastAsia="Calibri" w:hAnsi="Arial" w:cs="Arial"/>
          <w:sz w:val="20"/>
          <w:szCs w:val="20"/>
        </w:rPr>
        <w:t>Maressa</w:t>
      </w:r>
      <w:proofErr w:type="spellEnd"/>
      <w:r>
        <w:rPr>
          <w:rFonts w:ascii="Arial" w:eastAsia="Calibri" w:hAnsi="Arial" w:cs="Arial"/>
          <w:sz w:val="20"/>
          <w:szCs w:val="20"/>
        </w:rPr>
        <w:t xml:space="preserve"> </w:t>
      </w:r>
      <w:proofErr w:type="spellStart"/>
      <w:r>
        <w:rPr>
          <w:rFonts w:ascii="Arial" w:eastAsia="Calibri" w:hAnsi="Arial" w:cs="Arial"/>
          <w:sz w:val="20"/>
          <w:szCs w:val="20"/>
        </w:rPr>
        <w:t>Santarossa</w:t>
      </w:r>
      <w:proofErr w:type="spellEnd"/>
      <w:r>
        <w:rPr>
          <w:rFonts w:ascii="Arial" w:eastAsia="Calibri" w:hAnsi="Arial" w:cs="Arial"/>
          <w:sz w:val="20"/>
          <w:szCs w:val="20"/>
        </w:rPr>
        <w:t>, Pharm.D., BCIDP</w:t>
      </w:r>
    </w:p>
    <w:p w14:paraId="03DA3362" w14:textId="77777777" w:rsidR="005213EF" w:rsidRPr="005213EF" w:rsidRDefault="005213EF" w:rsidP="00302D6F">
      <w:pPr>
        <w:spacing w:after="0" w:line="240" w:lineRule="auto"/>
        <w:rPr>
          <w:rFonts w:ascii="Arial" w:eastAsia="Calibri" w:hAnsi="Arial" w:cs="Arial"/>
          <w:sz w:val="20"/>
          <w:szCs w:val="20"/>
        </w:rPr>
      </w:pPr>
    </w:p>
    <w:p w14:paraId="45B121D3" w14:textId="77777777" w:rsidR="009F320E" w:rsidRPr="00EE57B8" w:rsidRDefault="009F320E" w:rsidP="002146DE">
      <w:pPr>
        <w:spacing w:after="0" w:line="240" w:lineRule="auto"/>
        <w:ind w:left="1800"/>
        <w:rPr>
          <w:rFonts w:ascii="Arial" w:eastAsia="Calibri" w:hAnsi="Arial" w:cs="Arial"/>
          <w:sz w:val="20"/>
          <w:szCs w:val="20"/>
        </w:rPr>
      </w:pPr>
    </w:p>
    <w:p w14:paraId="376B74BE" w14:textId="77777777" w:rsidR="00EE57B8" w:rsidRPr="00EE57B8" w:rsidRDefault="00EE57B8" w:rsidP="00EE57B8">
      <w:pPr>
        <w:rPr>
          <w:rFonts w:ascii="Arial" w:eastAsia="Calibri" w:hAnsi="Arial" w:cs="Arial"/>
          <w:b/>
          <w:sz w:val="20"/>
          <w:szCs w:val="20"/>
        </w:rPr>
      </w:pPr>
      <w:r w:rsidRPr="00EE57B8">
        <w:rPr>
          <w:rFonts w:ascii="Arial" w:eastAsia="Calibri" w:hAnsi="Arial" w:cs="Arial"/>
          <w:b/>
          <w:sz w:val="20"/>
          <w:szCs w:val="20"/>
        </w:rPr>
        <w:t xml:space="preserve">               II.  OTHER RESPONSIBILITIES/ACTIVITIES</w:t>
      </w:r>
    </w:p>
    <w:p w14:paraId="306A75BD" w14:textId="77777777" w:rsidR="00EE57B8" w:rsidRPr="00EE57B8" w:rsidRDefault="00EE57B8" w:rsidP="00EE57B8">
      <w:pPr>
        <w:ind w:left="720"/>
        <w:rPr>
          <w:rFonts w:ascii="Arial" w:eastAsia="Calibri" w:hAnsi="Arial" w:cs="Arial"/>
          <w:sz w:val="20"/>
          <w:szCs w:val="20"/>
        </w:rPr>
      </w:pPr>
      <w:r w:rsidRPr="00EE57B8">
        <w:rPr>
          <w:rFonts w:ascii="Arial" w:eastAsia="Calibri" w:hAnsi="Arial" w:cs="Arial"/>
          <w:b/>
          <w:i/>
          <w:sz w:val="20"/>
          <w:szCs w:val="20"/>
        </w:rPr>
        <w:t xml:space="preserve">        </w:t>
      </w:r>
      <w:r w:rsidRPr="00EE57B8">
        <w:rPr>
          <w:rFonts w:ascii="Arial" w:eastAsia="Calibri" w:hAnsi="Arial" w:cs="Arial"/>
          <w:b/>
          <w:sz w:val="20"/>
          <w:szCs w:val="20"/>
        </w:rPr>
        <w:t xml:space="preserve">A.  </w:t>
      </w:r>
      <w:r w:rsidRPr="00EE57B8">
        <w:rPr>
          <w:rFonts w:ascii="Arial" w:eastAsia="Calibri" w:hAnsi="Arial" w:cs="Arial"/>
          <w:b/>
          <w:i/>
          <w:sz w:val="20"/>
          <w:szCs w:val="20"/>
        </w:rPr>
        <w:t>Pharmacokinetics and IV to PO conversion programs</w:t>
      </w:r>
    </w:p>
    <w:p w14:paraId="7F33AFE5" w14:textId="77777777" w:rsidR="00EE57B8" w:rsidRPr="00EE57B8" w:rsidRDefault="00EE57B8" w:rsidP="00EE57B8">
      <w:pPr>
        <w:ind w:left="1440"/>
        <w:rPr>
          <w:rFonts w:ascii="Arial" w:eastAsia="Calibri" w:hAnsi="Arial" w:cs="Arial"/>
          <w:sz w:val="20"/>
          <w:szCs w:val="20"/>
        </w:rPr>
      </w:pPr>
      <w:r w:rsidRPr="00EE57B8">
        <w:rPr>
          <w:rFonts w:ascii="Arial" w:eastAsia="Calibri" w:hAnsi="Arial" w:cs="Arial"/>
          <w:sz w:val="20"/>
          <w:szCs w:val="20"/>
        </w:rPr>
        <w:t xml:space="preserve">The ID resident will initially participate in these programs run by the Inpatient Clinical     Pharmacists and then will eventually oversee them.  Responsibilities include ensuring patients are on appropriate dosing of vancomycin and aminoglycosides by regularly following drug levels, determining whether a patient is an appropriate candidate for an IV to PO antimicrobial switch based on the Hines VA protocol, </w:t>
      </w:r>
      <w:proofErr w:type="gramStart"/>
      <w:r w:rsidRPr="00EE57B8">
        <w:rPr>
          <w:rFonts w:ascii="Arial" w:eastAsia="Calibri" w:hAnsi="Arial" w:cs="Arial"/>
          <w:sz w:val="20"/>
          <w:szCs w:val="20"/>
        </w:rPr>
        <w:t>and  effectively</w:t>
      </w:r>
      <w:proofErr w:type="gramEnd"/>
      <w:r w:rsidRPr="00EE57B8">
        <w:rPr>
          <w:rFonts w:ascii="Arial" w:eastAsia="Calibri" w:hAnsi="Arial" w:cs="Arial"/>
          <w:sz w:val="20"/>
          <w:szCs w:val="20"/>
        </w:rPr>
        <w:t xml:space="preserve"> communicating recommendations to providers. </w:t>
      </w:r>
    </w:p>
    <w:p w14:paraId="7CEFD508" w14:textId="77777777" w:rsidR="00EE57B8" w:rsidRPr="00EE57B8" w:rsidRDefault="00EE57B8" w:rsidP="00EE57B8">
      <w:pPr>
        <w:spacing w:after="0" w:line="240" w:lineRule="auto"/>
        <w:rPr>
          <w:rFonts w:ascii="Arial" w:eastAsia="Calibri" w:hAnsi="Arial" w:cs="Arial"/>
          <w:sz w:val="20"/>
          <w:szCs w:val="20"/>
        </w:rPr>
      </w:pPr>
    </w:p>
    <w:p w14:paraId="17CC8307" w14:textId="77777777" w:rsidR="00EE57B8" w:rsidRPr="00EE57B8" w:rsidRDefault="00EE57B8" w:rsidP="00EE57B8">
      <w:pPr>
        <w:ind w:left="1080"/>
        <w:rPr>
          <w:rFonts w:ascii="Arial" w:eastAsia="Calibri" w:hAnsi="Arial" w:cs="Arial"/>
          <w:b/>
          <w:i/>
          <w:sz w:val="20"/>
          <w:szCs w:val="20"/>
        </w:rPr>
      </w:pPr>
      <w:r w:rsidRPr="00EE57B8">
        <w:rPr>
          <w:rFonts w:ascii="Arial" w:eastAsia="Calibri" w:hAnsi="Arial" w:cs="Arial"/>
          <w:b/>
          <w:i/>
          <w:sz w:val="20"/>
          <w:szCs w:val="20"/>
        </w:rPr>
        <w:t xml:space="preserve"> </w:t>
      </w:r>
      <w:r w:rsidRPr="00EE57B8">
        <w:rPr>
          <w:rFonts w:ascii="Arial" w:eastAsia="Calibri" w:hAnsi="Arial" w:cs="Arial"/>
          <w:b/>
          <w:sz w:val="20"/>
          <w:szCs w:val="20"/>
        </w:rPr>
        <w:t>B</w:t>
      </w:r>
      <w:r w:rsidRPr="00EE57B8">
        <w:rPr>
          <w:rFonts w:ascii="Arial" w:eastAsia="Calibri" w:hAnsi="Arial" w:cs="Arial"/>
          <w:b/>
          <w:i/>
          <w:sz w:val="20"/>
          <w:szCs w:val="20"/>
        </w:rPr>
        <w:t>.  Teaching</w:t>
      </w:r>
    </w:p>
    <w:p w14:paraId="1BCB6568" w14:textId="77777777" w:rsidR="00EE57B8" w:rsidRPr="00EE57B8" w:rsidRDefault="00EE57B8" w:rsidP="00EE57B8">
      <w:pPr>
        <w:ind w:left="720" w:firstLine="720"/>
        <w:rPr>
          <w:rFonts w:ascii="Arial" w:eastAsia="Calibri" w:hAnsi="Arial" w:cs="Arial"/>
          <w:sz w:val="20"/>
          <w:szCs w:val="20"/>
        </w:rPr>
      </w:pPr>
      <w:r w:rsidRPr="00EE57B8">
        <w:rPr>
          <w:rFonts w:ascii="Arial" w:eastAsia="Calibri" w:hAnsi="Arial" w:cs="Arial"/>
          <w:sz w:val="20"/>
          <w:szCs w:val="20"/>
        </w:rPr>
        <w:t>i.  Precepting Pharmacy students and Hines VA PGY1 residents</w:t>
      </w:r>
    </w:p>
    <w:p w14:paraId="64FE13A8" w14:textId="77777777" w:rsidR="008A0E4D" w:rsidRDefault="00EE57B8" w:rsidP="008A0E4D">
      <w:pPr>
        <w:ind w:left="1665"/>
        <w:rPr>
          <w:rFonts w:ascii="Arial" w:eastAsia="Calibri" w:hAnsi="Arial" w:cs="Arial"/>
          <w:sz w:val="20"/>
          <w:szCs w:val="20"/>
        </w:rPr>
      </w:pPr>
      <w:r w:rsidRPr="00EE57B8">
        <w:rPr>
          <w:rFonts w:ascii="Arial" w:eastAsia="Calibri" w:hAnsi="Arial" w:cs="Arial"/>
          <w:sz w:val="20"/>
          <w:szCs w:val="20"/>
        </w:rPr>
        <w:t>The ID rotation is currently an elective rotation for students and residents.  The Hines VA serves as a training site for Midwestern University, University of Illinois at Chicago (UIC), and Chicago State University (CSU) students.  The PGY2 ID resident will get experience with precepting both students and residents and will be involved in activities such as leading topic discussions on various ID related topics, reviewing ID consult patients with the trainee, and assisting the preceptor in evaluating journal clubs, case presentations and overall rotation performance.</w:t>
      </w:r>
    </w:p>
    <w:p w14:paraId="0244FBD0" w14:textId="7AED3E1D" w:rsidR="00EE57B8" w:rsidRPr="00EE57B8" w:rsidRDefault="005213EF" w:rsidP="005213EF">
      <w:pPr>
        <w:rPr>
          <w:rFonts w:ascii="Arial" w:eastAsia="Calibri" w:hAnsi="Arial" w:cs="Arial"/>
          <w:sz w:val="20"/>
          <w:szCs w:val="20"/>
        </w:rPr>
      </w:pPr>
      <w:r>
        <w:rPr>
          <w:rFonts w:ascii="Arial" w:eastAsia="Calibri" w:hAnsi="Arial" w:cs="Arial"/>
          <w:sz w:val="20"/>
          <w:szCs w:val="20"/>
        </w:rPr>
        <w:t xml:space="preserve">                          </w:t>
      </w:r>
      <w:r w:rsidR="008A0E4D">
        <w:rPr>
          <w:rFonts w:ascii="Arial" w:eastAsia="Calibri" w:hAnsi="Arial" w:cs="Arial"/>
          <w:sz w:val="20"/>
          <w:szCs w:val="20"/>
        </w:rPr>
        <w:t xml:space="preserve">ii.  </w:t>
      </w:r>
      <w:r w:rsidR="00EE57B8" w:rsidRPr="00EE57B8">
        <w:rPr>
          <w:rFonts w:ascii="Arial" w:eastAsia="Calibri" w:hAnsi="Arial" w:cs="Arial"/>
          <w:sz w:val="20"/>
          <w:szCs w:val="20"/>
        </w:rPr>
        <w:t>Educating ID medical providers</w:t>
      </w:r>
    </w:p>
    <w:p w14:paraId="2B7CFDA1" w14:textId="0E0CAAE7" w:rsidR="00EE57B8" w:rsidRPr="00EE57B8" w:rsidRDefault="00EE57B8" w:rsidP="005213EF">
      <w:pPr>
        <w:ind w:left="1800"/>
        <w:rPr>
          <w:rFonts w:ascii="Arial" w:eastAsia="Calibri" w:hAnsi="Arial" w:cs="Arial"/>
          <w:sz w:val="20"/>
          <w:szCs w:val="20"/>
        </w:rPr>
      </w:pPr>
      <w:r w:rsidRPr="00EE57B8">
        <w:rPr>
          <w:rFonts w:ascii="Arial" w:eastAsia="Calibri" w:hAnsi="Arial" w:cs="Arial"/>
          <w:sz w:val="20"/>
          <w:szCs w:val="20"/>
        </w:rPr>
        <w:t>The ID resident will attend the weekly “viral load” meetings (HIV case presentations/education) as well as the bi-monthly ID Interest Rounds and Microbiology Rounds where interesting cases are presented to an audience consisting of ID attendings, fellows, residents, students, and pharmacists.</w:t>
      </w:r>
    </w:p>
    <w:p w14:paraId="751AE3A0" w14:textId="77777777" w:rsidR="00EE57B8" w:rsidRPr="00EE57B8" w:rsidRDefault="00EE57B8" w:rsidP="00EE57B8">
      <w:pPr>
        <w:ind w:left="1800"/>
        <w:rPr>
          <w:rFonts w:ascii="Arial" w:eastAsia="Calibri" w:hAnsi="Arial" w:cs="Arial"/>
          <w:sz w:val="20"/>
          <w:szCs w:val="20"/>
        </w:rPr>
      </w:pPr>
      <w:r w:rsidRPr="00EE57B8">
        <w:rPr>
          <w:rFonts w:ascii="Arial" w:eastAsia="Calibri" w:hAnsi="Arial" w:cs="Arial"/>
          <w:sz w:val="20"/>
          <w:szCs w:val="20"/>
        </w:rPr>
        <w:t>The ID resident will be expected to present at least twice at the “viral load” meetings with an HIV Pharmacotherapy-related topic.</w:t>
      </w:r>
    </w:p>
    <w:p w14:paraId="239B75AD" w14:textId="77777777" w:rsidR="00EE57B8" w:rsidRPr="00EE57B8" w:rsidRDefault="00EE57B8" w:rsidP="00EE57B8">
      <w:pPr>
        <w:ind w:left="1800"/>
        <w:rPr>
          <w:rFonts w:ascii="Arial" w:eastAsia="Calibri" w:hAnsi="Arial" w:cs="Arial"/>
          <w:sz w:val="20"/>
          <w:szCs w:val="20"/>
        </w:rPr>
      </w:pPr>
    </w:p>
    <w:p w14:paraId="1DFE2DC4" w14:textId="77777777" w:rsidR="00EE57B8" w:rsidRPr="00EE57B8" w:rsidRDefault="00EE57B8" w:rsidP="00EE57B8">
      <w:pPr>
        <w:ind w:left="1080"/>
        <w:rPr>
          <w:rFonts w:ascii="Arial" w:eastAsia="Calibri" w:hAnsi="Arial" w:cs="Arial"/>
          <w:b/>
          <w:i/>
          <w:sz w:val="20"/>
          <w:szCs w:val="20"/>
        </w:rPr>
      </w:pPr>
      <w:r w:rsidRPr="00EE57B8">
        <w:rPr>
          <w:rFonts w:ascii="Arial" w:eastAsia="Calibri" w:hAnsi="Arial" w:cs="Arial"/>
          <w:b/>
          <w:sz w:val="20"/>
          <w:szCs w:val="20"/>
        </w:rPr>
        <w:t>C.</w:t>
      </w:r>
      <w:r w:rsidRPr="00EE57B8">
        <w:rPr>
          <w:rFonts w:ascii="Arial" w:eastAsia="Calibri" w:hAnsi="Arial" w:cs="Arial"/>
          <w:b/>
          <w:i/>
          <w:sz w:val="20"/>
          <w:szCs w:val="20"/>
        </w:rPr>
        <w:t xml:space="preserve">  Projects to be completed during residency in addition to major research project</w:t>
      </w:r>
      <w:r w:rsidRPr="00EE57B8">
        <w:rPr>
          <w:rFonts w:ascii="Arial" w:eastAsia="Calibri" w:hAnsi="Arial" w:cs="Arial"/>
          <w:b/>
          <w:sz w:val="20"/>
          <w:szCs w:val="20"/>
        </w:rPr>
        <w:t>:</w:t>
      </w:r>
    </w:p>
    <w:p w14:paraId="3B2E695B" w14:textId="77777777" w:rsidR="00EE57B8" w:rsidRPr="00EE57B8" w:rsidRDefault="00EE57B8" w:rsidP="00EE57B8">
      <w:pPr>
        <w:numPr>
          <w:ilvl w:val="0"/>
          <w:numId w:val="17"/>
        </w:numPr>
        <w:spacing w:after="0" w:line="240" w:lineRule="auto"/>
        <w:rPr>
          <w:rFonts w:ascii="Arial" w:eastAsia="Calibri" w:hAnsi="Arial" w:cs="Arial"/>
          <w:sz w:val="20"/>
          <w:szCs w:val="20"/>
        </w:rPr>
      </w:pPr>
      <w:r w:rsidRPr="00EE57B8">
        <w:rPr>
          <w:rFonts w:ascii="Arial" w:eastAsia="Calibri" w:hAnsi="Arial" w:cs="Arial"/>
          <w:sz w:val="20"/>
          <w:szCs w:val="20"/>
        </w:rPr>
        <w:t xml:space="preserve">a drug </w:t>
      </w:r>
      <w:proofErr w:type="gramStart"/>
      <w:r w:rsidRPr="00EE57B8">
        <w:rPr>
          <w:rFonts w:ascii="Arial" w:eastAsia="Calibri" w:hAnsi="Arial" w:cs="Arial"/>
          <w:sz w:val="20"/>
          <w:szCs w:val="20"/>
        </w:rPr>
        <w:t>monograph</w:t>
      </w:r>
      <w:proofErr w:type="gramEnd"/>
    </w:p>
    <w:p w14:paraId="7E8CA7E3" w14:textId="77777777" w:rsidR="00EE57B8" w:rsidRPr="00EE57B8" w:rsidRDefault="00EE57B8" w:rsidP="00EE57B8">
      <w:pPr>
        <w:numPr>
          <w:ilvl w:val="0"/>
          <w:numId w:val="17"/>
        </w:numPr>
        <w:spacing w:after="0" w:line="240" w:lineRule="auto"/>
        <w:rPr>
          <w:rFonts w:ascii="Arial" w:eastAsia="Calibri" w:hAnsi="Arial" w:cs="Arial"/>
          <w:sz w:val="20"/>
          <w:szCs w:val="20"/>
        </w:rPr>
      </w:pPr>
      <w:r w:rsidRPr="00EE57B8">
        <w:rPr>
          <w:rFonts w:ascii="Arial" w:eastAsia="Calibri" w:hAnsi="Arial" w:cs="Arial"/>
          <w:sz w:val="20"/>
          <w:szCs w:val="20"/>
        </w:rPr>
        <w:t>at least one journal club presented to pharmacists and other interested healthcare providers</w:t>
      </w:r>
    </w:p>
    <w:p w14:paraId="7511BBE1" w14:textId="77777777" w:rsidR="00EE57B8" w:rsidRPr="00EE57B8" w:rsidRDefault="00EE57B8" w:rsidP="00EE57B8">
      <w:pPr>
        <w:numPr>
          <w:ilvl w:val="0"/>
          <w:numId w:val="17"/>
        </w:numPr>
        <w:spacing w:after="0" w:line="240" w:lineRule="auto"/>
        <w:rPr>
          <w:rFonts w:ascii="Arial" w:eastAsia="Calibri" w:hAnsi="Arial" w:cs="Arial"/>
          <w:sz w:val="20"/>
          <w:szCs w:val="20"/>
        </w:rPr>
      </w:pPr>
      <w:r w:rsidRPr="00EE57B8">
        <w:rPr>
          <w:rFonts w:ascii="Arial" w:eastAsia="Calibri" w:hAnsi="Arial" w:cs="Arial"/>
          <w:sz w:val="20"/>
          <w:szCs w:val="20"/>
        </w:rPr>
        <w:t>at least one case-based lecture/seminar on an ID related topic</w:t>
      </w:r>
    </w:p>
    <w:p w14:paraId="44618FDD" w14:textId="77777777" w:rsidR="00EE57B8" w:rsidRPr="00EE57B8" w:rsidRDefault="00EE57B8" w:rsidP="00EE57B8">
      <w:pPr>
        <w:numPr>
          <w:ilvl w:val="0"/>
          <w:numId w:val="17"/>
        </w:numPr>
        <w:spacing w:after="0" w:line="240" w:lineRule="auto"/>
        <w:rPr>
          <w:rFonts w:ascii="Arial" w:eastAsia="Calibri" w:hAnsi="Arial" w:cs="Arial"/>
          <w:sz w:val="20"/>
          <w:szCs w:val="20"/>
        </w:rPr>
      </w:pPr>
      <w:r w:rsidRPr="00EE57B8">
        <w:rPr>
          <w:rFonts w:ascii="Arial" w:eastAsia="Calibri" w:hAnsi="Arial" w:cs="Arial"/>
          <w:sz w:val="20"/>
          <w:szCs w:val="20"/>
        </w:rPr>
        <w:t>at least one newsletter article for the Pharmacy newsletter</w:t>
      </w:r>
    </w:p>
    <w:p w14:paraId="6DD8E521" w14:textId="77777777" w:rsidR="00EE57B8" w:rsidRPr="00EE57B8" w:rsidRDefault="00EE57B8" w:rsidP="00EE57B8">
      <w:pPr>
        <w:numPr>
          <w:ilvl w:val="0"/>
          <w:numId w:val="17"/>
        </w:numPr>
        <w:spacing w:after="0" w:line="240" w:lineRule="auto"/>
        <w:rPr>
          <w:rFonts w:ascii="Arial" w:eastAsia="Calibri" w:hAnsi="Arial" w:cs="Arial"/>
          <w:sz w:val="20"/>
          <w:szCs w:val="20"/>
        </w:rPr>
      </w:pPr>
      <w:r w:rsidRPr="00EE57B8">
        <w:rPr>
          <w:rFonts w:ascii="Arial" w:eastAsia="Calibri" w:hAnsi="Arial" w:cs="Arial"/>
          <w:sz w:val="20"/>
          <w:szCs w:val="20"/>
        </w:rPr>
        <w:t>update an existing or develop a new Infectious Diseases related treatment protocol</w:t>
      </w:r>
    </w:p>
    <w:p w14:paraId="34DB06A5" w14:textId="77777777" w:rsidR="00EE57B8" w:rsidRPr="00EE57B8" w:rsidRDefault="00EE57B8" w:rsidP="00EE57B8">
      <w:pPr>
        <w:spacing w:after="0" w:line="240" w:lineRule="auto"/>
        <w:ind w:left="540"/>
        <w:rPr>
          <w:rFonts w:ascii="Arial" w:eastAsia="Calibri" w:hAnsi="Arial" w:cs="Arial"/>
          <w:sz w:val="20"/>
          <w:szCs w:val="20"/>
        </w:rPr>
      </w:pPr>
    </w:p>
    <w:p w14:paraId="6371A0C0" w14:textId="64F1E8BB" w:rsidR="00EE57B8" w:rsidRDefault="00EE57B8" w:rsidP="008A0E4D">
      <w:pPr>
        <w:spacing w:after="0" w:line="240" w:lineRule="auto"/>
        <w:rPr>
          <w:rFonts w:ascii="Arial" w:eastAsia="Calibri" w:hAnsi="Arial" w:cs="Arial"/>
          <w:sz w:val="20"/>
          <w:szCs w:val="20"/>
        </w:rPr>
      </w:pPr>
    </w:p>
    <w:p w14:paraId="2F7A2C43" w14:textId="77777777" w:rsidR="005213EF" w:rsidRPr="00EE57B8" w:rsidRDefault="005213EF" w:rsidP="008A0E4D">
      <w:pPr>
        <w:spacing w:after="0" w:line="240" w:lineRule="auto"/>
        <w:rPr>
          <w:rFonts w:ascii="Arial" w:eastAsia="Calibri" w:hAnsi="Arial" w:cs="Arial"/>
          <w:sz w:val="20"/>
          <w:szCs w:val="20"/>
        </w:rPr>
      </w:pPr>
    </w:p>
    <w:p w14:paraId="1930D300" w14:textId="77777777" w:rsidR="00EE57B8" w:rsidRPr="00321142" w:rsidRDefault="00EE57B8" w:rsidP="00EE57B8">
      <w:pPr>
        <w:keepNext/>
        <w:keepLines/>
        <w:ind w:left="540"/>
        <w:jc w:val="both"/>
        <w:outlineLvl w:val="3"/>
        <w:rPr>
          <w:rFonts w:ascii="Arial" w:eastAsia="Times New Roman" w:hAnsi="Arial" w:cs="Arial"/>
          <w:bCs/>
          <w:i/>
          <w:iCs/>
          <w:color w:val="4F81BD"/>
          <w:sz w:val="20"/>
          <w:szCs w:val="20"/>
          <w:lang w:eastAsia="x-none"/>
        </w:rPr>
      </w:pPr>
      <w:r w:rsidRPr="00EE57B8">
        <w:rPr>
          <w:rFonts w:ascii="Arial" w:eastAsia="Times New Roman" w:hAnsi="Arial" w:cs="Arial"/>
          <w:b/>
          <w:bCs/>
          <w:iCs/>
          <w:sz w:val="20"/>
          <w:szCs w:val="20"/>
          <w:lang w:eastAsia="x-none"/>
        </w:rPr>
        <w:t>III.</w:t>
      </w:r>
      <w:r w:rsidRPr="00EE57B8">
        <w:rPr>
          <w:rFonts w:ascii="Arial" w:eastAsia="Times New Roman" w:hAnsi="Arial" w:cs="Arial"/>
          <w:bCs/>
          <w:iCs/>
          <w:sz w:val="20"/>
          <w:szCs w:val="20"/>
          <w:lang w:val="x-none" w:eastAsia="x-none"/>
        </w:rPr>
        <w:t xml:space="preserve">  </w:t>
      </w:r>
      <w:r w:rsidRPr="00EE57B8">
        <w:rPr>
          <w:rFonts w:ascii="Arial" w:eastAsia="Times New Roman" w:hAnsi="Arial" w:cs="Arial"/>
          <w:b/>
          <w:bCs/>
          <w:iCs/>
          <w:sz w:val="20"/>
          <w:szCs w:val="20"/>
          <w:lang w:val="x-none" w:eastAsia="x-none"/>
        </w:rPr>
        <w:t>Proposed Learning Experience Schedule 20</w:t>
      </w:r>
      <w:r w:rsidR="004E10FA">
        <w:rPr>
          <w:rFonts w:ascii="Arial" w:eastAsia="Times New Roman" w:hAnsi="Arial" w:cs="Arial"/>
          <w:b/>
          <w:bCs/>
          <w:iCs/>
          <w:sz w:val="20"/>
          <w:szCs w:val="20"/>
          <w:lang w:eastAsia="x-none"/>
        </w:rPr>
        <w:t>21</w:t>
      </w:r>
      <w:r w:rsidR="00321142">
        <w:rPr>
          <w:rFonts w:ascii="Arial" w:eastAsia="Times New Roman" w:hAnsi="Arial" w:cs="Arial"/>
          <w:b/>
          <w:bCs/>
          <w:iCs/>
          <w:sz w:val="20"/>
          <w:szCs w:val="20"/>
          <w:lang w:val="x-none" w:eastAsia="x-none"/>
        </w:rPr>
        <w:t>-20</w:t>
      </w:r>
      <w:r w:rsidR="00321142">
        <w:rPr>
          <w:rFonts w:ascii="Arial" w:eastAsia="Times New Roman" w:hAnsi="Arial" w:cs="Arial"/>
          <w:b/>
          <w:bCs/>
          <w:iCs/>
          <w:sz w:val="20"/>
          <w:szCs w:val="20"/>
          <w:lang w:eastAsia="x-none"/>
        </w:rPr>
        <w:t>2</w:t>
      </w:r>
      <w:r w:rsidR="004E10FA">
        <w:rPr>
          <w:rFonts w:ascii="Arial" w:eastAsia="Times New Roman" w:hAnsi="Arial" w:cs="Arial"/>
          <w:b/>
          <w:bCs/>
          <w:iCs/>
          <w:sz w:val="20"/>
          <w:szCs w:val="20"/>
          <w:lang w:eastAsia="x-none"/>
        </w:rPr>
        <w:t>2</w:t>
      </w:r>
    </w:p>
    <w:p w14:paraId="011B5409" w14:textId="77777777" w:rsidR="00EE57B8" w:rsidRPr="00EE57B8" w:rsidRDefault="00EE57B8" w:rsidP="00EE57B8">
      <w:pPr>
        <w:keepNext/>
        <w:keepLines/>
        <w:spacing w:after="0"/>
        <w:ind w:left="1080"/>
        <w:jc w:val="both"/>
        <w:outlineLvl w:val="3"/>
        <w:rPr>
          <w:rFonts w:ascii="Arial" w:eastAsia="Times New Roman" w:hAnsi="Arial" w:cs="Arial"/>
          <w:bCs/>
          <w:i/>
          <w:iCs/>
          <w:color w:val="4F81BD"/>
          <w:sz w:val="20"/>
          <w:szCs w:val="20"/>
          <w:lang w:val="x-none" w:eastAsia="x-none"/>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856"/>
        <w:gridCol w:w="2545"/>
      </w:tblGrid>
      <w:tr w:rsidR="00EE57B8" w:rsidRPr="00EE57B8" w14:paraId="4D0124AD" w14:textId="77777777" w:rsidTr="00BA1F9D">
        <w:tc>
          <w:tcPr>
            <w:tcW w:w="1908" w:type="dxa"/>
            <w:shd w:val="clear" w:color="auto" w:fill="BFBFBF"/>
          </w:tcPr>
          <w:p w14:paraId="1073971E" w14:textId="77777777" w:rsidR="00EE57B8" w:rsidRPr="00EE57B8" w:rsidRDefault="00EE57B8" w:rsidP="00EE57B8">
            <w:pPr>
              <w:keepNext/>
              <w:keepLines/>
              <w:spacing w:after="0"/>
              <w:outlineLvl w:val="3"/>
              <w:rPr>
                <w:rFonts w:ascii="Arial" w:eastAsia="Calibri" w:hAnsi="Arial" w:cs="Arial"/>
                <w:b/>
                <w:i/>
                <w:sz w:val="20"/>
                <w:szCs w:val="20"/>
              </w:rPr>
            </w:pPr>
            <w:r w:rsidRPr="00EE57B8">
              <w:rPr>
                <w:rFonts w:ascii="Arial" w:eastAsia="Calibri" w:hAnsi="Arial" w:cs="Arial"/>
                <w:b/>
                <w:i/>
                <w:sz w:val="20"/>
                <w:szCs w:val="20"/>
              </w:rPr>
              <w:t>Month</w:t>
            </w:r>
          </w:p>
        </w:tc>
        <w:tc>
          <w:tcPr>
            <w:tcW w:w="3960" w:type="dxa"/>
            <w:shd w:val="clear" w:color="auto" w:fill="BFBFBF"/>
          </w:tcPr>
          <w:p w14:paraId="3D791611" w14:textId="77777777" w:rsidR="00EE57B8" w:rsidRPr="00EE57B8" w:rsidRDefault="00EE57B8" w:rsidP="00EE57B8">
            <w:pPr>
              <w:keepNext/>
              <w:keepLines/>
              <w:spacing w:after="0"/>
              <w:outlineLvl w:val="3"/>
              <w:rPr>
                <w:rFonts w:ascii="Arial" w:eastAsia="Calibri" w:hAnsi="Arial" w:cs="Arial"/>
                <w:b/>
                <w:i/>
                <w:sz w:val="20"/>
                <w:szCs w:val="20"/>
              </w:rPr>
            </w:pPr>
            <w:r w:rsidRPr="00EE57B8">
              <w:rPr>
                <w:rFonts w:ascii="Arial" w:eastAsia="Calibri" w:hAnsi="Arial" w:cs="Arial"/>
                <w:b/>
                <w:i/>
                <w:sz w:val="20"/>
                <w:szCs w:val="20"/>
              </w:rPr>
              <w:t xml:space="preserve">Learning </w:t>
            </w:r>
            <w:proofErr w:type="spellStart"/>
            <w:r w:rsidRPr="00EE57B8">
              <w:rPr>
                <w:rFonts w:ascii="Arial" w:eastAsia="Calibri" w:hAnsi="Arial" w:cs="Arial"/>
                <w:b/>
                <w:i/>
                <w:sz w:val="20"/>
                <w:szCs w:val="20"/>
              </w:rPr>
              <w:t>Experience</w:t>
            </w:r>
            <w:r w:rsidRPr="00EE57B8">
              <w:rPr>
                <w:rFonts w:ascii="Arial" w:eastAsia="Calibri" w:hAnsi="Arial" w:cs="Arial"/>
                <w:b/>
                <w:i/>
                <w:sz w:val="20"/>
                <w:szCs w:val="20"/>
                <w:vertAlign w:val="superscript"/>
              </w:rPr>
              <w:t>a</w:t>
            </w:r>
            <w:proofErr w:type="spellEnd"/>
          </w:p>
        </w:tc>
        <w:tc>
          <w:tcPr>
            <w:tcW w:w="2628" w:type="dxa"/>
            <w:shd w:val="clear" w:color="auto" w:fill="BFBFBF"/>
          </w:tcPr>
          <w:p w14:paraId="69506A0B" w14:textId="77777777" w:rsidR="00EE57B8" w:rsidRPr="00EE57B8" w:rsidRDefault="00EE57B8" w:rsidP="00EE57B8">
            <w:pPr>
              <w:keepNext/>
              <w:keepLines/>
              <w:spacing w:after="0"/>
              <w:outlineLvl w:val="3"/>
              <w:rPr>
                <w:rFonts w:ascii="Arial" w:eastAsia="Calibri" w:hAnsi="Arial" w:cs="Arial"/>
                <w:b/>
                <w:i/>
                <w:sz w:val="20"/>
                <w:szCs w:val="20"/>
              </w:rPr>
            </w:pPr>
            <w:r w:rsidRPr="00EE57B8">
              <w:rPr>
                <w:rFonts w:ascii="Arial" w:eastAsia="Calibri" w:hAnsi="Arial" w:cs="Arial"/>
                <w:b/>
                <w:i/>
                <w:sz w:val="20"/>
                <w:szCs w:val="20"/>
              </w:rPr>
              <w:t>Comments</w:t>
            </w:r>
          </w:p>
        </w:tc>
      </w:tr>
      <w:tr w:rsidR="00EE57B8" w:rsidRPr="00EE57B8" w14:paraId="25CB1AFE" w14:textId="77777777" w:rsidTr="00BA1F9D">
        <w:tc>
          <w:tcPr>
            <w:tcW w:w="1908" w:type="dxa"/>
          </w:tcPr>
          <w:p w14:paraId="3FE8E447"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July 20</w:t>
            </w:r>
            <w:r w:rsidR="004E10FA">
              <w:rPr>
                <w:rFonts w:ascii="Arial" w:eastAsia="Calibri" w:hAnsi="Arial" w:cs="Arial"/>
                <w:b/>
                <w:sz w:val="20"/>
                <w:szCs w:val="20"/>
              </w:rPr>
              <w:t>21</w:t>
            </w:r>
          </w:p>
        </w:tc>
        <w:tc>
          <w:tcPr>
            <w:tcW w:w="3960" w:type="dxa"/>
          </w:tcPr>
          <w:p w14:paraId="648A530E"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 xml:space="preserve">Orientation/Pharmacy </w:t>
            </w:r>
            <w:proofErr w:type="spellStart"/>
            <w:r w:rsidRPr="00EE57B8">
              <w:rPr>
                <w:rFonts w:ascii="Arial" w:eastAsia="Calibri" w:hAnsi="Arial" w:cs="Arial"/>
                <w:sz w:val="20"/>
                <w:szCs w:val="20"/>
              </w:rPr>
              <w:t>Operations</w:t>
            </w:r>
            <w:r w:rsidRPr="00EE57B8">
              <w:rPr>
                <w:rFonts w:ascii="Arial" w:eastAsia="Calibri" w:hAnsi="Arial" w:cs="Arial"/>
                <w:sz w:val="20"/>
                <w:szCs w:val="20"/>
                <w:vertAlign w:val="superscript"/>
              </w:rPr>
              <w:t>b</w:t>
            </w:r>
            <w:proofErr w:type="spellEnd"/>
          </w:p>
        </w:tc>
        <w:tc>
          <w:tcPr>
            <w:tcW w:w="2628" w:type="dxa"/>
          </w:tcPr>
          <w:p w14:paraId="29A12311" w14:textId="77777777" w:rsidR="00EE57B8" w:rsidRPr="00EE57B8" w:rsidRDefault="00EE57B8" w:rsidP="00EE57B8">
            <w:pPr>
              <w:keepNext/>
              <w:keepLines/>
              <w:spacing w:after="0"/>
              <w:jc w:val="both"/>
              <w:outlineLvl w:val="3"/>
              <w:rPr>
                <w:rFonts w:ascii="Arial" w:eastAsia="Calibri" w:hAnsi="Arial" w:cs="Arial"/>
                <w:sz w:val="20"/>
                <w:szCs w:val="20"/>
              </w:rPr>
            </w:pPr>
          </w:p>
        </w:tc>
      </w:tr>
      <w:tr w:rsidR="00EE57B8" w:rsidRPr="00EE57B8" w14:paraId="32B890DE" w14:textId="77777777" w:rsidTr="00BA1F9D">
        <w:tc>
          <w:tcPr>
            <w:tcW w:w="1908" w:type="dxa"/>
          </w:tcPr>
          <w:p w14:paraId="7BD7579D"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August 2</w:t>
            </w:r>
            <w:r w:rsidR="004E10FA">
              <w:rPr>
                <w:rFonts w:ascii="Arial" w:eastAsia="Calibri" w:hAnsi="Arial" w:cs="Arial"/>
                <w:b/>
                <w:sz w:val="20"/>
                <w:szCs w:val="20"/>
              </w:rPr>
              <w:t>021</w:t>
            </w:r>
          </w:p>
        </w:tc>
        <w:tc>
          <w:tcPr>
            <w:tcW w:w="3960" w:type="dxa"/>
          </w:tcPr>
          <w:p w14:paraId="0F491DF8"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Micro/ASP I</w:t>
            </w:r>
          </w:p>
        </w:tc>
        <w:tc>
          <w:tcPr>
            <w:tcW w:w="2628" w:type="dxa"/>
          </w:tcPr>
          <w:p w14:paraId="030F775C" w14:textId="77777777" w:rsidR="00EE57B8" w:rsidRPr="00EE57B8" w:rsidRDefault="00321142" w:rsidP="00EE57B8">
            <w:pPr>
              <w:keepNext/>
              <w:keepLines/>
              <w:spacing w:after="0"/>
              <w:outlineLvl w:val="3"/>
              <w:rPr>
                <w:rFonts w:ascii="Arial" w:eastAsia="Calibri" w:hAnsi="Arial" w:cs="Arial"/>
                <w:sz w:val="20"/>
                <w:szCs w:val="20"/>
              </w:rPr>
            </w:pPr>
            <w:r>
              <w:rPr>
                <w:rFonts w:ascii="Arial" w:eastAsia="Calibri" w:hAnsi="Arial" w:cs="Arial"/>
                <w:sz w:val="20"/>
                <w:szCs w:val="20"/>
              </w:rPr>
              <w:t>8/</w:t>
            </w:r>
            <w:r w:rsidR="004E10FA">
              <w:rPr>
                <w:rFonts w:ascii="Arial" w:eastAsia="Calibri" w:hAnsi="Arial" w:cs="Arial"/>
                <w:sz w:val="20"/>
                <w:szCs w:val="20"/>
              </w:rPr>
              <w:t>2</w:t>
            </w:r>
            <w:r w:rsidR="00EE57B8" w:rsidRPr="00EE57B8">
              <w:rPr>
                <w:rFonts w:ascii="Arial" w:eastAsia="Calibri" w:hAnsi="Arial" w:cs="Arial"/>
                <w:sz w:val="20"/>
                <w:szCs w:val="20"/>
              </w:rPr>
              <w:t>–</w:t>
            </w:r>
            <w:r>
              <w:rPr>
                <w:rFonts w:ascii="Arial" w:eastAsia="Calibri" w:hAnsi="Arial" w:cs="Arial"/>
                <w:sz w:val="20"/>
                <w:szCs w:val="20"/>
              </w:rPr>
              <w:t>8/</w:t>
            </w:r>
            <w:r w:rsidR="004E10FA">
              <w:rPr>
                <w:rFonts w:ascii="Arial" w:eastAsia="Calibri" w:hAnsi="Arial" w:cs="Arial"/>
                <w:sz w:val="20"/>
                <w:szCs w:val="20"/>
              </w:rPr>
              <w:t>6</w:t>
            </w:r>
            <w:r w:rsidR="00174C14">
              <w:rPr>
                <w:rFonts w:ascii="Arial" w:eastAsia="Calibri" w:hAnsi="Arial" w:cs="Arial"/>
                <w:sz w:val="20"/>
                <w:szCs w:val="20"/>
              </w:rPr>
              <w:t xml:space="preserve"> </w:t>
            </w:r>
            <w:r w:rsidR="00EE57B8" w:rsidRPr="00EE57B8">
              <w:rPr>
                <w:rFonts w:ascii="Arial" w:eastAsia="Calibri" w:hAnsi="Arial" w:cs="Arial"/>
                <w:sz w:val="20"/>
                <w:szCs w:val="20"/>
              </w:rPr>
              <w:t>Micro</w:t>
            </w:r>
          </w:p>
          <w:p w14:paraId="0362A3BF" w14:textId="77777777" w:rsidR="00EE57B8" w:rsidRPr="00EE57B8" w:rsidRDefault="00321142" w:rsidP="00EE57B8">
            <w:pPr>
              <w:rPr>
                <w:rFonts w:ascii="Arial" w:eastAsia="Calibri" w:hAnsi="Arial" w:cs="Arial"/>
                <w:sz w:val="20"/>
                <w:szCs w:val="20"/>
              </w:rPr>
            </w:pPr>
            <w:r>
              <w:rPr>
                <w:rFonts w:ascii="Arial" w:eastAsia="Calibri" w:hAnsi="Arial" w:cs="Arial"/>
                <w:sz w:val="20"/>
                <w:szCs w:val="20"/>
              </w:rPr>
              <w:t>8/</w:t>
            </w:r>
            <w:r w:rsidR="004E10FA">
              <w:rPr>
                <w:rFonts w:ascii="Arial" w:eastAsia="Calibri" w:hAnsi="Arial" w:cs="Arial"/>
                <w:sz w:val="20"/>
                <w:szCs w:val="20"/>
              </w:rPr>
              <w:t>9</w:t>
            </w:r>
            <w:r>
              <w:rPr>
                <w:rFonts w:ascii="Arial" w:eastAsia="Calibri" w:hAnsi="Arial" w:cs="Arial"/>
                <w:sz w:val="20"/>
                <w:szCs w:val="20"/>
              </w:rPr>
              <w:t>- 8/3</w:t>
            </w:r>
            <w:r w:rsidR="004E10FA">
              <w:rPr>
                <w:rFonts w:ascii="Arial" w:eastAsia="Calibri" w:hAnsi="Arial" w:cs="Arial"/>
                <w:sz w:val="20"/>
                <w:szCs w:val="20"/>
              </w:rPr>
              <w:t>1</w:t>
            </w:r>
            <w:r w:rsidR="00174C14">
              <w:rPr>
                <w:rFonts w:ascii="Arial" w:eastAsia="Calibri" w:hAnsi="Arial" w:cs="Arial"/>
                <w:sz w:val="20"/>
                <w:szCs w:val="20"/>
              </w:rPr>
              <w:t xml:space="preserve"> </w:t>
            </w:r>
            <w:r>
              <w:rPr>
                <w:rFonts w:ascii="Arial" w:eastAsia="Calibri" w:hAnsi="Arial" w:cs="Arial"/>
                <w:sz w:val="20"/>
                <w:szCs w:val="20"/>
              </w:rPr>
              <w:t>ASP-RDA</w:t>
            </w:r>
          </w:p>
          <w:p w14:paraId="7A308704" w14:textId="77777777" w:rsidR="00EE57B8" w:rsidRPr="00EE57B8" w:rsidRDefault="00EE57B8" w:rsidP="00EE57B8">
            <w:pPr>
              <w:rPr>
                <w:rFonts w:ascii="Arial" w:eastAsia="Calibri" w:hAnsi="Arial" w:cs="Arial"/>
                <w:sz w:val="20"/>
                <w:szCs w:val="20"/>
              </w:rPr>
            </w:pPr>
            <w:r w:rsidRPr="00EE57B8">
              <w:rPr>
                <w:rFonts w:ascii="Arial" w:eastAsia="Calibri" w:hAnsi="Arial" w:cs="Arial"/>
                <w:sz w:val="20"/>
                <w:szCs w:val="20"/>
              </w:rPr>
              <w:t xml:space="preserve">Research </w:t>
            </w:r>
          </w:p>
        </w:tc>
      </w:tr>
      <w:tr w:rsidR="00EE57B8" w:rsidRPr="00EE57B8" w14:paraId="57B59163" w14:textId="77777777" w:rsidTr="00BA1F9D">
        <w:tc>
          <w:tcPr>
            <w:tcW w:w="1908" w:type="dxa"/>
          </w:tcPr>
          <w:p w14:paraId="6D9A58E8"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September 20</w:t>
            </w:r>
            <w:r w:rsidR="004E10FA">
              <w:rPr>
                <w:rFonts w:ascii="Arial" w:eastAsia="Calibri" w:hAnsi="Arial" w:cs="Arial"/>
                <w:b/>
                <w:sz w:val="20"/>
                <w:szCs w:val="20"/>
              </w:rPr>
              <w:t>21</w:t>
            </w:r>
          </w:p>
        </w:tc>
        <w:tc>
          <w:tcPr>
            <w:tcW w:w="3960" w:type="dxa"/>
          </w:tcPr>
          <w:p w14:paraId="5551A854"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 xml:space="preserve">ID consult service </w:t>
            </w:r>
          </w:p>
        </w:tc>
        <w:tc>
          <w:tcPr>
            <w:tcW w:w="2628" w:type="dxa"/>
          </w:tcPr>
          <w:p w14:paraId="38B375A8"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ID/HIV clinic starts</w:t>
            </w:r>
          </w:p>
        </w:tc>
      </w:tr>
      <w:tr w:rsidR="00EE57B8" w:rsidRPr="00EE57B8" w14:paraId="625DCC9E" w14:textId="77777777" w:rsidTr="00BA1F9D">
        <w:tc>
          <w:tcPr>
            <w:tcW w:w="1908" w:type="dxa"/>
          </w:tcPr>
          <w:p w14:paraId="6B975742"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October 20</w:t>
            </w:r>
            <w:r w:rsidR="004E10FA">
              <w:rPr>
                <w:rFonts w:ascii="Arial" w:eastAsia="Calibri" w:hAnsi="Arial" w:cs="Arial"/>
                <w:b/>
                <w:sz w:val="20"/>
                <w:szCs w:val="20"/>
              </w:rPr>
              <w:t>21</w:t>
            </w:r>
          </w:p>
        </w:tc>
        <w:tc>
          <w:tcPr>
            <w:tcW w:w="3960" w:type="dxa"/>
          </w:tcPr>
          <w:p w14:paraId="27FB6614"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Gen Med</w:t>
            </w:r>
          </w:p>
        </w:tc>
        <w:tc>
          <w:tcPr>
            <w:tcW w:w="2628" w:type="dxa"/>
          </w:tcPr>
          <w:p w14:paraId="7287E4B4"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1C0F0067" w14:textId="77777777" w:rsidTr="00BA1F9D">
        <w:tc>
          <w:tcPr>
            <w:tcW w:w="1908" w:type="dxa"/>
          </w:tcPr>
          <w:p w14:paraId="437FB3B9"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November 20</w:t>
            </w:r>
            <w:r w:rsidR="004E10FA">
              <w:rPr>
                <w:rFonts w:ascii="Arial" w:eastAsia="Calibri" w:hAnsi="Arial" w:cs="Arial"/>
                <w:b/>
                <w:sz w:val="20"/>
                <w:szCs w:val="20"/>
              </w:rPr>
              <w:t>21</w:t>
            </w:r>
          </w:p>
        </w:tc>
        <w:tc>
          <w:tcPr>
            <w:tcW w:w="3960" w:type="dxa"/>
          </w:tcPr>
          <w:p w14:paraId="151E9062"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 xml:space="preserve">ID consult service &amp; ASP – I </w:t>
            </w:r>
          </w:p>
        </w:tc>
        <w:tc>
          <w:tcPr>
            <w:tcW w:w="2628" w:type="dxa"/>
          </w:tcPr>
          <w:p w14:paraId="5095C0B7"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26166150" w14:textId="77777777" w:rsidTr="00BA1F9D">
        <w:tc>
          <w:tcPr>
            <w:tcW w:w="1908" w:type="dxa"/>
          </w:tcPr>
          <w:p w14:paraId="068F33AE" w14:textId="77777777" w:rsidR="00EE57B8" w:rsidRPr="00EE57B8" w:rsidRDefault="00EE57B8" w:rsidP="00EE57B8">
            <w:pPr>
              <w:keepNext/>
              <w:keepLines/>
              <w:spacing w:after="0"/>
              <w:outlineLvl w:val="3"/>
              <w:rPr>
                <w:rFonts w:ascii="Arial" w:eastAsia="Calibri" w:hAnsi="Arial" w:cs="Arial"/>
                <w:b/>
                <w:sz w:val="20"/>
                <w:szCs w:val="20"/>
              </w:rPr>
            </w:pPr>
            <w:r w:rsidRPr="00EE57B8">
              <w:rPr>
                <w:rFonts w:ascii="Arial" w:eastAsia="Calibri" w:hAnsi="Arial" w:cs="Arial"/>
                <w:b/>
                <w:sz w:val="20"/>
                <w:szCs w:val="20"/>
              </w:rPr>
              <w:t>December 20</w:t>
            </w:r>
            <w:r w:rsidR="004E10FA">
              <w:rPr>
                <w:rFonts w:ascii="Arial" w:eastAsia="Calibri" w:hAnsi="Arial" w:cs="Arial"/>
                <w:b/>
                <w:sz w:val="20"/>
                <w:szCs w:val="20"/>
              </w:rPr>
              <w:t>21</w:t>
            </w:r>
          </w:p>
        </w:tc>
        <w:tc>
          <w:tcPr>
            <w:tcW w:w="3960" w:type="dxa"/>
          </w:tcPr>
          <w:p w14:paraId="3EBE5FE5" w14:textId="6A5FE46C" w:rsidR="00EE57B8" w:rsidRPr="00EE57B8" w:rsidRDefault="005213EF" w:rsidP="00EE57B8">
            <w:pPr>
              <w:keepNext/>
              <w:keepLines/>
              <w:spacing w:after="0"/>
              <w:outlineLvl w:val="3"/>
              <w:rPr>
                <w:rFonts w:ascii="Arial" w:eastAsia="Calibri" w:hAnsi="Arial" w:cs="Arial"/>
                <w:sz w:val="20"/>
                <w:szCs w:val="20"/>
                <w:highlight w:val="yellow"/>
              </w:rPr>
            </w:pPr>
            <w:r>
              <w:rPr>
                <w:rFonts w:ascii="Arial" w:eastAsia="Calibri" w:hAnsi="Arial" w:cs="Arial"/>
                <w:sz w:val="20"/>
                <w:szCs w:val="20"/>
              </w:rPr>
              <w:t>Hepatology/Transplant</w:t>
            </w:r>
          </w:p>
        </w:tc>
        <w:tc>
          <w:tcPr>
            <w:tcW w:w="2628" w:type="dxa"/>
          </w:tcPr>
          <w:p w14:paraId="2871AB2F"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ASHP Mid-year meeting</w:t>
            </w:r>
            <w:r w:rsidR="00174C14">
              <w:rPr>
                <w:rFonts w:ascii="Arial" w:eastAsia="Calibri" w:hAnsi="Arial" w:cs="Arial"/>
                <w:sz w:val="20"/>
                <w:szCs w:val="20"/>
              </w:rPr>
              <w:t xml:space="preserve"> </w:t>
            </w:r>
          </w:p>
          <w:p w14:paraId="2BC0FF7E"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01670129" w14:textId="77777777" w:rsidTr="00BA1F9D">
        <w:tc>
          <w:tcPr>
            <w:tcW w:w="1908" w:type="dxa"/>
          </w:tcPr>
          <w:p w14:paraId="439FFA0D"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January 202</w:t>
            </w:r>
            <w:r w:rsidR="004E10FA">
              <w:rPr>
                <w:rFonts w:ascii="Arial" w:eastAsia="Calibri" w:hAnsi="Arial" w:cs="Arial"/>
                <w:b/>
                <w:sz w:val="20"/>
                <w:szCs w:val="20"/>
              </w:rPr>
              <w:t>2</w:t>
            </w:r>
          </w:p>
        </w:tc>
        <w:tc>
          <w:tcPr>
            <w:tcW w:w="3960" w:type="dxa"/>
          </w:tcPr>
          <w:p w14:paraId="6B48A334" w14:textId="61AA730C" w:rsidR="00EE57B8" w:rsidRPr="00EE57B8" w:rsidRDefault="005213EF" w:rsidP="00EE57B8">
            <w:pPr>
              <w:keepNext/>
              <w:keepLines/>
              <w:spacing w:after="0"/>
              <w:outlineLvl w:val="3"/>
              <w:rPr>
                <w:rFonts w:ascii="Arial" w:eastAsia="Calibri" w:hAnsi="Arial" w:cs="Arial"/>
                <w:sz w:val="20"/>
                <w:szCs w:val="20"/>
              </w:rPr>
            </w:pPr>
            <w:r>
              <w:rPr>
                <w:rFonts w:ascii="Arial" w:eastAsia="Calibri" w:hAnsi="Arial" w:cs="Arial"/>
                <w:sz w:val="20"/>
                <w:szCs w:val="20"/>
              </w:rPr>
              <w:t>Critical Care</w:t>
            </w:r>
          </w:p>
        </w:tc>
        <w:tc>
          <w:tcPr>
            <w:tcW w:w="2628" w:type="dxa"/>
          </w:tcPr>
          <w:p w14:paraId="5CAA03F7"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184DDA1A" w14:textId="77777777" w:rsidTr="00BA1F9D">
        <w:tc>
          <w:tcPr>
            <w:tcW w:w="1908" w:type="dxa"/>
          </w:tcPr>
          <w:p w14:paraId="67A440FB"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February 202</w:t>
            </w:r>
            <w:r w:rsidR="004E10FA">
              <w:rPr>
                <w:rFonts w:ascii="Arial" w:eastAsia="Calibri" w:hAnsi="Arial" w:cs="Arial"/>
                <w:b/>
                <w:sz w:val="20"/>
                <w:szCs w:val="20"/>
              </w:rPr>
              <w:t>2</w:t>
            </w:r>
          </w:p>
        </w:tc>
        <w:tc>
          <w:tcPr>
            <w:tcW w:w="3960" w:type="dxa"/>
          </w:tcPr>
          <w:p w14:paraId="235DDB24"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ID consult service &amp; ASP - II</w:t>
            </w:r>
          </w:p>
        </w:tc>
        <w:tc>
          <w:tcPr>
            <w:tcW w:w="2628" w:type="dxa"/>
          </w:tcPr>
          <w:p w14:paraId="62ACBFFB"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25024EB5" w14:textId="77777777" w:rsidTr="00BA1F9D">
        <w:tc>
          <w:tcPr>
            <w:tcW w:w="1908" w:type="dxa"/>
          </w:tcPr>
          <w:p w14:paraId="7DB4C9B8"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March 202</w:t>
            </w:r>
            <w:r w:rsidR="004E10FA">
              <w:rPr>
                <w:rFonts w:ascii="Arial" w:eastAsia="Calibri" w:hAnsi="Arial" w:cs="Arial"/>
                <w:b/>
                <w:sz w:val="20"/>
                <w:szCs w:val="20"/>
              </w:rPr>
              <w:t>2</w:t>
            </w:r>
          </w:p>
        </w:tc>
        <w:tc>
          <w:tcPr>
            <w:tcW w:w="3960" w:type="dxa"/>
          </w:tcPr>
          <w:p w14:paraId="1BAB937A"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ID consult service &amp; ASP - II</w:t>
            </w:r>
          </w:p>
        </w:tc>
        <w:tc>
          <w:tcPr>
            <w:tcW w:w="2628" w:type="dxa"/>
          </w:tcPr>
          <w:p w14:paraId="20457E12"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16355DD0" w14:textId="77777777" w:rsidTr="00BA1F9D">
        <w:tc>
          <w:tcPr>
            <w:tcW w:w="1908" w:type="dxa"/>
          </w:tcPr>
          <w:p w14:paraId="64924B3F"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April 202</w:t>
            </w:r>
            <w:r w:rsidR="004E10FA">
              <w:rPr>
                <w:rFonts w:ascii="Arial" w:eastAsia="Calibri" w:hAnsi="Arial" w:cs="Arial"/>
                <w:b/>
                <w:sz w:val="20"/>
                <w:szCs w:val="20"/>
              </w:rPr>
              <w:t>2</w:t>
            </w:r>
          </w:p>
        </w:tc>
        <w:tc>
          <w:tcPr>
            <w:tcW w:w="3960" w:type="dxa"/>
          </w:tcPr>
          <w:p w14:paraId="5B5D9364" w14:textId="530553E6" w:rsidR="00EE57B8" w:rsidRPr="00EE57B8" w:rsidRDefault="005213EF" w:rsidP="00EE57B8">
            <w:pPr>
              <w:keepNext/>
              <w:keepLines/>
              <w:spacing w:after="0"/>
              <w:outlineLvl w:val="3"/>
              <w:rPr>
                <w:rFonts w:ascii="Arial" w:eastAsia="Calibri" w:hAnsi="Arial" w:cs="Arial"/>
                <w:sz w:val="20"/>
                <w:szCs w:val="20"/>
              </w:rPr>
            </w:pPr>
            <w:r>
              <w:rPr>
                <w:rFonts w:ascii="Arial" w:eastAsia="Calibri" w:hAnsi="Arial" w:cs="Arial"/>
                <w:sz w:val="20"/>
                <w:szCs w:val="20"/>
              </w:rPr>
              <w:t>PBM</w:t>
            </w:r>
          </w:p>
        </w:tc>
        <w:tc>
          <w:tcPr>
            <w:tcW w:w="2628" w:type="dxa"/>
          </w:tcPr>
          <w:p w14:paraId="2FEC458F" w14:textId="77777777" w:rsidR="00EE57B8" w:rsidRPr="00EE57B8" w:rsidRDefault="00EE57B8" w:rsidP="00EE57B8">
            <w:pPr>
              <w:keepNext/>
              <w:keepLines/>
              <w:spacing w:after="0"/>
              <w:outlineLvl w:val="3"/>
              <w:rPr>
                <w:rFonts w:ascii="Arial" w:eastAsia="Calibri" w:hAnsi="Arial" w:cs="Arial"/>
                <w:sz w:val="20"/>
                <w:szCs w:val="20"/>
              </w:rPr>
            </w:pPr>
          </w:p>
        </w:tc>
      </w:tr>
      <w:tr w:rsidR="00EE57B8" w:rsidRPr="00EE57B8" w14:paraId="62F36F55" w14:textId="77777777" w:rsidTr="00BA1F9D">
        <w:tc>
          <w:tcPr>
            <w:tcW w:w="1908" w:type="dxa"/>
          </w:tcPr>
          <w:p w14:paraId="185CA664"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May 202</w:t>
            </w:r>
            <w:r w:rsidR="004E10FA">
              <w:rPr>
                <w:rFonts w:ascii="Arial" w:eastAsia="Calibri" w:hAnsi="Arial" w:cs="Arial"/>
                <w:b/>
                <w:sz w:val="20"/>
                <w:szCs w:val="20"/>
              </w:rPr>
              <w:t>2</w:t>
            </w:r>
          </w:p>
        </w:tc>
        <w:tc>
          <w:tcPr>
            <w:tcW w:w="3960" w:type="dxa"/>
          </w:tcPr>
          <w:p w14:paraId="35681C27"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ID consult service &amp; ASP - II</w:t>
            </w:r>
          </w:p>
        </w:tc>
        <w:tc>
          <w:tcPr>
            <w:tcW w:w="2628" w:type="dxa"/>
          </w:tcPr>
          <w:p w14:paraId="760CC521" w14:textId="3D8DEF8F" w:rsidR="00EE57B8" w:rsidRPr="00EE57B8" w:rsidRDefault="007D1F1A" w:rsidP="00EE57B8">
            <w:pPr>
              <w:keepNext/>
              <w:keepLines/>
              <w:spacing w:after="0"/>
              <w:outlineLvl w:val="3"/>
              <w:rPr>
                <w:rFonts w:ascii="Arial" w:eastAsia="Calibri" w:hAnsi="Arial" w:cs="Arial"/>
                <w:sz w:val="20"/>
                <w:szCs w:val="20"/>
              </w:rPr>
            </w:pPr>
            <w:r>
              <w:rPr>
                <w:rFonts w:ascii="Arial" w:eastAsia="Calibri" w:hAnsi="Arial" w:cs="Arial"/>
                <w:sz w:val="20"/>
                <w:szCs w:val="20"/>
              </w:rPr>
              <w:t>*ID Transplant as an elective is an option</w:t>
            </w:r>
          </w:p>
        </w:tc>
      </w:tr>
      <w:tr w:rsidR="00EE57B8" w:rsidRPr="00EE57B8" w14:paraId="23A4D066" w14:textId="77777777" w:rsidTr="00BA1F9D">
        <w:tc>
          <w:tcPr>
            <w:tcW w:w="1908" w:type="dxa"/>
          </w:tcPr>
          <w:p w14:paraId="300302E5" w14:textId="77777777" w:rsidR="00EE57B8" w:rsidRPr="00EE57B8" w:rsidRDefault="00321142" w:rsidP="00EE57B8">
            <w:pPr>
              <w:keepNext/>
              <w:keepLines/>
              <w:spacing w:after="0"/>
              <w:outlineLvl w:val="3"/>
              <w:rPr>
                <w:rFonts w:ascii="Arial" w:eastAsia="Calibri" w:hAnsi="Arial" w:cs="Arial"/>
                <w:b/>
                <w:sz w:val="20"/>
                <w:szCs w:val="20"/>
              </w:rPr>
            </w:pPr>
            <w:r>
              <w:rPr>
                <w:rFonts w:ascii="Arial" w:eastAsia="Calibri" w:hAnsi="Arial" w:cs="Arial"/>
                <w:b/>
                <w:sz w:val="20"/>
                <w:szCs w:val="20"/>
              </w:rPr>
              <w:t>June 202</w:t>
            </w:r>
            <w:r w:rsidR="004E10FA">
              <w:rPr>
                <w:rFonts w:ascii="Arial" w:eastAsia="Calibri" w:hAnsi="Arial" w:cs="Arial"/>
                <w:b/>
                <w:sz w:val="20"/>
                <w:szCs w:val="20"/>
              </w:rPr>
              <w:t>2</w:t>
            </w:r>
          </w:p>
        </w:tc>
        <w:tc>
          <w:tcPr>
            <w:tcW w:w="3960" w:type="dxa"/>
          </w:tcPr>
          <w:p w14:paraId="7E92DE0F" w14:textId="77777777" w:rsidR="00EE57B8" w:rsidRPr="00EE57B8" w:rsidRDefault="00EE57B8" w:rsidP="00EE57B8">
            <w:pPr>
              <w:keepNext/>
              <w:keepLines/>
              <w:spacing w:after="0"/>
              <w:outlineLvl w:val="3"/>
              <w:rPr>
                <w:rFonts w:ascii="Arial" w:eastAsia="Calibri" w:hAnsi="Arial" w:cs="Arial"/>
                <w:sz w:val="20"/>
                <w:szCs w:val="20"/>
              </w:rPr>
            </w:pPr>
            <w:r w:rsidRPr="00EE57B8">
              <w:rPr>
                <w:rFonts w:ascii="Arial" w:eastAsia="Calibri" w:hAnsi="Arial" w:cs="Arial"/>
                <w:sz w:val="20"/>
                <w:szCs w:val="20"/>
              </w:rPr>
              <w:t>ID consult service &amp; ASP - II</w:t>
            </w:r>
          </w:p>
        </w:tc>
        <w:tc>
          <w:tcPr>
            <w:tcW w:w="2628" w:type="dxa"/>
          </w:tcPr>
          <w:p w14:paraId="635DE19B" w14:textId="77777777" w:rsidR="00EE57B8" w:rsidRPr="00EE57B8" w:rsidRDefault="00EE57B8" w:rsidP="00EE57B8">
            <w:pPr>
              <w:keepNext/>
              <w:keepLines/>
              <w:spacing w:after="0"/>
              <w:outlineLvl w:val="3"/>
              <w:rPr>
                <w:rFonts w:ascii="Arial" w:eastAsia="Calibri" w:hAnsi="Arial" w:cs="Arial"/>
                <w:sz w:val="20"/>
                <w:szCs w:val="20"/>
              </w:rPr>
            </w:pPr>
          </w:p>
        </w:tc>
      </w:tr>
    </w:tbl>
    <w:p w14:paraId="04DBB1C6" w14:textId="77777777" w:rsidR="00EE57B8" w:rsidRPr="00EE57B8" w:rsidRDefault="00EE57B8" w:rsidP="00EE57B8">
      <w:pPr>
        <w:tabs>
          <w:tab w:val="left" w:pos="-720"/>
          <w:tab w:val="left" w:pos="0"/>
        </w:tabs>
        <w:spacing w:after="0"/>
        <w:ind w:left="1080"/>
        <w:contextualSpacing/>
        <w:rPr>
          <w:rFonts w:ascii="Arial" w:eastAsia="Calibri" w:hAnsi="Arial" w:cs="Arial"/>
          <w:sz w:val="20"/>
          <w:szCs w:val="20"/>
        </w:rPr>
      </w:pPr>
      <w:proofErr w:type="spellStart"/>
      <w:r w:rsidRPr="00EE57B8">
        <w:rPr>
          <w:rFonts w:ascii="Arial" w:eastAsia="Calibri" w:hAnsi="Arial" w:cs="Arial"/>
          <w:bCs/>
          <w:iCs/>
          <w:sz w:val="20"/>
          <w:szCs w:val="20"/>
          <w:vertAlign w:val="superscript"/>
        </w:rPr>
        <w:t>a</w:t>
      </w:r>
      <w:r w:rsidRPr="00EE57B8">
        <w:rPr>
          <w:rFonts w:ascii="Arial" w:eastAsia="Calibri" w:hAnsi="Arial" w:cs="Arial"/>
          <w:sz w:val="20"/>
          <w:szCs w:val="20"/>
        </w:rPr>
        <w:t>Longitudinal</w:t>
      </w:r>
      <w:proofErr w:type="spellEnd"/>
      <w:r w:rsidRPr="00EE57B8">
        <w:rPr>
          <w:rFonts w:ascii="Arial" w:eastAsia="Calibri" w:hAnsi="Arial" w:cs="Arial"/>
          <w:sz w:val="20"/>
          <w:szCs w:val="20"/>
        </w:rPr>
        <w:t xml:space="preserve"> learning experiences/activities such as specialty clinics, OPAT, kinetics and IV to PO p</w:t>
      </w:r>
      <w:r w:rsidR="009B11D9">
        <w:rPr>
          <w:rFonts w:ascii="Arial" w:eastAsia="Calibri" w:hAnsi="Arial" w:cs="Arial"/>
          <w:sz w:val="20"/>
          <w:szCs w:val="20"/>
        </w:rPr>
        <w:t xml:space="preserve">rogram, teaching, </w:t>
      </w:r>
      <w:proofErr w:type="gramStart"/>
      <w:r w:rsidR="009B11D9">
        <w:rPr>
          <w:rFonts w:ascii="Arial" w:eastAsia="Calibri" w:hAnsi="Arial" w:cs="Arial"/>
          <w:sz w:val="20"/>
          <w:szCs w:val="20"/>
        </w:rPr>
        <w:t>research</w:t>
      </w:r>
      <w:proofErr w:type="gramEnd"/>
      <w:r w:rsidR="009B11D9">
        <w:rPr>
          <w:rFonts w:ascii="Arial" w:eastAsia="Calibri" w:hAnsi="Arial" w:cs="Arial"/>
          <w:sz w:val="20"/>
          <w:szCs w:val="20"/>
        </w:rPr>
        <w:t xml:space="preserve"> and </w:t>
      </w:r>
      <w:r w:rsidRPr="00EE57B8">
        <w:rPr>
          <w:rFonts w:ascii="Arial" w:eastAsia="Calibri" w:hAnsi="Arial" w:cs="Arial"/>
          <w:sz w:val="20"/>
          <w:szCs w:val="20"/>
        </w:rPr>
        <w:t xml:space="preserve">ID pharmacy administration will be incorporated into core rotations.  </w:t>
      </w:r>
    </w:p>
    <w:p w14:paraId="7B3FAECD" w14:textId="77777777" w:rsidR="00EE57B8" w:rsidRPr="00EE57B8" w:rsidRDefault="00EE57B8" w:rsidP="00EE57B8">
      <w:pPr>
        <w:keepNext/>
        <w:keepLines/>
        <w:spacing w:after="0"/>
        <w:ind w:left="1080"/>
        <w:outlineLvl w:val="3"/>
        <w:rPr>
          <w:rFonts w:ascii="Arial" w:eastAsia="Times New Roman" w:hAnsi="Arial" w:cs="Arial"/>
          <w:bCs/>
          <w:iCs/>
          <w:color w:val="000000"/>
          <w:sz w:val="20"/>
          <w:szCs w:val="20"/>
          <w:lang w:eastAsia="x-none"/>
        </w:rPr>
      </w:pPr>
      <w:proofErr w:type="spellStart"/>
      <w:r w:rsidRPr="00EE57B8">
        <w:rPr>
          <w:rFonts w:ascii="Arial" w:eastAsia="Calibri" w:hAnsi="Arial" w:cs="Arial"/>
          <w:sz w:val="20"/>
          <w:szCs w:val="20"/>
          <w:vertAlign w:val="superscript"/>
          <w:lang w:val="x-none" w:eastAsia="x-none"/>
        </w:rPr>
        <w:t>b</w:t>
      </w:r>
      <w:r w:rsidRPr="00EE57B8">
        <w:rPr>
          <w:rFonts w:ascii="Arial" w:eastAsia="Calibri" w:hAnsi="Arial" w:cs="Arial"/>
          <w:sz w:val="20"/>
          <w:szCs w:val="20"/>
          <w:lang w:val="x-none" w:eastAsia="x-none"/>
        </w:rPr>
        <w:t>Orientation</w:t>
      </w:r>
      <w:proofErr w:type="spellEnd"/>
      <w:r w:rsidRPr="00EE57B8">
        <w:rPr>
          <w:rFonts w:ascii="Arial" w:eastAsia="Calibri" w:hAnsi="Arial" w:cs="Arial"/>
          <w:sz w:val="20"/>
          <w:szCs w:val="20"/>
          <w:lang w:val="x-none" w:eastAsia="x-none"/>
        </w:rPr>
        <w:t xml:space="preserve"> activities: </w:t>
      </w:r>
      <w:r w:rsidRPr="00EE57B8">
        <w:rPr>
          <w:rFonts w:ascii="Arial" w:eastAsia="Calibri" w:hAnsi="Arial" w:cs="Arial"/>
          <w:color w:val="000000"/>
          <w:sz w:val="20"/>
          <w:szCs w:val="20"/>
          <w:lang w:val="x-none" w:eastAsia="x-none"/>
        </w:rPr>
        <w:fldChar w:fldCharType="begin"/>
      </w:r>
      <w:r w:rsidRPr="00EE57B8">
        <w:rPr>
          <w:rFonts w:ascii="Arial" w:eastAsia="Calibri" w:hAnsi="Arial" w:cs="Arial"/>
          <w:color w:val="000000"/>
          <w:sz w:val="20"/>
          <w:szCs w:val="20"/>
          <w:lang w:val="x-none" w:eastAsia="x-none"/>
        </w:rPr>
        <w:instrText xml:space="preserve"> TC "Rotations" \f C \l "1" </w:instrText>
      </w:r>
      <w:r w:rsidRPr="00EE57B8">
        <w:rPr>
          <w:rFonts w:ascii="Arial" w:eastAsia="Calibri" w:hAnsi="Arial" w:cs="Arial"/>
          <w:color w:val="000000"/>
          <w:sz w:val="20"/>
          <w:szCs w:val="20"/>
          <w:lang w:val="x-none" w:eastAsia="x-none"/>
        </w:rPr>
        <w:fldChar w:fldCharType="end"/>
      </w:r>
      <w:r w:rsidRPr="00EE57B8">
        <w:rPr>
          <w:rFonts w:ascii="Arial" w:eastAsia="Times New Roman" w:hAnsi="Arial" w:cs="Arial"/>
          <w:bCs/>
          <w:iCs/>
          <w:color w:val="000000"/>
          <w:sz w:val="20"/>
          <w:szCs w:val="20"/>
          <w:lang w:val="x-none" w:eastAsia="x-none"/>
        </w:rPr>
        <w:t>new employee orientation, computer systems, mandatory TMS trainings, development of customized plan, familiarization of policies and procedures, choosing a research project</w:t>
      </w:r>
      <w:r w:rsidRPr="00EE57B8">
        <w:rPr>
          <w:rFonts w:ascii="Arial" w:eastAsia="Times New Roman" w:hAnsi="Arial" w:cs="Arial"/>
          <w:bCs/>
          <w:iCs/>
          <w:color w:val="000000"/>
          <w:sz w:val="20"/>
          <w:szCs w:val="20"/>
          <w:lang w:eastAsia="x-none"/>
        </w:rPr>
        <w:t>; Pharmacy Operations portion will take place in Inpatient Pharmacy setting</w:t>
      </w:r>
    </w:p>
    <w:p w14:paraId="5521DF50" w14:textId="77777777" w:rsidR="00EE57B8" w:rsidRPr="00EE57B8" w:rsidRDefault="00EE57B8" w:rsidP="00EE57B8">
      <w:pPr>
        <w:spacing w:after="0"/>
        <w:rPr>
          <w:rFonts w:ascii="Arial" w:eastAsia="Calibri" w:hAnsi="Arial" w:cs="Arial"/>
          <w:sz w:val="20"/>
          <w:szCs w:val="20"/>
        </w:rPr>
      </w:pPr>
    </w:p>
    <w:p w14:paraId="0F80EF2F" w14:textId="77777777" w:rsidR="00EE57B8" w:rsidRPr="00EE57B8" w:rsidRDefault="00EE57B8" w:rsidP="00EE57B8">
      <w:pPr>
        <w:spacing w:after="0"/>
        <w:rPr>
          <w:rFonts w:ascii="Arial" w:eastAsia="Calibri" w:hAnsi="Arial" w:cs="Arial"/>
          <w:sz w:val="20"/>
          <w:szCs w:val="20"/>
        </w:rPr>
      </w:pPr>
    </w:p>
    <w:p w14:paraId="60649FDC" w14:textId="77777777" w:rsidR="00EE57B8" w:rsidRPr="00EE57B8" w:rsidRDefault="00EE57B8" w:rsidP="00EE57B8">
      <w:pPr>
        <w:spacing w:after="0"/>
        <w:rPr>
          <w:rFonts w:ascii="Arial" w:eastAsia="Calibri" w:hAnsi="Arial" w:cs="Arial"/>
          <w:b/>
          <w:sz w:val="20"/>
          <w:szCs w:val="20"/>
        </w:rPr>
      </w:pPr>
      <w:r w:rsidRPr="00EE57B8">
        <w:rPr>
          <w:rFonts w:ascii="Arial" w:eastAsia="Calibri" w:hAnsi="Arial" w:cs="Arial"/>
          <w:b/>
          <w:sz w:val="20"/>
          <w:szCs w:val="20"/>
        </w:rPr>
        <w:t xml:space="preserve">              III.   Evaluation Strategy</w:t>
      </w:r>
    </w:p>
    <w:p w14:paraId="0F55A732" w14:textId="77777777" w:rsidR="00EE57B8" w:rsidRPr="00EE57B8" w:rsidRDefault="00EE57B8" w:rsidP="00EE57B8">
      <w:pPr>
        <w:spacing w:after="0"/>
        <w:rPr>
          <w:rFonts w:ascii="Arial" w:eastAsia="Calibri" w:hAnsi="Arial" w:cs="Arial"/>
          <w:sz w:val="20"/>
          <w:szCs w:val="20"/>
        </w:rPr>
      </w:pPr>
    </w:p>
    <w:p w14:paraId="63FBEEB2" w14:textId="77777777" w:rsidR="00EE57B8" w:rsidRPr="00EE57B8" w:rsidRDefault="00EE57B8" w:rsidP="00EE57B8">
      <w:pPr>
        <w:spacing w:after="0"/>
        <w:rPr>
          <w:rFonts w:ascii="Arial" w:eastAsia="Calibri" w:hAnsi="Arial" w:cs="Arial"/>
          <w:sz w:val="20"/>
          <w:szCs w:val="20"/>
        </w:rPr>
      </w:pPr>
      <w:r w:rsidRPr="00EE57B8">
        <w:rPr>
          <w:rFonts w:ascii="Arial" w:eastAsia="Calibri" w:hAnsi="Arial" w:cs="Arial"/>
          <w:sz w:val="20"/>
          <w:szCs w:val="20"/>
        </w:rPr>
        <w:t xml:space="preserve"> </w:t>
      </w:r>
      <w:r w:rsidRPr="00EE57B8">
        <w:rPr>
          <w:rFonts w:ascii="Arial" w:eastAsia="Calibri" w:hAnsi="Arial" w:cs="Arial"/>
          <w:sz w:val="20"/>
          <w:szCs w:val="20"/>
        </w:rPr>
        <w:tab/>
        <w:t xml:space="preserve">        A.  </w:t>
      </w:r>
      <w:proofErr w:type="spellStart"/>
      <w:r w:rsidRPr="00EE57B8">
        <w:rPr>
          <w:rFonts w:ascii="Arial" w:eastAsia="Calibri" w:hAnsi="Arial" w:cs="Arial"/>
          <w:sz w:val="20"/>
          <w:szCs w:val="20"/>
        </w:rPr>
        <w:t>PharmAcademic</w:t>
      </w:r>
      <w:proofErr w:type="spellEnd"/>
    </w:p>
    <w:p w14:paraId="53011215" w14:textId="77777777" w:rsidR="00EE57B8" w:rsidRPr="00EE57B8" w:rsidRDefault="00EE57B8" w:rsidP="00EE57B8">
      <w:pPr>
        <w:spacing w:after="0"/>
        <w:rPr>
          <w:rFonts w:ascii="Arial" w:eastAsia="Calibri" w:hAnsi="Arial" w:cs="Arial"/>
          <w:sz w:val="20"/>
          <w:szCs w:val="20"/>
        </w:rPr>
      </w:pPr>
    </w:p>
    <w:p w14:paraId="6B1F8D49" w14:textId="77777777" w:rsidR="00EE57B8" w:rsidRPr="00EE57B8" w:rsidRDefault="00EE57B8" w:rsidP="00EE57B8">
      <w:pPr>
        <w:spacing w:after="0"/>
        <w:ind w:left="1440"/>
        <w:rPr>
          <w:rFonts w:ascii="Arial" w:eastAsia="Calibri" w:hAnsi="Arial" w:cs="Arial"/>
          <w:sz w:val="20"/>
          <w:szCs w:val="20"/>
          <w:lang w:eastAsia="x-none"/>
        </w:rPr>
      </w:pPr>
      <w:r w:rsidRPr="00EE57B8">
        <w:rPr>
          <w:rFonts w:ascii="Arial" w:eastAsia="Calibri" w:hAnsi="Arial" w:cs="Arial"/>
          <w:sz w:val="20"/>
          <w:szCs w:val="20"/>
          <w:lang w:val="x-none" w:eastAsia="x-none"/>
        </w:rPr>
        <w:t xml:space="preserve">i. </w:t>
      </w:r>
      <w:r w:rsidRPr="00EE57B8">
        <w:rPr>
          <w:rFonts w:ascii="Arial" w:eastAsia="Calibri" w:hAnsi="Arial" w:cs="Arial"/>
          <w:sz w:val="20"/>
          <w:szCs w:val="20"/>
          <w:lang w:eastAsia="x-none"/>
        </w:rPr>
        <w:t>Required and Elective</w:t>
      </w:r>
      <w:r w:rsidRPr="00EE57B8">
        <w:rPr>
          <w:rFonts w:ascii="Arial" w:eastAsia="Calibri" w:hAnsi="Arial" w:cs="Arial"/>
          <w:sz w:val="20"/>
          <w:szCs w:val="20"/>
          <w:lang w:val="x-none" w:eastAsia="x-none"/>
        </w:rPr>
        <w:t xml:space="preserve"> rotations – informal midpoint evaluation and formal summative </w:t>
      </w:r>
      <w:r w:rsidRPr="00EE57B8">
        <w:rPr>
          <w:rFonts w:ascii="Arial" w:eastAsia="Calibri" w:hAnsi="Arial" w:cs="Arial"/>
          <w:sz w:val="20"/>
          <w:szCs w:val="20"/>
          <w:lang w:eastAsia="x-none"/>
        </w:rPr>
        <w:t xml:space="preserve">        </w:t>
      </w:r>
      <w:r w:rsidRPr="00EE57B8">
        <w:rPr>
          <w:rFonts w:ascii="Arial" w:eastAsia="Calibri" w:hAnsi="Arial" w:cs="Arial"/>
          <w:sz w:val="20"/>
          <w:szCs w:val="20"/>
          <w:lang w:val="x-none" w:eastAsia="x-none"/>
        </w:rPr>
        <w:t>evaluation</w:t>
      </w:r>
      <w:r w:rsidRPr="00EE57B8">
        <w:rPr>
          <w:rFonts w:ascii="Arial" w:eastAsia="Calibri" w:hAnsi="Arial" w:cs="Arial"/>
          <w:sz w:val="20"/>
          <w:szCs w:val="20"/>
          <w:lang w:eastAsia="x-none"/>
        </w:rPr>
        <w:t xml:space="preserve"> (as applicable)</w:t>
      </w:r>
      <w:r w:rsidRPr="00EE57B8">
        <w:rPr>
          <w:rFonts w:ascii="Arial" w:eastAsia="Calibri" w:hAnsi="Arial" w:cs="Arial"/>
          <w:sz w:val="20"/>
          <w:szCs w:val="20"/>
          <w:lang w:val="x-none" w:eastAsia="x-none"/>
        </w:rPr>
        <w:t xml:space="preserve"> </w:t>
      </w:r>
      <w:r w:rsidRPr="00EE57B8">
        <w:rPr>
          <w:rFonts w:ascii="Arial" w:eastAsia="Calibri" w:hAnsi="Arial" w:cs="Arial"/>
          <w:sz w:val="20"/>
          <w:szCs w:val="20"/>
          <w:lang w:eastAsia="x-none"/>
        </w:rPr>
        <w:t xml:space="preserve">at end </w:t>
      </w:r>
      <w:r w:rsidRPr="00EE57B8">
        <w:rPr>
          <w:rFonts w:ascii="Arial" w:eastAsia="Calibri" w:hAnsi="Arial" w:cs="Arial"/>
          <w:sz w:val="20"/>
          <w:szCs w:val="20"/>
          <w:lang w:val="x-none" w:eastAsia="x-none"/>
        </w:rPr>
        <w:t xml:space="preserve">of each </w:t>
      </w:r>
      <w:r w:rsidRPr="00EE57B8">
        <w:rPr>
          <w:rFonts w:ascii="Arial" w:eastAsia="Calibri" w:hAnsi="Arial" w:cs="Arial"/>
          <w:sz w:val="20"/>
          <w:szCs w:val="20"/>
          <w:lang w:eastAsia="x-none"/>
        </w:rPr>
        <w:t>rotation</w:t>
      </w:r>
    </w:p>
    <w:p w14:paraId="347C2BAC" w14:textId="77777777" w:rsidR="00EE57B8" w:rsidRPr="00EE57B8" w:rsidRDefault="00EE57B8" w:rsidP="00EE57B8">
      <w:pPr>
        <w:spacing w:after="0"/>
        <w:rPr>
          <w:rFonts w:ascii="Arial" w:eastAsia="Calibri" w:hAnsi="Arial" w:cs="Arial"/>
          <w:sz w:val="20"/>
          <w:szCs w:val="20"/>
          <w:lang w:eastAsia="x-none"/>
        </w:rPr>
      </w:pPr>
    </w:p>
    <w:p w14:paraId="1AA42C98" w14:textId="77777777" w:rsidR="00EE57B8" w:rsidRPr="00EE57B8" w:rsidRDefault="00EE57B8" w:rsidP="00EE57B8">
      <w:pPr>
        <w:spacing w:after="0"/>
        <w:rPr>
          <w:rFonts w:ascii="Arial" w:eastAsia="Calibri" w:hAnsi="Arial" w:cs="Arial"/>
          <w:sz w:val="20"/>
          <w:szCs w:val="20"/>
          <w:lang w:eastAsia="x-none"/>
        </w:rPr>
      </w:pPr>
      <w:r w:rsidRPr="00EE57B8">
        <w:rPr>
          <w:rFonts w:ascii="Arial" w:eastAsia="Calibri" w:hAnsi="Arial" w:cs="Arial"/>
          <w:sz w:val="20"/>
          <w:szCs w:val="20"/>
          <w:lang w:eastAsia="x-none"/>
        </w:rPr>
        <w:t xml:space="preserve">                         ii. </w:t>
      </w:r>
      <w:r w:rsidRPr="00EE57B8">
        <w:rPr>
          <w:rFonts w:ascii="Arial" w:eastAsia="Calibri" w:hAnsi="Arial" w:cs="Arial"/>
          <w:sz w:val="20"/>
          <w:szCs w:val="20"/>
          <w:lang w:val="x-none" w:eastAsia="x-none"/>
        </w:rPr>
        <w:t>Longitudinal rotations – evaluations will be done on a quarterly basi</w:t>
      </w:r>
      <w:r w:rsidRPr="00EE57B8">
        <w:rPr>
          <w:rFonts w:ascii="Arial" w:eastAsia="Calibri" w:hAnsi="Arial" w:cs="Arial"/>
          <w:sz w:val="20"/>
          <w:szCs w:val="20"/>
          <w:lang w:eastAsia="x-none"/>
        </w:rPr>
        <w:t>s</w:t>
      </w:r>
    </w:p>
    <w:p w14:paraId="274F8528" w14:textId="77777777" w:rsidR="00EE57B8" w:rsidRPr="00EE57B8" w:rsidRDefault="00EE57B8" w:rsidP="00EE57B8">
      <w:pPr>
        <w:spacing w:after="0"/>
        <w:rPr>
          <w:rFonts w:ascii="Arial" w:eastAsia="Calibri" w:hAnsi="Arial" w:cs="Arial"/>
          <w:sz w:val="20"/>
          <w:szCs w:val="20"/>
          <w:lang w:eastAsia="x-none"/>
        </w:rPr>
      </w:pPr>
    </w:p>
    <w:p w14:paraId="30B42361" w14:textId="77777777" w:rsidR="00EE57B8" w:rsidRPr="00EE57B8" w:rsidRDefault="00EE57B8" w:rsidP="00EE57B8">
      <w:pPr>
        <w:spacing w:after="0"/>
        <w:ind w:left="720"/>
        <w:rPr>
          <w:rFonts w:ascii="Arial" w:eastAsia="Calibri" w:hAnsi="Arial" w:cs="Arial"/>
          <w:sz w:val="20"/>
          <w:szCs w:val="20"/>
          <w:lang w:eastAsia="x-none"/>
        </w:rPr>
      </w:pPr>
      <w:r w:rsidRPr="00EE57B8">
        <w:rPr>
          <w:rFonts w:ascii="Arial" w:eastAsia="Calibri" w:hAnsi="Arial" w:cs="Arial"/>
          <w:sz w:val="20"/>
          <w:szCs w:val="20"/>
          <w:lang w:eastAsia="x-none"/>
        </w:rPr>
        <w:t xml:space="preserve">            *All rotations-- at the end of the rotation the ID resident will complete a  </w:t>
      </w:r>
    </w:p>
    <w:p w14:paraId="09BDFD89" w14:textId="77777777" w:rsidR="00EE57B8" w:rsidRPr="00EE57B8" w:rsidRDefault="00EE57B8" w:rsidP="00EE57B8">
      <w:pPr>
        <w:spacing w:after="0"/>
        <w:ind w:left="1440"/>
        <w:rPr>
          <w:rFonts w:ascii="Arial" w:eastAsia="Calibri" w:hAnsi="Arial" w:cs="Arial"/>
          <w:sz w:val="20"/>
          <w:szCs w:val="20"/>
          <w:lang w:eastAsia="x-none"/>
        </w:rPr>
      </w:pPr>
      <w:r w:rsidRPr="00EE57B8">
        <w:rPr>
          <w:rFonts w:ascii="Arial" w:eastAsia="Calibri" w:hAnsi="Arial" w:cs="Arial"/>
          <w:sz w:val="20"/>
          <w:szCs w:val="20"/>
          <w:lang w:eastAsia="x-none"/>
        </w:rPr>
        <w:t xml:space="preserve">summative self-evaluation along with a preceptor and learning experience evaluation and the preceptor will complete a summative evaluation.  The ID resident and preceptor will then meet to </w:t>
      </w:r>
      <w:r w:rsidRPr="00EE57B8">
        <w:rPr>
          <w:rFonts w:ascii="Arial" w:eastAsia="Calibri" w:hAnsi="Arial" w:cs="Arial"/>
          <w:sz w:val="20"/>
          <w:szCs w:val="20"/>
          <w:lang w:val="x-none" w:eastAsia="x-none"/>
        </w:rPr>
        <w:t>compare and discuss the evaluations</w:t>
      </w:r>
      <w:r w:rsidRPr="00EE57B8">
        <w:rPr>
          <w:rFonts w:ascii="Arial" w:eastAsia="Calibri" w:hAnsi="Arial" w:cs="Arial"/>
          <w:sz w:val="20"/>
          <w:szCs w:val="20"/>
          <w:lang w:eastAsia="x-none"/>
        </w:rPr>
        <w:t>.</w:t>
      </w:r>
      <w:r w:rsidRPr="00EE57B8">
        <w:rPr>
          <w:rFonts w:ascii="Arial" w:eastAsia="Calibri" w:hAnsi="Arial" w:cs="Arial"/>
          <w:sz w:val="20"/>
          <w:szCs w:val="20"/>
          <w:lang w:val="x-none" w:eastAsia="x-none"/>
        </w:rPr>
        <w:t xml:space="preserve">     </w:t>
      </w:r>
    </w:p>
    <w:p w14:paraId="58B41436" w14:textId="77777777" w:rsidR="00EE57B8" w:rsidRDefault="00EE57B8" w:rsidP="00EE57B8">
      <w:pPr>
        <w:spacing w:after="0"/>
        <w:rPr>
          <w:rFonts w:ascii="Arial" w:eastAsia="Calibri" w:hAnsi="Arial" w:cs="Arial"/>
          <w:sz w:val="20"/>
          <w:szCs w:val="20"/>
          <w:lang w:eastAsia="x-none"/>
        </w:rPr>
      </w:pPr>
    </w:p>
    <w:p w14:paraId="0F78323D" w14:textId="77777777" w:rsidR="0038701E" w:rsidRDefault="0038701E" w:rsidP="00EE57B8">
      <w:pPr>
        <w:spacing w:after="0"/>
        <w:rPr>
          <w:rFonts w:ascii="Arial" w:eastAsia="Calibri" w:hAnsi="Arial" w:cs="Arial"/>
          <w:sz w:val="20"/>
          <w:szCs w:val="20"/>
          <w:lang w:eastAsia="x-none"/>
        </w:rPr>
      </w:pPr>
    </w:p>
    <w:p w14:paraId="112C00BD" w14:textId="77777777" w:rsidR="009F320E" w:rsidRDefault="009F320E" w:rsidP="00EE57B8">
      <w:pPr>
        <w:spacing w:after="0"/>
        <w:rPr>
          <w:rFonts w:ascii="Arial" w:eastAsia="Calibri" w:hAnsi="Arial" w:cs="Arial"/>
          <w:sz w:val="20"/>
          <w:szCs w:val="20"/>
          <w:lang w:eastAsia="x-none"/>
        </w:rPr>
      </w:pPr>
    </w:p>
    <w:p w14:paraId="60251D70" w14:textId="77777777" w:rsidR="00321142" w:rsidRDefault="00321142" w:rsidP="00EE57B8">
      <w:pPr>
        <w:spacing w:after="0"/>
        <w:rPr>
          <w:rFonts w:ascii="Arial" w:eastAsia="Calibri" w:hAnsi="Arial" w:cs="Arial"/>
          <w:sz w:val="20"/>
          <w:szCs w:val="20"/>
          <w:lang w:eastAsia="x-none"/>
        </w:rPr>
      </w:pPr>
    </w:p>
    <w:p w14:paraId="0AE7362B" w14:textId="77777777" w:rsidR="00321142" w:rsidRPr="00EE57B8" w:rsidRDefault="00321142" w:rsidP="00EE57B8">
      <w:pPr>
        <w:spacing w:after="0"/>
        <w:rPr>
          <w:rFonts w:ascii="Arial" w:eastAsia="Calibri" w:hAnsi="Arial" w:cs="Arial"/>
          <w:sz w:val="20"/>
          <w:szCs w:val="20"/>
          <w:lang w:eastAsia="x-none"/>
        </w:rPr>
      </w:pPr>
    </w:p>
    <w:p w14:paraId="6315D959" w14:textId="77777777" w:rsidR="00EE57B8" w:rsidRPr="00EE57B8" w:rsidRDefault="00EE57B8" w:rsidP="00EE57B8">
      <w:pPr>
        <w:spacing w:after="0"/>
        <w:rPr>
          <w:rFonts w:ascii="Arial" w:eastAsia="Calibri" w:hAnsi="Arial" w:cs="Arial"/>
          <w:sz w:val="20"/>
          <w:szCs w:val="20"/>
          <w:lang w:eastAsia="x-none"/>
        </w:rPr>
      </w:pPr>
    </w:p>
    <w:p w14:paraId="58402158" w14:textId="77777777" w:rsidR="00EE57B8" w:rsidRPr="00EE57B8" w:rsidRDefault="00EE57B8" w:rsidP="00EE57B8">
      <w:pPr>
        <w:spacing w:after="0"/>
        <w:rPr>
          <w:rFonts w:ascii="Arial" w:eastAsia="Calibri" w:hAnsi="Arial" w:cs="Arial"/>
          <w:sz w:val="20"/>
          <w:szCs w:val="20"/>
          <w:lang w:eastAsia="x-none"/>
        </w:rPr>
      </w:pPr>
      <w:r w:rsidRPr="00EE57B8">
        <w:rPr>
          <w:rFonts w:ascii="Arial" w:eastAsia="Calibri" w:hAnsi="Arial" w:cs="Arial"/>
          <w:b/>
          <w:sz w:val="20"/>
          <w:szCs w:val="20"/>
          <w:lang w:eastAsia="x-none"/>
        </w:rPr>
        <w:t xml:space="preserve">                IV. </w:t>
      </w:r>
      <w:r w:rsidRPr="00EE57B8">
        <w:rPr>
          <w:rFonts w:ascii="Arial" w:eastAsia="Calibri" w:hAnsi="Arial" w:cs="Arial"/>
          <w:b/>
          <w:sz w:val="20"/>
          <w:szCs w:val="20"/>
          <w:lang w:val="x-none" w:eastAsia="x-none"/>
        </w:rPr>
        <w:t>Required Meetings/Activities at VA/Loyola</w:t>
      </w:r>
      <w:r w:rsidRPr="00EE57B8">
        <w:rPr>
          <w:rFonts w:ascii="Arial" w:eastAsia="Calibri" w:hAnsi="Arial" w:cs="Arial"/>
          <w:b/>
          <w:sz w:val="20"/>
          <w:szCs w:val="20"/>
          <w:lang w:eastAsia="x-none"/>
        </w:rPr>
        <w:t xml:space="preserve"> </w:t>
      </w:r>
    </w:p>
    <w:p w14:paraId="2F4C0A08" w14:textId="77777777" w:rsidR="00EE57B8" w:rsidRPr="00EE57B8" w:rsidRDefault="00EE57B8" w:rsidP="00EE57B8">
      <w:pPr>
        <w:spacing w:after="0"/>
        <w:rPr>
          <w:rFonts w:ascii="Arial" w:eastAsia="Calibri" w:hAnsi="Arial" w:cs="Arial"/>
          <w:i/>
          <w:sz w:val="20"/>
          <w:szCs w:val="20"/>
          <w:lang w:eastAsia="x-none"/>
        </w:rPr>
      </w:pPr>
      <w:r w:rsidRPr="00EE57B8">
        <w:rPr>
          <w:rFonts w:ascii="Arial" w:eastAsia="Calibri" w:hAnsi="Arial" w:cs="Arial"/>
          <w:sz w:val="20"/>
          <w:szCs w:val="20"/>
          <w:lang w:eastAsia="x-none"/>
        </w:rPr>
        <w:t xml:space="preserve">                     </w:t>
      </w:r>
      <w:r w:rsidRPr="00EE57B8">
        <w:rPr>
          <w:rFonts w:ascii="Arial" w:eastAsia="Calibri" w:hAnsi="Arial" w:cs="Arial"/>
          <w:i/>
          <w:sz w:val="20"/>
          <w:szCs w:val="20"/>
          <w:lang w:eastAsia="x-none"/>
        </w:rPr>
        <w:t>(when resident is able to attend – patient care will take priority)</w:t>
      </w:r>
    </w:p>
    <w:p w14:paraId="13299F50" w14:textId="77777777" w:rsidR="00EE57B8" w:rsidRPr="00EE57B8" w:rsidRDefault="00EE57B8" w:rsidP="00EE57B8">
      <w:pPr>
        <w:spacing w:after="0"/>
        <w:rPr>
          <w:rFonts w:ascii="Arial" w:eastAsia="Calibri" w:hAnsi="Arial" w:cs="Arial"/>
          <w:b/>
          <w:sz w:val="20"/>
          <w:szCs w:val="20"/>
          <w:lang w:eastAsia="x-none"/>
        </w:rPr>
      </w:pPr>
    </w:p>
    <w:p w14:paraId="3ED181B3" w14:textId="77777777" w:rsidR="00EE57B8" w:rsidRPr="00EE57B8" w:rsidRDefault="00EE57B8" w:rsidP="00EE57B8">
      <w:pPr>
        <w:spacing w:after="0"/>
        <w:rPr>
          <w:rFonts w:ascii="Arial" w:eastAsia="Calibri" w:hAnsi="Arial" w:cs="Arial"/>
          <w:sz w:val="20"/>
          <w:szCs w:val="20"/>
          <w:lang w:val="x-none" w:eastAsia="x-none"/>
        </w:rPr>
      </w:pPr>
      <w:r w:rsidRPr="00EE57B8">
        <w:rPr>
          <w:rFonts w:ascii="Arial" w:eastAsia="Calibri" w:hAnsi="Arial" w:cs="Arial"/>
          <w:sz w:val="20"/>
          <w:szCs w:val="20"/>
          <w:lang w:eastAsia="x-none"/>
        </w:rPr>
        <w:t xml:space="preserve">                      A.   </w:t>
      </w:r>
      <w:r w:rsidRPr="00EE57B8">
        <w:rPr>
          <w:rFonts w:ascii="Arial" w:eastAsia="Calibri" w:hAnsi="Arial" w:cs="Arial"/>
          <w:sz w:val="20"/>
          <w:szCs w:val="20"/>
          <w:lang w:val="x-none" w:eastAsia="x-none"/>
        </w:rPr>
        <w:t>ASP meetings</w:t>
      </w:r>
      <w:r w:rsidRPr="00EE57B8">
        <w:rPr>
          <w:rFonts w:ascii="Arial" w:eastAsia="Calibri" w:hAnsi="Arial" w:cs="Arial"/>
          <w:sz w:val="20"/>
          <w:szCs w:val="20"/>
          <w:lang w:eastAsia="x-none"/>
        </w:rPr>
        <w:t xml:space="preserve"> (dates to be determined)</w:t>
      </w:r>
    </w:p>
    <w:p w14:paraId="06698E5E" w14:textId="77777777" w:rsidR="00EE57B8" w:rsidRPr="00EE57B8" w:rsidRDefault="00EE57B8" w:rsidP="00EE57B8">
      <w:pPr>
        <w:spacing w:after="0"/>
        <w:rPr>
          <w:rFonts w:ascii="Arial" w:eastAsia="Calibri" w:hAnsi="Arial" w:cs="Arial"/>
          <w:sz w:val="20"/>
          <w:szCs w:val="20"/>
          <w:lang w:val="x-none" w:eastAsia="x-none"/>
        </w:rPr>
      </w:pPr>
      <w:r w:rsidRPr="00EE57B8">
        <w:rPr>
          <w:rFonts w:ascii="Arial" w:eastAsia="Calibri" w:hAnsi="Arial" w:cs="Arial"/>
          <w:sz w:val="20"/>
          <w:szCs w:val="20"/>
          <w:lang w:eastAsia="x-none"/>
        </w:rPr>
        <w:t xml:space="preserve">                      B.   </w:t>
      </w:r>
      <w:r w:rsidRPr="00EE57B8">
        <w:rPr>
          <w:rFonts w:ascii="Arial" w:eastAsia="Calibri" w:hAnsi="Arial" w:cs="Arial"/>
          <w:sz w:val="20"/>
          <w:szCs w:val="20"/>
          <w:lang w:val="x-none" w:eastAsia="x-none"/>
        </w:rPr>
        <w:t xml:space="preserve">Infection Control Committee </w:t>
      </w:r>
      <w:r w:rsidRPr="00EE57B8">
        <w:rPr>
          <w:rFonts w:ascii="Arial" w:eastAsia="Calibri" w:hAnsi="Arial" w:cs="Arial"/>
          <w:sz w:val="20"/>
          <w:szCs w:val="20"/>
          <w:lang w:eastAsia="x-none"/>
        </w:rPr>
        <w:t>meetings (4</w:t>
      </w:r>
      <w:r w:rsidRPr="00EE57B8">
        <w:rPr>
          <w:rFonts w:ascii="Arial" w:eastAsia="Calibri" w:hAnsi="Arial" w:cs="Arial"/>
          <w:sz w:val="20"/>
          <w:szCs w:val="20"/>
          <w:vertAlign w:val="superscript"/>
          <w:lang w:eastAsia="x-none"/>
        </w:rPr>
        <w:t>th</w:t>
      </w:r>
      <w:r w:rsidRPr="00EE57B8">
        <w:rPr>
          <w:rFonts w:ascii="Arial" w:eastAsia="Calibri" w:hAnsi="Arial" w:cs="Arial"/>
          <w:sz w:val="20"/>
          <w:szCs w:val="20"/>
          <w:lang w:eastAsia="x-none"/>
        </w:rPr>
        <w:t xml:space="preserve"> Tuesday every</w:t>
      </w:r>
      <w:r w:rsidR="00641D38">
        <w:rPr>
          <w:rFonts w:ascii="Arial" w:eastAsia="Calibri" w:hAnsi="Arial" w:cs="Arial"/>
          <w:sz w:val="20"/>
          <w:szCs w:val="20"/>
          <w:lang w:eastAsia="x-none"/>
        </w:rPr>
        <w:t xml:space="preserve"> other</w:t>
      </w:r>
      <w:r w:rsidRPr="00EE57B8">
        <w:rPr>
          <w:rFonts w:ascii="Arial" w:eastAsia="Calibri" w:hAnsi="Arial" w:cs="Arial"/>
          <w:sz w:val="20"/>
          <w:szCs w:val="20"/>
          <w:lang w:eastAsia="x-none"/>
        </w:rPr>
        <w:t xml:space="preserve"> month)</w:t>
      </w:r>
    </w:p>
    <w:p w14:paraId="1A875390" w14:textId="77777777" w:rsidR="00EE57B8" w:rsidRPr="00EE57B8" w:rsidRDefault="00EE57B8" w:rsidP="00EE57B8">
      <w:pPr>
        <w:spacing w:after="0"/>
        <w:rPr>
          <w:rFonts w:ascii="Arial" w:eastAsia="Calibri" w:hAnsi="Arial" w:cs="Arial"/>
          <w:sz w:val="20"/>
          <w:szCs w:val="20"/>
          <w:lang w:val="x-none" w:eastAsia="x-none"/>
        </w:rPr>
      </w:pPr>
      <w:r w:rsidRPr="00EE57B8">
        <w:rPr>
          <w:rFonts w:ascii="Arial" w:eastAsia="Calibri" w:hAnsi="Arial" w:cs="Arial"/>
          <w:sz w:val="20"/>
          <w:szCs w:val="20"/>
          <w:lang w:eastAsia="x-none"/>
        </w:rPr>
        <w:t xml:space="preserve">                      C.   </w:t>
      </w:r>
      <w:r w:rsidRPr="00EE57B8">
        <w:rPr>
          <w:rFonts w:ascii="Arial" w:eastAsia="Calibri" w:hAnsi="Arial" w:cs="Arial"/>
          <w:sz w:val="20"/>
          <w:szCs w:val="20"/>
          <w:lang w:val="x-none" w:eastAsia="x-none"/>
        </w:rPr>
        <w:t>Pharmacy and Therapeutics</w:t>
      </w:r>
      <w:r w:rsidRPr="00EE57B8">
        <w:rPr>
          <w:rFonts w:ascii="Arial" w:eastAsia="Calibri" w:hAnsi="Arial" w:cs="Arial"/>
          <w:sz w:val="20"/>
          <w:szCs w:val="20"/>
          <w:lang w:eastAsia="x-none"/>
        </w:rPr>
        <w:t xml:space="preserve"> Committee meetings (4</w:t>
      </w:r>
      <w:r w:rsidRPr="00EE57B8">
        <w:rPr>
          <w:rFonts w:ascii="Arial" w:eastAsia="Calibri" w:hAnsi="Arial" w:cs="Arial"/>
          <w:sz w:val="20"/>
          <w:szCs w:val="20"/>
          <w:vertAlign w:val="superscript"/>
          <w:lang w:eastAsia="x-none"/>
        </w:rPr>
        <w:t>th</w:t>
      </w:r>
      <w:r w:rsidRPr="00EE57B8">
        <w:rPr>
          <w:rFonts w:ascii="Arial" w:eastAsia="Calibri" w:hAnsi="Arial" w:cs="Arial"/>
          <w:sz w:val="20"/>
          <w:szCs w:val="20"/>
          <w:lang w:eastAsia="x-none"/>
        </w:rPr>
        <w:t xml:space="preserve"> Tuesday every other month)</w:t>
      </w:r>
    </w:p>
    <w:p w14:paraId="549D839E" w14:textId="77777777" w:rsidR="00EE57B8" w:rsidRPr="00EE57B8" w:rsidRDefault="00EE57B8" w:rsidP="00EE57B8">
      <w:pPr>
        <w:spacing w:after="0"/>
        <w:ind w:left="720"/>
        <w:rPr>
          <w:rFonts w:ascii="Arial" w:eastAsia="Calibri" w:hAnsi="Arial" w:cs="Arial"/>
          <w:sz w:val="20"/>
          <w:szCs w:val="20"/>
          <w:lang w:eastAsia="x-none"/>
        </w:rPr>
      </w:pPr>
      <w:r w:rsidRPr="00EE57B8">
        <w:rPr>
          <w:rFonts w:ascii="Arial" w:eastAsia="Calibri" w:hAnsi="Arial" w:cs="Arial"/>
          <w:sz w:val="20"/>
          <w:szCs w:val="20"/>
          <w:lang w:eastAsia="x-none"/>
        </w:rPr>
        <w:t xml:space="preserve">         D.  </w:t>
      </w:r>
      <w:r w:rsidR="00321142">
        <w:rPr>
          <w:rFonts w:ascii="Arial" w:eastAsia="Calibri" w:hAnsi="Arial" w:cs="Arial"/>
          <w:sz w:val="20"/>
          <w:szCs w:val="20"/>
          <w:lang w:eastAsia="x-none"/>
        </w:rPr>
        <w:t xml:space="preserve"> </w:t>
      </w:r>
      <w:r w:rsidRPr="00EE57B8">
        <w:rPr>
          <w:rFonts w:ascii="Arial" w:eastAsia="Calibri" w:hAnsi="Arial" w:cs="Arial"/>
          <w:sz w:val="20"/>
          <w:szCs w:val="20"/>
          <w:lang w:val="x-none" w:eastAsia="x-none"/>
        </w:rPr>
        <w:t>PGY1</w:t>
      </w:r>
      <w:r w:rsidRPr="00EE57B8">
        <w:rPr>
          <w:rFonts w:ascii="Arial" w:eastAsia="Calibri" w:hAnsi="Arial" w:cs="Arial"/>
          <w:sz w:val="20"/>
          <w:szCs w:val="20"/>
          <w:lang w:eastAsia="x-none"/>
        </w:rPr>
        <w:t xml:space="preserve">/PGY2 </w:t>
      </w:r>
      <w:r w:rsidRPr="00EE57B8">
        <w:rPr>
          <w:rFonts w:ascii="Arial" w:eastAsia="Calibri" w:hAnsi="Arial" w:cs="Arial"/>
          <w:sz w:val="20"/>
          <w:szCs w:val="20"/>
          <w:lang w:val="x-none" w:eastAsia="x-none"/>
        </w:rPr>
        <w:t xml:space="preserve">journal clubs and seminars </w:t>
      </w:r>
    </w:p>
    <w:p w14:paraId="39CF291A" w14:textId="77777777" w:rsidR="00EE57B8" w:rsidRPr="00EE57B8" w:rsidRDefault="00EE57B8" w:rsidP="00EE57B8">
      <w:pPr>
        <w:spacing w:after="0"/>
        <w:rPr>
          <w:rFonts w:ascii="Arial" w:eastAsia="Calibri" w:hAnsi="Arial" w:cs="Arial"/>
          <w:sz w:val="20"/>
          <w:szCs w:val="20"/>
          <w:lang w:eastAsia="x-none"/>
        </w:rPr>
      </w:pPr>
      <w:r w:rsidRPr="00EE57B8">
        <w:rPr>
          <w:rFonts w:ascii="Arial" w:eastAsia="Calibri" w:hAnsi="Arial" w:cs="Arial"/>
          <w:sz w:val="20"/>
          <w:szCs w:val="20"/>
          <w:lang w:eastAsia="x-none"/>
        </w:rPr>
        <w:t xml:space="preserve">                      E.   HIV Viral Load meetings (weekly on Mondays)</w:t>
      </w:r>
    </w:p>
    <w:p w14:paraId="5B68A914" w14:textId="77777777" w:rsidR="00EE57B8" w:rsidRPr="00EE57B8" w:rsidRDefault="00EE57B8" w:rsidP="00EE57B8">
      <w:pPr>
        <w:spacing w:after="0"/>
        <w:rPr>
          <w:rFonts w:ascii="Arial" w:eastAsia="Calibri" w:hAnsi="Arial" w:cs="Arial"/>
          <w:sz w:val="20"/>
          <w:szCs w:val="20"/>
          <w:lang w:eastAsia="x-none"/>
        </w:rPr>
      </w:pPr>
      <w:r w:rsidRPr="00EE57B8">
        <w:rPr>
          <w:rFonts w:ascii="Arial" w:eastAsia="Calibri" w:hAnsi="Arial" w:cs="Arial"/>
          <w:sz w:val="20"/>
          <w:szCs w:val="20"/>
          <w:lang w:eastAsia="x-none"/>
        </w:rPr>
        <w:t xml:space="preserve">                      F.   ID Interest and Micro Rounds</w:t>
      </w:r>
      <w:r w:rsidR="00515404">
        <w:rPr>
          <w:rFonts w:ascii="Arial" w:eastAsia="Calibri" w:hAnsi="Arial" w:cs="Arial"/>
          <w:sz w:val="20"/>
          <w:szCs w:val="20"/>
          <w:lang w:eastAsia="x-none"/>
        </w:rPr>
        <w:t xml:space="preserve"> &amp; Journal Clubs</w:t>
      </w:r>
      <w:r w:rsidRPr="00EE57B8">
        <w:rPr>
          <w:rFonts w:ascii="Arial" w:eastAsia="Calibri" w:hAnsi="Arial" w:cs="Arial"/>
          <w:sz w:val="20"/>
          <w:szCs w:val="20"/>
          <w:lang w:eastAsia="x-none"/>
        </w:rPr>
        <w:t xml:space="preserve"> (Thursdays) </w:t>
      </w:r>
    </w:p>
    <w:p w14:paraId="592B4DEA" w14:textId="77777777" w:rsidR="00EE57B8" w:rsidRPr="00EE57B8" w:rsidRDefault="00EE57B8" w:rsidP="00EE57B8">
      <w:pPr>
        <w:spacing w:after="0"/>
        <w:rPr>
          <w:rFonts w:ascii="Arial" w:eastAsia="Calibri" w:hAnsi="Arial" w:cs="Arial"/>
          <w:sz w:val="20"/>
          <w:szCs w:val="20"/>
          <w:lang w:val="x-none" w:eastAsia="x-none"/>
        </w:rPr>
      </w:pPr>
      <w:r w:rsidRPr="00EE57B8">
        <w:rPr>
          <w:rFonts w:ascii="Arial" w:eastAsia="Calibri" w:hAnsi="Arial" w:cs="Arial"/>
          <w:sz w:val="20"/>
          <w:szCs w:val="20"/>
          <w:lang w:eastAsia="x-none"/>
        </w:rPr>
        <w:t xml:space="preserve">                      G.  </w:t>
      </w:r>
      <w:r w:rsidR="00321142">
        <w:rPr>
          <w:rFonts w:ascii="Arial" w:eastAsia="Calibri" w:hAnsi="Arial" w:cs="Arial"/>
          <w:sz w:val="20"/>
          <w:szCs w:val="20"/>
          <w:lang w:eastAsia="x-none"/>
        </w:rPr>
        <w:t xml:space="preserve"> </w:t>
      </w:r>
      <w:r w:rsidRPr="00EE57B8">
        <w:rPr>
          <w:rFonts w:ascii="Arial" w:eastAsia="Calibri" w:hAnsi="Arial" w:cs="Arial"/>
          <w:sz w:val="20"/>
          <w:szCs w:val="20"/>
          <w:lang w:val="x-none" w:eastAsia="x-none"/>
        </w:rPr>
        <w:t>Grand Rounds (when topic is ID related)</w:t>
      </w:r>
    </w:p>
    <w:p w14:paraId="6D58E831" w14:textId="77777777" w:rsidR="00EE57B8" w:rsidRPr="00EE57B8" w:rsidRDefault="00EE57B8" w:rsidP="00EE57B8">
      <w:pPr>
        <w:spacing w:after="0"/>
        <w:rPr>
          <w:rFonts w:ascii="Arial" w:eastAsia="Calibri" w:hAnsi="Arial" w:cs="Arial"/>
          <w:sz w:val="20"/>
          <w:szCs w:val="20"/>
          <w:lang w:eastAsia="x-none"/>
        </w:rPr>
      </w:pPr>
    </w:p>
    <w:p w14:paraId="06D08602" w14:textId="77777777" w:rsidR="00EE57B8" w:rsidRPr="00EE57B8" w:rsidRDefault="00EE57B8" w:rsidP="00EE57B8">
      <w:pPr>
        <w:spacing w:after="0"/>
        <w:rPr>
          <w:rFonts w:ascii="Arial" w:eastAsia="Calibri" w:hAnsi="Arial" w:cs="Arial"/>
          <w:sz w:val="20"/>
          <w:szCs w:val="20"/>
          <w:lang w:eastAsia="x-none"/>
        </w:rPr>
      </w:pPr>
    </w:p>
    <w:p w14:paraId="08B1A4EA" w14:textId="77777777" w:rsidR="00EE57B8" w:rsidRPr="00EE57B8" w:rsidRDefault="00EE57B8" w:rsidP="00EE57B8">
      <w:pPr>
        <w:spacing w:after="0"/>
        <w:rPr>
          <w:rFonts w:ascii="Arial" w:eastAsia="Calibri" w:hAnsi="Arial" w:cs="Arial"/>
          <w:b/>
          <w:sz w:val="20"/>
          <w:szCs w:val="20"/>
          <w:lang w:eastAsia="x-none"/>
        </w:rPr>
      </w:pPr>
      <w:r w:rsidRPr="00EE57B8">
        <w:rPr>
          <w:rFonts w:ascii="Arial" w:eastAsia="Calibri" w:hAnsi="Arial" w:cs="Arial"/>
          <w:sz w:val="20"/>
          <w:szCs w:val="20"/>
          <w:lang w:eastAsia="x-none"/>
        </w:rPr>
        <w:t xml:space="preserve">                 </w:t>
      </w:r>
      <w:r w:rsidRPr="00EE57B8">
        <w:rPr>
          <w:rFonts w:ascii="Arial" w:eastAsia="Calibri" w:hAnsi="Arial" w:cs="Arial"/>
          <w:b/>
          <w:sz w:val="20"/>
          <w:szCs w:val="20"/>
          <w:lang w:eastAsia="x-none"/>
        </w:rPr>
        <w:t xml:space="preserve">V.  </w:t>
      </w:r>
      <w:r w:rsidRPr="00EE57B8">
        <w:rPr>
          <w:rFonts w:ascii="Arial" w:eastAsia="Calibri" w:hAnsi="Arial" w:cs="Arial"/>
          <w:b/>
          <w:sz w:val="20"/>
          <w:szCs w:val="20"/>
          <w:lang w:val="x-none" w:eastAsia="x-none"/>
        </w:rPr>
        <w:t>Professional Meetings</w:t>
      </w:r>
    </w:p>
    <w:p w14:paraId="2210629A" w14:textId="77777777" w:rsidR="00EE57B8" w:rsidRPr="00EE57B8" w:rsidRDefault="00EE57B8" w:rsidP="00EE57B8">
      <w:pPr>
        <w:spacing w:after="0"/>
        <w:ind w:left="360"/>
        <w:rPr>
          <w:rFonts w:ascii="Arial" w:eastAsia="Calibri" w:hAnsi="Arial" w:cs="Arial"/>
          <w:sz w:val="20"/>
          <w:szCs w:val="20"/>
          <w:lang w:val="x-none" w:eastAsia="x-none"/>
        </w:rPr>
      </w:pPr>
    </w:p>
    <w:p w14:paraId="69A36D42" w14:textId="77777777" w:rsidR="00EE57B8" w:rsidRPr="00EE57B8" w:rsidRDefault="00EE57B8" w:rsidP="00EE57B8">
      <w:pPr>
        <w:spacing w:after="0"/>
        <w:ind w:left="720"/>
        <w:rPr>
          <w:rFonts w:ascii="Arial" w:eastAsia="Calibri" w:hAnsi="Arial" w:cs="Arial"/>
          <w:sz w:val="20"/>
          <w:szCs w:val="20"/>
          <w:lang w:val="x-none" w:eastAsia="x-none"/>
        </w:rPr>
      </w:pPr>
      <w:r w:rsidRPr="00EE57B8">
        <w:rPr>
          <w:rFonts w:ascii="Arial" w:eastAsia="Calibri" w:hAnsi="Arial" w:cs="Arial"/>
          <w:sz w:val="20"/>
          <w:szCs w:val="20"/>
          <w:lang w:eastAsia="x-none"/>
        </w:rPr>
        <w:t xml:space="preserve">         A.  </w:t>
      </w:r>
      <w:r w:rsidRPr="00EE57B8">
        <w:rPr>
          <w:rFonts w:ascii="Arial" w:eastAsia="Calibri" w:hAnsi="Arial" w:cs="Arial"/>
          <w:sz w:val="20"/>
          <w:szCs w:val="20"/>
          <w:lang w:val="x-none" w:eastAsia="x-none"/>
        </w:rPr>
        <w:t xml:space="preserve">ASHP Mid-Year Clinical Meeting </w:t>
      </w:r>
    </w:p>
    <w:p w14:paraId="3DA36979" w14:textId="77777777" w:rsidR="00EE57B8" w:rsidRPr="00641D38" w:rsidRDefault="00EE57B8" w:rsidP="00EE57B8">
      <w:pPr>
        <w:spacing w:after="0"/>
        <w:ind w:left="720"/>
        <w:rPr>
          <w:rFonts w:ascii="Arial" w:eastAsia="Calibri" w:hAnsi="Arial" w:cs="Arial"/>
          <w:sz w:val="20"/>
          <w:szCs w:val="20"/>
          <w:lang w:eastAsia="x-none"/>
        </w:rPr>
      </w:pPr>
      <w:r w:rsidRPr="00EE57B8">
        <w:rPr>
          <w:rFonts w:ascii="Arial" w:eastAsia="Calibri" w:hAnsi="Arial" w:cs="Arial"/>
          <w:sz w:val="20"/>
          <w:szCs w:val="20"/>
          <w:lang w:eastAsia="x-none"/>
        </w:rPr>
        <w:t xml:space="preserve">         B.  </w:t>
      </w:r>
      <w:r w:rsidR="00641D38">
        <w:rPr>
          <w:rFonts w:ascii="Arial" w:eastAsia="Calibri" w:hAnsi="Arial" w:cs="Arial"/>
          <w:sz w:val="20"/>
          <w:szCs w:val="20"/>
          <w:lang w:eastAsia="x-none"/>
        </w:rPr>
        <w:t>Illinois Pharmacy Residency Research Conference</w:t>
      </w:r>
    </w:p>
    <w:p w14:paraId="41122165" w14:textId="77777777" w:rsidR="00EE57B8" w:rsidRPr="00EE57B8" w:rsidRDefault="00EE57B8" w:rsidP="00EE57B8">
      <w:pPr>
        <w:spacing w:after="0"/>
        <w:ind w:left="720"/>
        <w:rPr>
          <w:rFonts w:ascii="Arial" w:eastAsia="Calibri" w:hAnsi="Arial" w:cs="Arial"/>
          <w:sz w:val="20"/>
          <w:szCs w:val="20"/>
          <w:lang w:eastAsia="x-none"/>
        </w:rPr>
      </w:pPr>
      <w:r w:rsidRPr="00EE57B8">
        <w:rPr>
          <w:rFonts w:ascii="Arial" w:eastAsia="Calibri" w:hAnsi="Arial" w:cs="Arial"/>
          <w:sz w:val="20"/>
          <w:szCs w:val="20"/>
          <w:lang w:eastAsia="x-none"/>
        </w:rPr>
        <w:t xml:space="preserve">         C.  IAS HIV Meeting (downtown Chicago in May)</w:t>
      </w:r>
    </w:p>
    <w:p w14:paraId="6F9802BE" w14:textId="77777777" w:rsidR="00EE57B8" w:rsidRPr="00EE57B8" w:rsidRDefault="00EE57B8" w:rsidP="00EE57B8">
      <w:pPr>
        <w:spacing w:after="0"/>
        <w:ind w:left="720"/>
        <w:rPr>
          <w:rFonts w:ascii="Arial" w:eastAsia="Calibri" w:hAnsi="Arial" w:cs="Arial"/>
          <w:sz w:val="20"/>
          <w:szCs w:val="20"/>
          <w:lang w:eastAsia="x-none"/>
        </w:rPr>
      </w:pPr>
      <w:r w:rsidRPr="00EE57B8">
        <w:rPr>
          <w:rFonts w:ascii="Arial" w:eastAsia="Calibri" w:hAnsi="Arial" w:cs="Arial"/>
          <w:sz w:val="20"/>
          <w:szCs w:val="20"/>
          <w:lang w:eastAsia="x-none"/>
        </w:rPr>
        <w:t xml:space="preserve">         D.  Antimicrobial Stewardship related meetings</w:t>
      </w:r>
    </w:p>
    <w:p w14:paraId="35AE382C" w14:textId="77777777" w:rsidR="00EE57B8" w:rsidRPr="00EE57B8" w:rsidRDefault="00EE57B8" w:rsidP="00EE57B8">
      <w:pPr>
        <w:spacing w:after="120" w:line="240" w:lineRule="auto"/>
        <w:rPr>
          <w:rFonts w:ascii="Arial" w:eastAsia="Times New Roman" w:hAnsi="Arial" w:cs="Arial"/>
          <w:sz w:val="20"/>
          <w:szCs w:val="20"/>
          <w:u w:val="single"/>
        </w:rPr>
      </w:pPr>
    </w:p>
    <w:p w14:paraId="77ADC147" w14:textId="77777777" w:rsidR="00EE57B8" w:rsidRPr="00EE57B8" w:rsidRDefault="00EE57B8" w:rsidP="00EE57B8">
      <w:pPr>
        <w:spacing w:after="120" w:line="240" w:lineRule="auto"/>
        <w:rPr>
          <w:rFonts w:ascii="Arial" w:eastAsia="Times New Roman" w:hAnsi="Arial" w:cs="Arial"/>
          <w:sz w:val="20"/>
          <w:szCs w:val="20"/>
          <w:u w:val="single"/>
        </w:rPr>
      </w:pPr>
    </w:p>
    <w:p w14:paraId="5FDCC411" w14:textId="77777777" w:rsidR="00EE57B8" w:rsidRPr="00EE57B8" w:rsidRDefault="00EE57B8" w:rsidP="00EE57B8">
      <w:pPr>
        <w:spacing w:after="120" w:line="240" w:lineRule="auto"/>
        <w:rPr>
          <w:rFonts w:ascii="Arial" w:eastAsia="Times New Roman" w:hAnsi="Arial" w:cs="Arial"/>
          <w:sz w:val="20"/>
          <w:szCs w:val="20"/>
          <w:u w:val="single"/>
        </w:rPr>
      </w:pPr>
    </w:p>
    <w:p w14:paraId="335AA302" w14:textId="77777777" w:rsidR="00EE57B8" w:rsidRPr="00EE57B8" w:rsidRDefault="00EE57B8" w:rsidP="00EE57B8">
      <w:pPr>
        <w:spacing w:after="120" w:line="240" w:lineRule="auto"/>
        <w:rPr>
          <w:rFonts w:ascii="Arial" w:eastAsia="Times New Roman" w:hAnsi="Arial" w:cs="Arial"/>
          <w:b/>
          <w:sz w:val="20"/>
          <w:szCs w:val="20"/>
        </w:rPr>
      </w:pPr>
    </w:p>
    <w:p w14:paraId="372C4D9B" w14:textId="77777777" w:rsidR="001E118F" w:rsidRPr="001E118F" w:rsidRDefault="001E118F" w:rsidP="001E118F">
      <w:pPr>
        <w:spacing w:after="120" w:line="240" w:lineRule="auto"/>
        <w:rPr>
          <w:rFonts w:ascii="Candara" w:eastAsia="Times New Roman" w:hAnsi="Candara" w:cs="Times New Roman"/>
          <w:b/>
          <w:sz w:val="20"/>
          <w:szCs w:val="20"/>
        </w:rPr>
      </w:pPr>
    </w:p>
    <w:p w14:paraId="39AA10E5" w14:textId="77777777" w:rsidR="001E118F" w:rsidRPr="001E118F" w:rsidRDefault="001E118F" w:rsidP="001E118F">
      <w:pPr>
        <w:spacing w:after="120" w:line="240" w:lineRule="auto"/>
        <w:rPr>
          <w:rFonts w:ascii="Candara" w:eastAsia="Times New Roman" w:hAnsi="Candara" w:cs="Times New Roman"/>
          <w:b/>
          <w:sz w:val="20"/>
          <w:szCs w:val="20"/>
        </w:rPr>
      </w:pPr>
    </w:p>
    <w:p w14:paraId="4C56F603" w14:textId="77777777" w:rsidR="006C4CEF" w:rsidRPr="001E118F" w:rsidRDefault="006C4CEF" w:rsidP="001E118F"/>
    <w:sectPr w:rsidR="006C4CEF" w:rsidRPr="001E118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DCAF8" w14:textId="77777777" w:rsidR="00677EE0" w:rsidRDefault="00677EE0" w:rsidP="003703AB">
      <w:pPr>
        <w:spacing w:after="0" w:line="240" w:lineRule="auto"/>
      </w:pPr>
      <w:r>
        <w:separator/>
      </w:r>
    </w:p>
  </w:endnote>
  <w:endnote w:type="continuationSeparator" w:id="0">
    <w:p w14:paraId="3FA0D50C" w14:textId="77777777" w:rsidR="00677EE0" w:rsidRDefault="00677EE0" w:rsidP="0037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8881757"/>
      <w:docPartObj>
        <w:docPartGallery w:val="Page Numbers (Bottom of Page)"/>
        <w:docPartUnique/>
      </w:docPartObj>
    </w:sdtPr>
    <w:sdtEndPr>
      <w:rPr>
        <w:noProof/>
      </w:rPr>
    </w:sdtEndPr>
    <w:sdtContent>
      <w:p w14:paraId="0E7523BC" w14:textId="77777777" w:rsidR="003703AB" w:rsidRDefault="003703AB">
        <w:pPr>
          <w:pStyle w:val="Footer"/>
          <w:jc w:val="right"/>
        </w:pPr>
        <w:r>
          <w:fldChar w:fldCharType="begin"/>
        </w:r>
        <w:r>
          <w:instrText xml:space="preserve"> PAGE   \* MERGEFORMAT </w:instrText>
        </w:r>
        <w:r>
          <w:fldChar w:fldCharType="separate"/>
        </w:r>
        <w:r w:rsidR="00321142">
          <w:rPr>
            <w:noProof/>
          </w:rPr>
          <w:t>7</w:t>
        </w:r>
        <w:r>
          <w:rPr>
            <w:noProof/>
          </w:rPr>
          <w:fldChar w:fldCharType="end"/>
        </w:r>
      </w:p>
    </w:sdtContent>
  </w:sdt>
  <w:p w14:paraId="3EE88DB5" w14:textId="77777777" w:rsidR="003703AB" w:rsidRDefault="00370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93D24" w14:textId="77777777" w:rsidR="00677EE0" w:rsidRDefault="00677EE0" w:rsidP="003703AB">
      <w:pPr>
        <w:spacing w:after="0" w:line="240" w:lineRule="auto"/>
      </w:pPr>
      <w:r>
        <w:separator/>
      </w:r>
    </w:p>
  </w:footnote>
  <w:footnote w:type="continuationSeparator" w:id="0">
    <w:p w14:paraId="38587E64" w14:textId="77777777" w:rsidR="00677EE0" w:rsidRDefault="00677EE0" w:rsidP="00370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80C"/>
    <w:multiLevelType w:val="hybridMultilevel"/>
    <w:tmpl w:val="E1E476D6"/>
    <w:lvl w:ilvl="0" w:tplc="DE388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5A54"/>
    <w:multiLevelType w:val="hybridMultilevel"/>
    <w:tmpl w:val="CB0AB940"/>
    <w:lvl w:ilvl="0" w:tplc="8F72AA54">
      <w:start w:val="6"/>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76731"/>
    <w:multiLevelType w:val="hybridMultilevel"/>
    <w:tmpl w:val="948AF7D8"/>
    <w:lvl w:ilvl="0" w:tplc="7FE022F6">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 w15:restartNumberingAfterBreak="0">
    <w:nsid w:val="089A2092"/>
    <w:multiLevelType w:val="hybridMultilevel"/>
    <w:tmpl w:val="2E4EF174"/>
    <w:lvl w:ilvl="0" w:tplc="BED0B504">
      <w:start w:val="1"/>
      <w:numFmt w:val="upperLetter"/>
      <w:lvlText w:val="%1."/>
      <w:lvlJc w:val="left"/>
      <w:pPr>
        <w:ind w:left="1350" w:hanging="360"/>
      </w:pPr>
      <w:rPr>
        <w:rFonts w:hint="default"/>
        <w:i w:val="0"/>
        <w:color w:val="000000"/>
      </w:rPr>
    </w:lvl>
    <w:lvl w:ilvl="1" w:tplc="19A426F6">
      <w:start w:val="1"/>
      <w:numFmt w:val="lowerRoman"/>
      <w:lvlText w:val="%2."/>
      <w:lvlJc w:val="right"/>
      <w:pPr>
        <w:ind w:left="1800" w:hanging="360"/>
      </w:pPr>
      <w:rPr>
        <w:b w:val="0"/>
        <w:i w:val="0"/>
      </w:rPr>
    </w:lvl>
    <w:lvl w:ilvl="2" w:tplc="9F309AD0">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50C65"/>
    <w:multiLevelType w:val="hybridMultilevel"/>
    <w:tmpl w:val="7BDAF9AA"/>
    <w:lvl w:ilvl="0" w:tplc="BB624EDA">
      <w:start w:val="1"/>
      <w:numFmt w:val="lowerRoman"/>
      <w:lvlText w:val="%1."/>
      <w:lvlJc w:val="left"/>
      <w:pPr>
        <w:ind w:left="1800" w:hanging="72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C5D63120">
      <w:start w:val="4"/>
      <w:numFmt w:val="upperRoman"/>
      <w:lvlText w:val="%4."/>
      <w:lvlJc w:val="left"/>
      <w:pPr>
        <w:ind w:left="3960" w:hanging="720"/>
      </w:pPr>
      <w:rPr>
        <w:rFonts w:hint="default"/>
      </w:rPr>
    </w:lvl>
    <w:lvl w:ilvl="4" w:tplc="99024CA6">
      <w:start w:val="5"/>
      <w:numFmt w:val="upp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5D0B13"/>
    <w:multiLevelType w:val="hybridMultilevel"/>
    <w:tmpl w:val="73981672"/>
    <w:lvl w:ilvl="0" w:tplc="97CA9E8A">
      <w:start w:val="1"/>
      <w:numFmt w:val="upperRoman"/>
      <w:lvlText w:val="%1."/>
      <w:lvlJc w:val="left"/>
      <w:pPr>
        <w:ind w:left="1260" w:hanging="720"/>
      </w:pPr>
      <w:rPr>
        <w:rFonts w:hint="default"/>
        <w:b/>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27693"/>
    <w:multiLevelType w:val="hybridMultilevel"/>
    <w:tmpl w:val="C1127C26"/>
    <w:lvl w:ilvl="0" w:tplc="59DCBB2A">
      <w:start w:val="9"/>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0432B4"/>
    <w:multiLevelType w:val="hybridMultilevel"/>
    <w:tmpl w:val="64466AEA"/>
    <w:lvl w:ilvl="0" w:tplc="B71C50A0">
      <w:start w:val="1"/>
      <w:numFmt w:val="lowerLetter"/>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2ABB7D98"/>
    <w:multiLevelType w:val="hybridMultilevel"/>
    <w:tmpl w:val="1A1AC4E0"/>
    <w:lvl w:ilvl="0" w:tplc="23C8065A">
      <w:start w:val="1"/>
      <w:numFmt w:val="upp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ED13E8D"/>
    <w:multiLevelType w:val="hybridMultilevel"/>
    <w:tmpl w:val="7EA03CC6"/>
    <w:lvl w:ilvl="0" w:tplc="DAAC8338">
      <w:start w:val="6"/>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7351C03"/>
    <w:multiLevelType w:val="hybridMultilevel"/>
    <w:tmpl w:val="CD0034A6"/>
    <w:lvl w:ilvl="0" w:tplc="D5B287DE">
      <w:start w:val="1"/>
      <w:numFmt w:val="lowerRoman"/>
      <w:lvlText w:val="%1."/>
      <w:lvlJc w:val="left"/>
      <w:pPr>
        <w:ind w:left="180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D30CF"/>
    <w:multiLevelType w:val="hybridMultilevel"/>
    <w:tmpl w:val="2D5213E6"/>
    <w:lvl w:ilvl="0" w:tplc="C9F2F6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9D3123D"/>
    <w:multiLevelType w:val="hybridMultilevel"/>
    <w:tmpl w:val="245E8D34"/>
    <w:lvl w:ilvl="0" w:tplc="D24EA37A">
      <w:start w:val="2"/>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C7E6D02"/>
    <w:multiLevelType w:val="hybridMultilevel"/>
    <w:tmpl w:val="CAD4E090"/>
    <w:lvl w:ilvl="0" w:tplc="54C69EF0">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4" w15:restartNumberingAfterBreak="0">
    <w:nsid w:val="404F5632"/>
    <w:multiLevelType w:val="hybridMultilevel"/>
    <w:tmpl w:val="D36EA8A0"/>
    <w:lvl w:ilvl="0" w:tplc="4A866388">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15:restartNumberingAfterBreak="0">
    <w:nsid w:val="57FF093A"/>
    <w:multiLevelType w:val="hybridMultilevel"/>
    <w:tmpl w:val="8196EA68"/>
    <w:lvl w:ilvl="0" w:tplc="945629EA">
      <w:start w:val="1"/>
      <w:numFmt w:val="upp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669A1"/>
    <w:multiLevelType w:val="hybridMultilevel"/>
    <w:tmpl w:val="81C272DE"/>
    <w:lvl w:ilvl="0" w:tplc="1A28E14C">
      <w:start w:val="1"/>
      <w:numFmt w:val="lowerRoman"/>
      <w:lvlText w:val="%1."/>
      <w:lvlJc w:val="left"/>
      <w:pPr>
        <w:ind w:left="1440" w:hanging="360"/>
      </w:pPr>
      <w:rPr>
        <w:rFonts w:ascii="Calibri" w:eastAsia="Calibri" w:hAnsi="Calibri" w:cs="Calibri"/>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B4C62"/>
    <w:multiLevelType w:val="hybridMultilevel"/>
    <w:tmpl w:val="81C272DE"/>
    <w:lvl w:ilvl="0" w:tplc="1A28E14C">
      <w:start w:val="1"/>
      <w:numFmt w:val="lowerRoman"/>
      <w:lvlText w:val="%1."/>
      <w:lvlJc w:val="left"/>
      <w:pPr>
        <w:ind w:left="1440" w:hanging="360"/>
      </w:pPr>
      <w:rPr>
        <w:rFonts w:ascii="Calibri" w:eastAsia="Calibri" w:hAnsi="Calibri" w:cs="Calibri"/>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B85133"/>
    <w:multiLevelType w:val="hybridMultilevel"/>
    <w:tmpl w:val="ACEE9334"/>
    <w:lvl w:ilvl="0" w:tplc="BAEC95D6">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15:restartNumberingAfterBreak="0">
    <w:nsid w:val="68292B07"/>
    <w:multiLevelType w:val="hybridMultilevel"/>
    <w:tmpl w:val="8B7CA412"/>
    <w:lvl w:ilvl="0" w:tplc="43F0AF8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2FD2A74"/>
    <w:multiLevelType w:val="hybridMultilevel"/>
    <w:tmpl w:val="89481A9A"/>
    <w:lvl w:ilvl="0" w:tplc="FDA64E84">
      <w:start w:val="1"/>
      <w:numFmt w:val="lowerLetter"/>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num w:numId="1">
    <w:abstractNumId w:val="17"/>
  </w:num>
  <w:num w:numId="2">
    <w:abstractNumId w:val="5"/>
  </w:num>
  <w:num w:numId="3">
    <w:abstractNumId w:val="3"/>
  </w:num>
  <w:num w:numId="4">
    <w:abstractNumId w:val="4"/>
  </w:num>
  <w:num w:numId="5">
    <w:abstractNumId w:val="20"/>
  </w:num>
  <w:num w:numId="6">
    <w:abstractNumId w:val="18"/>
  </w:num>
  <w:num w:numId="7">
    <w:abstractNumId w:val="7"/>
  </w:num>
  <w:num w:numId="8">
    <w:abstractNumId w:val="2"/>
  </w:num>
  <w:num w:numId="9">
    <w:abstractNumId w:val="13"/>
  </w:num>
  <w:num w:numId="10">
    <w:abstractNumId w:val="19"/>
  </w:num>
  <w:num w:numId="11">
    <w:abstractNumId w:val="11"/>
  </w:num>
  <w:num w:numId="12">
    <w:abstractNumId w:val="14"/>
  </w:num>
  <w:num w:numId="13">
    <w:abstractNumId w:val="1"/>
  </w:num>
  <w:num w:numId="14">
    <w:abstractNumId w:val="9"/>
  </w:num>
  <w:num w:numId="15">
    <w:abstractNumId w:val="6"/>
  </w:num>
  <w:num w:numId="16">
    <w:abstractNumId w:val="8"/>
  </w:num>
  <w:num w:numId="17">
    <w:abstractNumId w:val="10"/>
  </w:num>
  <w:num w:numId="18">
    <w:abstractNumId w:val="0"/>
  </w:num>
  <w:num w:numId="19">
    <w:abstractNumId w:val="15"/>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09"/>
    <w:rsid w:val="00174C14"/>
    <w:rsid w:val="001E118F"/>
    <w:rsid w:val="002146DE"/>
    <w:rsid w:val="002F7039"/>
    <w:rsid w:val="00302D6F"/>
    <w:rsid w:val="00306BC6"/>
    <w:rsid w:val="00314104"/>
    <w:rsid w:val="00321142"/>
    <w:rsid w:val="003703AB"/>
    <w:rsid w:val="0038701E"/>
    <w:rsid w:val="00427ED8"/>
    <w:rsid w:val="00482916"/>
    <w:rsid w:val="0049224F"/>
    <w:rsid w:val="004E10FA"/>
    <w:rsid w:val="004E60A5"/>
    <w:rsid w:val="00515404"/>
    <w:rsid w:val="005213EF"/>
    <w:rsid w:val="005942AD"/>
    <w:rsid w:val="005956D2"/>
    <w:rsid w:val="00641D38"/>
    <w:rsid w:val="006458AF"/>
    <w:rsid w:val="00654109"/>
    <w:rsid w:val="00677EE0"/>
    <w:rsid w:val="006C4CEF"/>
    <w:rsid w:val="007D1F1A"/>
    <w:rsid w:val="008846B5"/>
    <w:rsid w:val="008A0E4D"/>
    <w:rsid w:val="00910086"/>
    <w:rsid w:val="00940326"/>
    <w:rsid w:val="0095572B"/>
    <w:rsid w:val="0098767E"/>
    <w:rsid w:val="009B11D9"/>
    <w:rsid w:val="009F320E"/>
    <w:rsid w:val="00BF5C7C"/>
    <w:rsid w:val="00C51C18"/>
    <w:rsid w:val="00C82052"/>
    <w:rsid w:val="00E23FD8"/>
    <w:rsid w:val="00E7069A"/>
    <w:rsid w:val="00E73469"/>
    <w:rsid w:val="00EE57B8"/>
    <w:rsid w:val="00F2167E"/>
    <w:rsid w:val="00F23B48"/>
    <w:rsid w:val="00F80BD8"/>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44B3"/>
  <w15:docId w15:val="{821317BC-D5F3-4764-A823-192C9009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09"/>
    <w:pPr>
      <w:ind w:left="720"/>
      <w:contextualSpacing/>
    </w:pPr>
  </w:style>
  <w:style w:type="paragraph" w:styleId="Header">
    <w:name w:val="header"/>
    <w:basedOn w:val="Normal"/>
    <w:link w:val="HeaderChar"/>
    <w:uiPriority w:val="99"/>
    <w:unhideWhenUsed/>
    <w:rsid w:val="0037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3AB"/>
  </w:style>
  <w:style w:type="paragraph" w:styleId="Footer">
    <w:name w:val="footer"/>
    <w:basedOn w:val="Normal"/>
    <w:link w:val="FooterChar"/>
    <w:uiPriority w:val="99"/>
    <w:unhideWhenUsed/>
    <w:rsid w:val="0037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3AB"/>
  </w:style>
  <w:style w:type="paragraph" w:styleId="NormalWeb">
    <w:name w:val="Normal (Web)"/>
    <w:basedOn w:val="Normal"/>
    <w:uiPriority w:val="99"/>
    <w:semiHidden/>
    <w:unhideWhenUsed/>
    <w:rsid w:val="00302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8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 Patel</dc:creator>
  <cp:lastModifiedBy>Burge, Nicholas</cp:lastModifiedBy>
  <cp:revision>2</cp:revision>
  <dcterms:created xsi:type="dcterms:W3CDTF">2021-12-06T20:50:00Z</dcterms:created>
  <dcterms:modified xsi:type="dcterms:W3CDTF">2021-12-06T20:50:00Z</dcterms:modified>
</cp:coreProperties>
</file>