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7752" w14:textId="4589C8C0" w:rsidR="006569BA" w:rsidRPr="00371D8F" w:rsidRDefault="00371D8F" w:rsidP="00371D8F">
      <w:pPr>
        <w:jc w:val="center"/>
        <w:rPr>
          <w:b/>
          <w:bCs/>
          <w:sz w:val="28"/>
          <w:szCs w:val="28"/>
          <w:u w:val="single"/>
        </w:rPr>
      </w:pPr>
      <w:r w:rsidRPr="00371D8F">
        <w:rPr>
          <w:b/>
          <w:bCs/>
          <w:sz w:val="28"/>
          <w:szCs w:val="28"/>
          <w:u w:val="single"/>
        </w:rPr>
        <w:t>Hines VA PGY2 ID Pharmacy Residency Major Projects</w:t>
      </w:r>
    </w:p>
    <w:p w14:paraId="51E75526" w14:textId="32BA861F" w:rsidR="00371D8F" w:rsidRDefault="00371D8F" w:rsidP="00371D8F">
      <w:pPr>
        <w:jc w:val="center"/>
        <w:rPr>
          <w:b/>
          <w:bCs/>
          <w:u w:val="single"/>
        </w:rPr>
      </w:pPr>
    </w:p>
    <w:p w14:paraId="38B81BA5" w14:textId="4C78F100" w:rsid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 xml:space="preserve">2014-2015 </w:t>
      </w:r>
    </w:p>
    <w:p w14:paraId="56C25D9F" w14:textId="297E6B4B" w:rsidR="00371D8F" w:rsidRPr="003B4313" w:rsidRDefault="003B4313" w:rsidP="00A92902">
      <w:pPr>
        <w:pStyle w:val="ListParagraph"/>
        <w:numPr>
          <w:ilvl w:val="0"/>
          <w:numId w:val="3"/>
        </w:numPr>
      </w:pPr>
      <w:r>
        <w:t>“</w:t>
      </w:r>
      <w:r w:rsidRPr="003B4313">
        <w:t>Nitrofurantoin Prophylaxis for Urinary Tract Infection (UTI) in Veterans with Spinal Cord Injury (SCI)</w:t>
      </w:r>
      <w:r>
        <w:t>”</w:t>
      </w:r>
    </w:p>
    <w:p w14:paraId="0A6F723D" w14:textId="4BD164DB" w:rsidR="00371D8F" w:rsidRP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2015-2016</w:t>
      </w:r>
    </w:p>
    <w:p w14:paraId="118FC041" w14:textId="6B49FDC8" w:rsidR="00371D8F" w:rsidRPr="003B4313" w:rsidRDefault="003B4313" w:rsidP="00A92902">
      <w:pPr>
        <w:pStyle w:val="ListParagraph"/>
        <w:numPr>
          <w:ilvl w:val="0"/>
          <w:numId w:val="3"/>
        </w:numPr>
      </w:pPr>
      <w:r w:rsidRPr="003B4313">
        <w:t>“Impact of Blood Cultures in Community Acquired Pneumonia”</w:t>
      </w:r>
    </w:p>
    <w:p w14:paraId="72FF80FD" w14:textId="4A97599D" w:rsidR="00371D8F" w:rsidRP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2016-2017</w:t>
      </w:r>
    </w:p>
    <w:p w14:paraId="2B55AF35" w14:textId="2DC1C8DB" w:rsidR="00371D8F" w:rsidRPr="003B4313" w:rsidRDefault="003B4313" w:rsidP="00A92902">
      <w:pPr>
        <w:pStyle w:val="ListParagraph"/>
        <w:numPr>
          <w:ilvl w:val="0"/>
          <w:numId w:val="3"/>
        </w:numPr>
      </w:pPr>
      <w:r>
        <w:t>“</w:t>
      </w:r>
      <w:r w:rsidRPr="003B4313">
        <w:t>Antibiotic prescribing by dentists and geographic variability in the Veterans Affairs (VA) Health System</w:t>
      </w:r>
      <w:r>
        <w:t>”</w:t>
      </w:r>
    </w:p>
    <w:p w14:paraId="5F0BE97A" w14:textId="26359559" w:rsidR="00371D8F" w:rsidRP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2017-2018</w:t>
      </w:r>
    </w:p>
    <w:p w14:paraId="70AF3020" w14:textId="31AF22A6" w:rsidR="00371D8F" w:rsidRPr="003B4313" w:rsidRDefault="003B4313" w:rsidP="00A92902">
      <w:pPr>
        <w:pStyle w:val="ListParagraph"/>
        <w:numPr>
          <w:ilvl w:val="0"/>
          <w:numId w:val="3"/>
        </w:numPr>
      </w:pPr>
      <w:r>
        <w:t>“</w:t>
      </w:r>
      <w:r w:rsidRPr="003B4313">
        <w:t>Antibiotic Treatment for Carbapenem-Resistant Enterobacteriaceae (CRE) and Outcomes in Veterans with Spinal Cord Injury/Disorder (SCI/D)</w:t>
      </w:r>
      <w:r>
        <w:t>”</w:t>
      </w:r>
    </w:p>
    <w:p w14:paraId="32F05AB7" w14:textId="2C8D3879" w:rsidR="00371D8F" w:rsidRP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2018-2019</w:t>
      </w:r>
    </w:p>
    <w:p w14:paraId="40BC4004" w14:textId="5F11F977" w:rsidR="00371D8F" w:rsidRPr="003B4313" w:rsidRDefault="003B4313" w:rsidP="00A92902">
      <w:pPr>
        <w:pStyle w:val="ListParagraph"/>
        <w:numPr>
          <w:ilvl w:val="0"/>
          <w:numId w:val="3"/>
        </w:numPr>
      </w:pPr>
      <w:r>
        <w:t>“</w:t>
      </w:r>
      <w:r w:rsidRPr="003B4313">
        <w:t>Concordance of Antibiotic Prescribing with the Proposed American Dental Association Acute Oral Infection Guidelines within Veterans Affairs (VA) Dentistry</w:t>
      </w:r>
      <w:r>
        <w:t>”</w:t>
      </w:r>
    </w:p>
    <w:p w14:paraId="7C26C0E8" w14:textId="46030B25" w:rsidR="00371D8F" w:rsidRP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2019-2020</w:t>
      </w:r>
    </w:p>
    <w:p w14:paraId="7DCF70DD" w14:textId="1167CA87" w:rsidR="00371D8F" w:rsidRPr="00F7248B" w:rsidRDefault="00F7248B" w:rsidP="00A92902">
      <w:pPr>
        <w:pStyle w:val="ListParagraph"/>
        <w:numPr>
          <w:ilvl w:val="0"/>
          <w:numId w:val="3"/>
        </w:numPr>
      </w:pPr>
      <w:r>
        <w:t>“</w:t>
      </w:r>
      <w:r w:rsidRPr="00F7248B">
        <w:t>Assessing antibiotic utilization trends in Veterans Affairs (VA) patients with Carbapenem Resistant Enterobacteriaceae (CRE) infections</w:t>
      </w:r>
      <w:r w:rsidR="00CE0C49">
        <w:t>”</w:t>
      </w:r>
    </w:p>
    <w:p w14:paraId="52A0EF2F" w14:textId="55D165CC" w:rsidR="00371D8F" w:rsidRDefault="00371D8F" w:rsidP="00371D8F">
      <w:pPr>
        <w:rPr>
          <w:b/>
          <w:bCs/>
          <w:u w:val="single"/>
        </w:rPr>
      </w:pPr>
      <w:r w:rsidRPr="00371D8F">
        <w:rPr>
          <w:b/>
          <w:bCs/>
          <w:u w:val="single"/>
        </w:rPr>
        <w:t>2020-2021</w:t>
      </w:r>
    </w:p>
    <w:p w14:paraId="5D3B2B42" w14:textId="7B8D137E" w:rsidR="00CE0C49" w:rsidRDefault="008C1AF3" w:rsidP="00CE0C49">
      <w:pPr>
        <w:pStyle w:val="ListParagraph"/>
        <w:numPr>
          <w:ilvl w:val="0"/>
          <w:numId w:val="3"/>
        </w:numPr>
      </w:pPr>
      <w:r>
        <w:t>“</w:t>
      </w:r>
      <w:r w:rsidRPr="008C1AF3">
        <w:t>Assessment of the Management and Clinical Outcomes Associated with Guideline Discordant Management of Bacteriuria in Hospitalized Patients with Neurogenic Bladder</w:t>
      </w:r>
      <w:r>
        <w:t>”</w:t>
      </w:r>
    </w:p>
    <w:p w14:paraId="6E31CA79" w14:textId="5121B139" w:rsidR="0023626C" w:rsidRDefault="0023626C" w:rsidP="0023626C">
      <w:pPr>
        <w:rPr>
          <w:b/>
          <w:bCs/>
          <w:u w:val="single"/>
        </w:rPr>
      </w:pPr>
      <w:r>
        <w:rPr>
          <w:b/>
          <w:bCs/>
          <w:u w:val="single"/>
        </w:rPr>
        <w:t>2021-2022</w:t>
      </w:r>
    </w:p>
    <w:p w14:paraId="435369B0" w14:textId="7B2A3EBB" w:rsidR="00F77E8B" w:rsidRDefault="0023626C" w:rsidP="00F77E8B">
      <w:pPr>
        <w:pStyle w:val="ListParagraph"/>
        <w:numPr>
          <w:ilvl w:val="0"/>
          <w:numId w:val="3"/>
        </w:numPr>
      </w:pPr>
      <w:r>
        <w:t>“</w:t>
      </w:r>
      <w:r w:rsidR="00F77E8B">
        <w:t>Dental Antibiotic Prescribing within the Veterans Affairs (VA) Health System from 2019 to 2020”</w:t>
      </w:r>
    </w:p>
    <w:p w14:paraId="54F3B555" w14:textId="248068CE" w:rsidR="00371D8F" w:rsidRDefault="00371D8F" w:rsidP="00371D8F">
      <w:pPr>
        <w:rPr>
          <w:b/>
          <w:bCs/>
        </w:rPr>
      </w:pPr>
    </w:p>
    <w:p w14:paraId="6D416207" w14:textId="77777777" w:rsidR="00371D8F" w:rsidRPr="00371D8F" w:rsidRDefault="00371D8F" w:rsidP="00371D8F">
      <w:pPr>
        <w:rPr>
          <w:b/>
          <w:bCs/>
        </w:rPr>
      </w:pPr>
    </w:p>
    <w:sectPr w:rsidR="00371D8F" w:rsidRPr="003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A20B2"/>
    <w:multiLevelType w:val="hybridMultilevel"/>
    <w:tmpl w:val="FB2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75CEE"/>
    <w:multiLevelType w:val="hybridMultilevel"/>
    <w:tmpl w:val="870A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D6BF7"/>
    <w:multiLevelType w:val="hybridMultilevel"/>
    <w:tmpl w:val="53B6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8F"/>
    <w:rsid w:val="0023626C"/>
    <w:rsid w:val="00371D8F"/>
    <w:rsid w:val="003B4313"/>
    <w:rsid w:val="006719DC"/>
    <w:rsid w:val="008610D1"/>
    <w:rsid w:val="008C1AF3"/>
    <w:rsid w:val="00982FA8"/>
    <w:rsid w:val="00A92902"/>
    <w:rsid w:val="00C5629F"/>
    <w:rsid w:val="00CE0C49"/>
    <w:rsid w:val="00F7248B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0DD1"/>
  <w15:chartTrackingRefBased/>
  <w15:docId w15:val="{2E2B3EE5-73F2-4AFB-A5EE-8E049332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Ursula</dc:creator>
  <cp:keywords/>
  <dc:description/>
  <cp:lastModifiedBy>Burge, Nicholas</cp:lastModifiedBy>
  <cp:revision>2</cp:revision>
  <dcterms:created xsi:type="dcterms:W3CDTF">2021-12-06T20:49:00Z</dcterms:created>
  <dcterms:modified xsi:type="dcterms:W3CDTF">2021-12-06T20:49:00Z</dcterms:modified>
</cp:coreProperties>
</file>