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955" w:rsidRDefault="003B6A4A" w:rsidP="00E64F48">
      <w:pPr>
        <w:jc w:val="center"/>
        <w:rPr>
          <w:b/>
          <w:sz w:val="28"/>
          <w:szCs w:val="28"/>
        </w:rPr>
      </w:pPr>
      <w:r w:rsidRPr="00E64F48">
        <w:rPr>
          <w:b/>
          <w:sz w:val="28"/>
          <w:szCs w:val="28"/>
        </w:rPr>
        <w:t>用例名称</w:t>
      </w:r>
      <w:r w:rsidRPr="00E64F48">
        <w:rPr>
          <w:rFonts w:hint="eastAsia"/>
          <w:b/>
          <w:sz w:val="28"/>
          <w:szCs w:val="28"/>
        </w:rPr>
        <w:t>：</w:t>
      </w:r>
      <w:r w:rsidRPr="00E64F48">
        <w:rPr>
          <w:b/>
          <w:sz w:val="28"/>
          <w:szCs w:val="28"/>
        </w:rPr>
        <w:t>审判单据</w:t>
      </w:r>
    </w:p>
    <w:p w:rsidR="00E64F48" w:rsidRPr="00E64F48" w:rsidRDefault="00E64F48" w:rsidP="00E64F48">
      <w:pPr>
        <w:rPr>
          <w:rFonts w:hint="eastAsia"/>
          <w:b/>
          <w:sz w:val="24"/>
          <w:szCs w:val="24"/>
        </w:rPr>
      </w:pPr>
      <w:r w:rsidRPr="00E64F48">
        <w:rPr>
          <w:rFonts w:hint="eastAsia"/>
          <w:b/>
          <w:sz w:val="24"/>
          <w:szCs w:val="24"/>
        </w:rPr>
        <w:t>1.</w:t>
      </w:r>
      <w:r w:rsidRPr="00E64F48">
        <w:rPr>
          <w:rFonts w:hint="eastAsia"/>
          <w:b/>
          <w:sz w:val="24"/>
          <w:szCs w:val="24"/>
        </w:rPr>
        <w:t>测试用例套件</w:t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3771"/>
        <w:gridCol w:w="1191"/>
        <w:gridCol w:w="2126"/>
      </w:tblGrid>
      <w:tr w:rsidR="003B6A4A" w:rsidRPr="00E64F48" w:rsidTr="00704198">
        <w:trPr>
          <w:trHeight w:val="416"/>
        </w:trPr>
        <w:tc>
          <w:tcPr>
            <w:tcW w:w="1129" w:type="dxa"/>
            <w:vMerge w:val="restart"/>
          </w:tcPr>
          <w:p w:rsidR="003B6A4A" w:rsidRPr="00E64F48" w:rsidRDefault="003B6A4A" w:rsidP="00704198">
            <w:pPr>
              <w:rPr>
                <w:sz w:val="24"/>
                <w:szCs w:val="24"/>
              </w:rPr>
            </w:pPr>
            <w:r w:rsidRPr="00E64F4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962" w:type="dxa"/>
            <w:gridSpan w:val="2"/>
          </w:tcPr>
          <w:p w:rsidR="003B6A4A" w:rsidRPr="00E64F48" w:rsidRDefault="003B6A4A" w:rsidP="00704198">
            <w:pPr>
              <w:jc w:val="center"/>
              <w:rPr>
                <w:sz w:val="24"/>
                <w:szCs w:val="24"/>
              </w:rPr>
            </w:pPr>
            <w:r w:rsidRPr="00E64F48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126" w:type="dxa"/>
            <w:vMerge w:val="restart"/>
          </w:tcPr>
          <w:p w:rsidR="003B6A4A" w:rsidRPr="00E64F48" w:rsidRDefault="003B6A4A" w:rsidP="00704198">
            <w:pPr>
              <w:jc w:val="center"/>
              <w:rPr>
                <w:sz w:val="24"/>
                <w:szCs w:val="24"/>
              </w:rPr>
            </w:pPr>
            <w:r w:rsidRPr="00E64F48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3B6A4A" w:rsidRPr="00E64F48" w:rsidTr="00704198">
        <w:trPr>
          <w:trHeight w:val="138"/>
        </w:trPr>
        <w:tc>
          <w:tcPr>
            <w:tcW w:w="1129" w:type="dxa"/>
            <w:vMerge/>
          </w:tcPr>
          <w:p w:rsidR="003B6A4A" w:rsidRPr="00E64F48" w:rsidRDefault="003B6A4A" w:rsidP="00704198">
            <w:pPr>
              <w:rPr>
                <w:sz w:val="24"/>
                <w:szCs w:val="24"/>
              </w:rPr>
            </w:pPr>
          </w:p>
        </w:tc>
        <w:tc>
          <w:tcPr>
            <w:tcW w:w="3771" w:type="dxa"/>
          </w:tcPr>
          <w:p w:rsidR="003B6A4A" w:rsidRPr="00E64F48" w:rsidRDefault="003B6A4A" w:rsidP="00704198">
            <w:pPr>
              <w:jc w:val="center"/>
              <w:rPr>
                <w:sz w:val="24"/>
                <w:szCs w:val="24"/>
              </w:rPr>
            </w:pPr>
            <w:r w:rsidRPr="00E64F48">
              <w:rPr>
                <w:rFonts w:hint="eastAsia"/>
                <w:sz w:val="24"/>
                <w:szCs w:val="24"/>
              </w:rPr>
              <w:t>审阅</w:t>
            </w:r>
            <w:r w:rsidRPr="00E64F48">
              <w:rPr>
                <w:sz w:val="24"/>
                <w:szCs w:val="24"/>
              </w:rPr>
              <w:t>单据编号</w:t>
            </w:r>
          </w:p>
        </w:tc>
        <w:tc>
          <w:tcPr>
            <w:tcW w:w="1191" w:type="dxa"/>
          </w:tcPr>
          <w:p w:rsidR="003B6A4A" w:rsidRPr="00E64F48" w:rsidRDefault="003B6A4A" w:rsidP="00704198">
            <w:pPr>
              <w:jc w:val="center"/>
              <w:rPr>
                <w:sz w:val="24"/>
                <w:szCs w:val="24"/>
              </w:rPr>
            </w:pPr>
            <w:r w:rsidRPr="00E64F48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26" w:type="dxa"/>
            <w:vMerge/>
          </w:tcPr>
          <w:p w:rsidR="003B6A4A" w:rsidRPr="00E64F48" w:rsidRDefault="003B6A4A" w:rsidP="00704198">
            <w:pPr>
              <w:rPr>
                <w:sz w:val="24"/>
                <w:szCs w:val="24"/>
              </w:rPr>
            </w:pPr>
          </w:p>
        </w:tc>
      </w:tr>
      <w:tr w:rsidR="003B6A4A" w:rsidRPr="00E64F48" w:rsidTr="00704198">
        <w:trPr>
          <w:trHeight w:val="780"/>
        </w:trPr>
        <w:tc>
          <w:tcPr>
            <w:tcW w:w="1129" w:type="dxa"/>
          </w:tcPr>
          <w:p w:rsidR="003B6A4A" w:rsidRPr="00E64F48" w:rsidRDefault="003B6A4A" w:rsidP="00704198">
            <w:pPr>
              <w:rPr>
                <w:sz w:val="24"/>
                <w:szCs w:val="24"/>
              </w:rPr>
            </w:pPr>
            <w:r w:rsidRPr="00E64F48">
              <w:rPr>
                <w:rFonts w:hint="eastAsia"/>
                <w:sz w:val="24"/>
                <w:szCs w:val="24"/>
              </w:rPr>
              <w:t>TUS</w:t>
            </w:r>
            <w:r w:rsidRPr="00E64F48">
              <w:rPr>
                <w:sz w:val="24"/>
                <w:szCs w:val="24"/>
              </w:rPr>
              <w:t>14.1-1</w:t>
            </w:r>
          </w:p>
        </w:tc>
        <w:tc>
          <w:tcPr>
            <w:tcW w:w="3771" w:type="dxa"/>
          </w:tcPr>
          <w:p w:rsidR="003B6A4A" w:rsidRPr="00E64F48" w:rsidRDefault="003B6A4A" w:rsidP="00704198">
            <w:pPr>
              <w:jc w:val="center"/>
              <w:rPr>
                <w:sz w:val="24"/>
                <w:szCs w:val="24"/>
              </w:rPr>
            </w:pPr>
            <w:r w:rsidRPr="00E64F48">
              <w:rPr>
                <w:sz w:val="24"/>
                <w:szCs w:val="24"/>
              </w:rPr>
              <w:t>1510110701</w:t>
            </w:r>
          </w:p>
        </w:tc>
        <w:tc>
          <w:tcPr>
            <w:tcW w:w="1191" w:type="dxa"/>
          </w:tcPr>
          <w:p w:rsidR="003B6A4A" w:rsidRPr="00E64F48" w:rsidRDefault="003B6A4A" w:rsidP="00704198">
            <w:pPr>
              <w:jc w:val="center"/>
              <w:rPr>
                <w:sz w:val="24"/>
                <w:szCs w:val="24"/>
              </w:rPr>
            </w:pPr>
            <w:r w:rsidRPr="00E64F48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26" w:type="dxa"/>
          </w:tcPr>
          <w:p w:rsidR="003B6A4A" w:rsidRPr="00E64F48" w:rsidRDefault="003B6A4A" w:rsidP="00704198">
            <w:pPr>
              <w:rPr>
                <w:sz w:val="24"/>
                <w:szCs w:val="24"/>
              </w:rPr>
            </w:pPr>
            <w:r w:rsidRPr="00E64F48">
              <w:rPr>
                <w:sz w:val="24"/>
                <w:szCs w:val="24"/>
              </w:rPr>
              <w:t>系统显示该单据详情</w:t>
            </w:r>
            <w:r w:rsidRPr="00E64F48">
              <w:rPr>
                <w:rFonts w:hint="eastAsia"/>
                <w:sz w:val="24"/>
                <w:szCs w:val="24"/>
              </w:rPr>
              <w:t>，</w:t>
            </w:r>
            <w:r w:rsidRPr="00E64F48">
              <w:rPr>
                <w:sz w:val="24"/>
                <w:szCs w:val="24"/>
              </w:rPr>
              <w:t>并显示修改后详情</w:t>
            </w:r>
            <w:r w:rsidRPr="00E64F48">
              <w:rPr>
                <w:rFonts w:hint="eastAsia"/>
                <w:sz w:val="24"/>
                <w:szCs w:val="24"/>
              </w:rPr>
              <w:t>。系统行为满足后置条件</w:t>
            </w:r>
          </w:p>
        </w:tc>
      </w:tr>
      <w:tr w:rsidR="003B6A4A" w:rsidRPr="00E64F48" w:rsidTr="00704198">
        <w:trPr>
          <w:trHeight w:val="141"/>
        </w:trPr>
        <w:tc>
          <w:tcPr>
            <w:tcW w:w="1129" w:type="dxa"/>
          </w:tcPr>
          <w:p w:rsidR="003B6A4A" w:rsidRPr="00E64F48" w:rsidRDefault="003B6A4A" w:rsidP="00704198">
            <w:pPr>
              <w:rPr>
                <w:sz w:val="24"/>
                <w:szCs w:val="24"/>
              </w:rPr>
            </w:pPr>
            <w:r w:rsidRPr="00E64F48">
              <w:rPr>
                <w:rFonts w:hint="eastAsia"/>
                <w:sz w:val="24"/>
                <w:szCs w:val="24"/>
              </w:rPr>
              <w:t>TUS</w:t>
            </w:r>
            <w:r w:rsidRPr="00E64F48">
              <w:rPr>
                <w:sz w:val="24"/>
                <w:szCs w:val="24"/>
              </w:rPr>
              <w:t>14.1-2</w:t>
            </w:r>
          </w:p>
        </w:tc>
        <w:tc>
          <w:tcPr>
            <w:tcW w:w="3771" w:type="dxa"/>
          </w:tcPr>
          <w:p w:rsidR="003B6A4A" w:rsidRPr="00E64F48" w:rsidRDefault="003B6A4A" w:rsidP="00704198">
            <w:pPr>
              <w:jc w:val="center"/>
              <w:rPr>
                <w:sz w:val="24"/>
                <w:szCs w:val="24"/>
              </w:rPr>
            </w:pPr>
            <w:r w:rsidRPr="00E64F48">
              <w:rPr>
                <w:sz w:val="24"/>
                <w:szCs w:val="24"/>
              </w:rPr>
              <w:t>1510110701</w:t>
            </w:r>
            <w:r w:rsidRPr="00E64F48">
              <w:rPr>
                <w:rFonts w:hint="eastAsia"/>
                <w:sz w:val="24"/>
                <w:szCs w:val="24"/>
              </w:rPr>
              <w:t>-</w:t>
            </w:r>
            <w:r w:rsidRPr="00E64F48">
              <w:rPr>
                <w:sz w:val="24"/>
                <w:szCs w:val="24"/>
              </w:rPr>
              <w:t>1510110710</w:t>
            </w:r>
          </w:p>
        </w:tc>
        <w:tc>
          <w:tcPr>
            <w:tcW w:w="1191" w:type="dxa"/>
          </w:tcPr>
          <w:p w:rsidR="003B6A4A" w:rsidRPr="00E64F48" w:rsidRDefault="003B6A4A" w:rsidP="00704198">
            <w:pPr>
              <w:jc w:val="center"/>
              <w:rPr>
                <w:sz w:val="24"/>
                <w:szCs w:val="24"/>
              </w:rPr>
            </w:pPr>
            <w:r w:rsidRPr="00E64F48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26" w:type="dxa"/>
          </w:tcPr>
          <w:p w:rsidR="003B6A4A" w:rsidRPr="00E64F48" w:rsidRDefault="003B6A4A" w:rsidP="00704198">
            <w:pPr>
              <w:rPr>
                <w:sz w:val="24"/>
                <w:szCs w:val="24"/>
              </w:rPr>
            </w:pPr>
            <w:r w:rsidRPr="00E64F48">
              <w:rPr>
                <w:sz w:val="24"/>
                <w:szCs w:val="24"/>
              </w:rPr>
              <w:t>系统</w:t>
            </w:r>
            <w:r w:rsidRPr="00E64F48">
              <w:rPr>
                <w:rFonts w:hint="eastAsia"/>
                <w:sz w:val="24"/>
                <w:szCs w:val="24"/>
              </w:rPr>
              <w:t>提示</w:t>
            </w:r>
            <w:r w:rsidRPr="00E64F48">
              <w:rPr>
                <w:sz w:val="24"/>
                <w:szCs w:val="24"/>
              </w:rPr>
              <w:t>已成批审阅</w:t>
            </w:r>
            <w:r w:rsidRPr="00E64F48">
              <w:rPr>
                <w:rFonts w:hint="eastAsia"/>
                <w:sz w:val="24"/>
                <w:szCs w:val="24"/>
              </w:rPr>
              <w:t>。系统行为满足后置条件</w:t>
            </w:r>
          </w:p>
        </w:tc>
      </w:tr>
    </w:tbl>
    <w:p w:rsidR="003B6A4A" w:rsidRPr="00E64F48" w:rsidRDefault="003B6A4A" w:rsidP="00724F77">
      <w:pPr>
        <w:rPr>
          <w:sz w:val="24"/>
          <w:szCs w:val="24"/>
        </w:rPr>
      </w:pPr>
    </w:p>
    <w:p w:rsidR="003B6A4A" w:rsidRPr="00E64F48" w:rsidRDefault="003B6A4A" w:rsidP="00724F77">
      <w:pPr>
        <w:rPr>
          <w:sz w:val="24"/>
          <w:szCs w:val="24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3771"/>
        <w:gridCol w:w="1191"/>
        <w:gridCol w:w="2126"/>
      </w:tblGrid>
      <w:tr w:rsidR="003B6A4A" w:rsidRPr="00E64F48" w:rsidTr="00704198">
        <w:trPr>
          <w:trHeight w:val="416"/>
        </w:trPr>
        <w:tc>
          <w:tcPr>
            <w:tcW w:w="1129" w:type="dxa"/>
            <w:vMerge w:val="restart"/>
          </w:tcPr>
          <w:p w:rsidR="003B6A4A" w:rsidRPr="00E64F48" w:rsidRDefault="003B6A4A" w:rsidP="00704198">
            <w:pPr>
              <w:rPr>
                <w:sz w:val="24"/>
                <w:szCs w:val="24"/>
              </w:rPr>
            </w:pPr>
            <w:r w:rsidRPr="00E64F4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962" w:type="dxa"/>
            <w:gridSpan w:val="2"/>
          </w:tcPr>
          <w:p w:rsidR="003B6A4A" w:rsidRPr="00E64F48" w:rsidRDefault="003B6A4A" w:rsidP="00704198">
            <w:pPr>
              <w:jc w:val="center"/>
              <w:rPr>
                <w:sz w:val="24"/>
                <w:szCs w:val="24"/>
              </w:rPr>
            </w:pPr>
            <w:r w:rsidRPr="00E64F48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126" w:type="dxa"/>
            <w:vMerge w:val="restart"/>
          </w:tcPr>
          <w:p w:rsidR="003B6A4A" w:rsidRPr="00E64F48" w:rsidRDefault="003B6A4A" w:rsidP="00704198">
            <w:pPr>
              <w:jc w:val="center"/>
              <w:rPr>
                <w:sz w:val="24"/>
                <w:szCs w:val="24"/>
              </w:rPr>
            </w:pPr>
            <w:r w:rsidRPr="00E64F48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3B6A4A" w:rsidRPr="00E64F48" w:rsidTr="00704198">
        <w:trPr>
          <w:trHeight w:val="138"/>
        </w:trPr>
        <w:tc>
          <w:tcPr>
            <w:tcW w:w="1129" w:type="dxa"/>
            <w:vMerge/>
          </w:tcPr>
          <w:p w:rsidR="003B6A4A" w:rsidRPr="00E64F48" w:rsidRDefault="003B6A4A" w:rsidP="00704198">
            <w:pPr>
              <w:rPr>
                <w:sz w:val="24"/>
                <w:szCs w:val="24"/>
              </w:rPr>
            </w:pPr>
          </w:p>
        </w:tc>
        <w:tc>
          <w:tcPr>
            <w:tcW w:w="3771" w:type="dxa"/>
          </w:tcPr>
          <w:p w:rsidR="003B6A4A" w:rsidRPr="00E64F48" w:rsidRDefault="003B6A4A" w:rsidP="00704198">
            <w:pPr>
              <w:jc w:val="center"/>
              <w:rPr>
                <w:sz w:val="24"/>
                <w:szCs w:val="24"/>
              </w:rPr>
            </w:pPr>
            <w:r w:rsidRPr="00E64F48">
              <w:rPr>
                <w:rFonts w:hint="eastAsia"/>
                <w:sz w:val="24"/>
                <w:szCs w:val="24"/>
              </w:rPr>
              <w:t>审阅</w:t>
            </w:r>
            <w:r w:rsidRPr="00E64F48">
              <w:rPr>
                <w:sz w:val="24"/>
                <w:szCs w:val="24"/>
              </w:rPr>
              <w:t>单据编号</w:t>
            </w:r>
          </w:p>
        </w:tc>
        <w:tc>
          <w:tcPr>
            <w:tcW w:w="1191" w:type="dxa"/>
          </w:tcPr>
          <w:p w:rsidR="003B6A4A" w:rsidRPr="00E64F48" w:rsidRDefault="003B6A4A" w:rsidP="00704198">
            <w:pPr>
              <w:jc w:val="center"/>
              <w:rPr>
                <w:sz w:val="24"/>
                <w:szCs w:val="24"/>
              </w:rPr>
            </w:pPr>
            <w:r w:rsidRPr="00E64F48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26" w:type="dxa"/>
            <w:vMerge/>
          </w:tcPr>
          <w:p w:rsidR="003B6A4A" w:rsidRPr="00E64F48" w:rsidRDefault="003B6A4A" w:rsidP="00704198">
            <w:pPr>
              <w:rPr>
                <w:sz w:val="24"/>
                <w:szCs w:val="24"/>
              </w:rPr>
            </w:pPr>
          </w:p>
        </w:tc>
      </w:tr>
      <w:tr w:rsidR="003B6A4A" w:rsidRPr="00E64F48" w:rsidTr="00704198">
        <w:trPr>
          <w:trHeight w:val="780"/>
        </w:trPr>
        <w:tc>
          <w:tcPr>
            <w:tcW w:w="1129" w:type="dxa"/>
          </w:tcPr>
          <w:p w:rsidR="003B6A4A" w:rsidRPr="00E64F48" w:rsidRDefault="003B6A4A" w:rsidP="00704198">
            <w:pPr>
              <w:rPr>
                <w:sz w:val="24"/>
                <w:szCs w:val="24"/>
              </w:rPr>
            </w:pPr>
            <w:r w:rsidRPr="00E64F48">
              <w:rPr>
                <w:rFonts w:hint="eastAsia"/>
                <w:sz w:val="24"/>
                <w:szCs w:val="24"/>
              </w:rPr>
              <w:t>TUS</w:t>
            </w:r>
            <w:r w:rsidRPr="00E64F48">
              <w:rPr>
                <w:sz w:val="24"/>
                <w:szCs w:val="24"/>
              </w:rPr>
              <w:t>14.1-1</w:t>
            </w:r>
          </w:p>
        </w:tc>
        <w:tc>
          <w:tcPr>
            <w:tcW w:w="3771" w:type="dxa"/>
          </w:tcPr>
          <w:p w:rsidR="003B6A4A" w:rsidRPr="00E64F48" w:rsidRDefault="003B6A4A" w:rsidP="00704198">
            <w:pPr>
              <w:jc w:val="center"/>
              <w:rPr>
                <w:sz w:val="24"/>
                <w:szCs w:val="24"/>
              </w:rPr>
            </w:pPr>
            <w:r w:rsidRPr="00E64F48">
              <w:rPr>
                <w:sz w:val="24"/>
                <w:szCs w:val="24"/>
              </w:rPr>
              <w:t>0000000000</w:t>
            </w:r>
          </w:p>
        </w:tc>
        <w:tc>
          <w:tcPr>
            <w:tcW w:w="1191" w:type="dxa"/>
          </w:tcPr>
          <w:p w:rsidR="003B6A4A" w:rsidRPr="00E64F48" w:rsidRDefault="003B6A4A" w:rsidP="00704198">
            <w:pPr>
              <w:jc w:val="center"/>
              <w:rPr>
                <w:sz w:val="24"/>
                <w:szCs w:val="24"/>
              </w:rPr>
            </w:pPr>
            <w:r w:rsidRPr="00E64F48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26" w:type="dxa"/>
          </w:tcPr>
          <w:p w:rsidR="003B6A4A" w:rsidRPr="00E64F48" w:rsidRDefault="003B6A4A" w:rsidP="00704198">
            <w:pPr>
              <w:rPr>
                <w:sz w:val="24"/>
                <w:szCs w:val="24"/>
              </w:rPr>
            </w:pPr>
            <w:r w:rsidRPr="00E64F48">
              <w:rPr>
                <w:sz w:val="24"/>
                <w:szCs w:val="24"/>
              </w:rPr>
              <w:t>系统显示</w:t>
            </w:r>
            <w:r w:rsidRPr="00E64F48">
              <w:rPr>
                <w:rFonts w:hint="eastAsia"/>
                <w:sz w:val="24"/>
                <w:szCs w:val="24"/>
              </w:rPr>
              <w:t>单据</w:t>
            </w:r>
            <w:r w:rsidRPr="00E64F48">
              <w:rPr>
                <w:sz w:val="24"/>
                <w:szCs w:val="24"/>
              </w:rPr>
              <w:t>编号输入错误</w:t>
            </w:r>
            <w:r w:rsidRPr="00E64F48">
              <w:rPr>
                <w:rFonts w:hint="eastAsia"/>
                <w:sz w:val="24"/>
                <w:szCs w:val="24"/>
              </w:rPr>
              <w:t>并返回该步骤。系统行为满足后置条件</w:t>
            </w:r>
          </w:p>
        </w:tc>
      </w:tr>
      <w:tr w:rsidR="003B6A4A" w:rsidRPr="00E64F48" w:rsidTr="00704198">
        <w:trPr>
          <w:trHeight w:val="141"/>
        </w:trPr>
        <w:tc>
          <w:tcPr>
            <w:tcW w:w="1129" w:type="dxa"/>
          </w:tcPr>
          <w:p w:rsidR="003B6A4A" w:rsidRPr="00E64F48" w:rsidRDefault="003B6A4A" w:rsidP="00704198">
            <w:pPr>
              <w:rPr>
                <w:sz w:val="24"/>
                <w:szCs w:val="24"/>
              </w:rPr>
            </w:pPr>
            <w:r w:rsidRPr="00E64F48">
              <w:rPr>
                <w:rFonts w:hint="eastAsia"/>
                <w:sz w:val="24"/>
                <w:szCs w:val="24"/>
              </w:rPr>
              <w:t>TUS</w:t>
            </w:r>
            <w:r w:rsidRPr="00E64F48">
              <w:rPr>
                <w:sz w:val="24"/>
                <w:szCs w:val="24"/>
              </w:rPr>
              <w:t>14.1-2</w:t>
            </w:r>
          </w:p>
        </w:tc>
        <w:tc>
          <w:tcPr>
            <w:tcW w:w="3771" w:type="dxa"/>
          </w:tcPr>
          <w:p w:rsidR="003B6A4A" w:rsidRPr="00E64F48" w:rsidRDefault="003B6A4A" w:rsidP="00704198">
            <w:pPr>
              <w:jc w:val="center"/>
              <w:rPr>
                <w:sz w:val="24"/>
                <w:szCs w:val="24"/>
              </w:rPr>
            </w:pPr>
            <w:r w:rsidRPr="00E64F48">
              <w:rPr>
                <w:sz w:val="24"/>
                <w:szCs w:val="24"/>
              </w:rPr>
              <w:t>1510110701</w:t>
            </w:r>
            <w:r w:rsidRPr="00E64F48">
              <w:rPr>
                <w:rFonts w:hint="eastAsia"/>
                <w:sz w:val="24"/>
                <w:szCs w:val="24"/>
              </w:rPr>
              <w:t>-</w:t>
            </w:r>
            <w:r w:rsidRPr="00E64F48">
              <w:rPr>
                <w:sz w:val="24"/>
                <w:szCs w:val="24"/>
              </w:rPr>
              <w:t>1510110710</w:t>
            </w:r>
          </w:p>
        </w:tc>
        <w:tc>
          <w:tcPr>
            <w:tcW w:w="1191" w:type="dxa"/>
          </w:tcPr>
          <w:p w:rsidR="003B6A4A" w:rsidRPr="00E64F48" w:rsidRDefault="003B6A4A" w:rsidP="00704198">
            <w:pPr>
              <w:jc w:val="center"/>
              <w:rPr>
                <w:sz w:val="24"/>
                <w:szCs w:val="24"/>
              </w:rPr>
            </w:pPr>
            <w:r w:rsidRPr="00E64F48">
              <w:rPr>
                <w:rFonts w:hint="eastAsia"/>
                <w:sz w:val="24"/>
                <w:szCs w:val="24"/>
              </w:rPr>
              <w:t>2</w:t>
            </w:r>
            <w:r w:rsidRPr="00E64F48">
              <w:rPr>
                <w:rFonts w:hint="eastAsia"/>
                <w:sz w:val="24"/>
                <w:szCs w:val="24"/>
              </w:rPr>
              <w:t>小时内未确认</w:t>
            </w:r>
          </w:p>
        </w:tc>
        <w:tc>
          <w:tcPr>
            <w:tcW w:w="2126" w:type="dxa"/>
          </w:tcPr>
          <w:p w:rsidR="003B6A4A" w:rsidRPr="00E64F48" w:rsidRDefault="003B6A4A" w:rsidP="00704198">
            <w:pPr>
              <w:rPr>
                <w:sz w:val="24"/>
                <w:szCs w:val="24"/>
              </w:rPr>
            </w:pPr>
            <w:r w:rsidRPr="00E64F48">
              <w:rPr>
                <w:rFonts w:hint="eastAsia"/>
                <w:sz w:val="24"/>
                <w:szCs w:val="24"/>
              </w:rPr>
              <w:t>系统返回功能列表界面。系统行为满足后置条件</w:t>
            </w:r>
          </w:p>
        </w:tc>
      </w:tr>
    </w:tbl>
    <w:p w:rsidR="00724F77" w:rsidRPr="00E64F48" w:rsidRDefault="00724F77" w:rsidP="00724F77">
      <w:pPr>
        <w:rPr>
          <w:sz w:val="24"/>
          <w:szCs w:val="24"/>
        </w:rPr>
      </w:pPr>
    </w:p>
    <w:p w:rsidR="00A362DB" w:rsidRPr="00E64F48" w:rsidRDefault="00E64F48" w:rsidP="00724F77">
      <w:pPr>
        <w:rPr>
          <w:b/>
          <w:sz w:val="24"/>
          <w:szCs w:val="24"/>
        </w:rPr>
      </w:pPr>
      <w:r w:rsidRPr="00E64F48">
        <w:rPr>
          <w:rFonts w:hint="eastAsia"/>
          <w:b/>
          <w:sz w:val="24"/>
          <w:szCs w:val="24"/>
        </w:rPr>
        <w:t>2.</w:t>
      </w:r>
      <w:r w:rsidRPr="00E64F48">
        <w:rPr>
          <w:rFonts w:hint="eastAsia"/>
          <w:b/>
          <w:sz w:val="24"/>
          <w:szCs w:val="24"/>
        </w:rPr>
        <w:t>测试用例套件覆盖情况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7"/>
        <w:gridCol w:w="2685"/>
        <w:gridCol w:w="3064"/>
      </w:tblGrid>
      <w:tr w:rsidR="00724F77" w:rsidRPr="00E64F48" w:rsidTr="00704198">
        <w:trPr>
          <w:trHeight w:val="465"/>
        </w:trPr>
        <w:tc>
          <w:tcPr>
            <w:tcW w:w="2547" w:type="dxa"/>
          </w:tcPr>
          <w:p w:rsidR="00724F77" w:rsidRPr="00E64F48" w:rsidRDefault="00724F77" w:rsidP="00704198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64F48">
              <w:rPr>
                <w:rFonts w:asciiTheme="majorEastAsia" w:eastAsiaTheme="majorEastAsia" w:hAnsiTheme="majorEastAsia" w:hint="eastAsia"/>
                <w:sz w:val="24"/>
                <w:szCs w:val="24"/>
              </w:rPr>
              <w:t>编码</w:t>
            </w:r>
          </w:p>
        </w:tc>
        <w:tc>
          <w:tcPr>
            <w:tcW w:w="5749" w:type="dxa"/>
            <w:gridSpan w:val="2"/>
          </w:tcPr>
          <w:p w:rsidR="00724F77" w:rsidRPr="00E64F48" w:rsidRDefault="00724F77" w:rsidP="00704198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64F48">
              <w:rPr>
                <w:rFonts w:asciiTheme="majorEastAsia" w:eastAsiaTheme="majorEastAsia" w:hAnsiTheme="majorEastAsia" w:hint="eastAsia"/>
                <w:sz w:val="24"/>
                <w:szCs w:val="24"/>
              </w:rPr>
              <w:t>覆盖情况</w:t>
            </w:r>
          </w:p>
        </w:tc>
      </w:tr>
      <w:tr w:rsidR="00724F77" w:rsidRPr="00E64F48" w:rsidTr="00724F77">
        <w:trPr>
          <w:trHeight w:val="426"/>
        </w:trPr>
        <w:tc>
          <w:tcPr>
            <w:tcW w:w="2547" w:type="dxa"/>
            <w:shd w:val="clear" w:color="auto" w:fill="auto"/>
          </w:tcPr>
          <w:p w:rsidR="00724F77" w:rsidRPr="00E64F48" w:rsidRDefault="00724F77" w:rsidP="00704198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64F48">
              <w:rPr>
                <w:rFonts w:asciiTheme="majorEastAsia" w:eastAsiaTheme="majorEastAsia" w:hAnsiTheme="majorEastAsia" w:hint="eastAsia"/>
                <w:sz w:val="24"/>
                <w:szCs w:val="24"/>
              </w:rPr>
              <w:t>Check.input</w:t>
            </w:r>
          </w:p>
        </w:tc>
        <w:tc>
          <w:tcPr>
            <w:tcW w:w="2685" w:type="dxa"/>
            <w:shd w:val="clear" w:color="auto" w:fill="auto"/>
          </w:tcPr>
          <w:p w:rsidR="00724F77" w:rsidRPr="00E64F48" w:rsidRDefault="00724F77" w:rsidP="00704198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64F48">
              <w:rPr>
                <w:rFonts w:asciiTheme="majorEastAsia" w:eastAsiaTheme="majorEastAsia" w:hAnsiTheme="majorEastAsia"/>
                <w:sz w:val="24"/>
                <w:szCs w:val="24"/>
              </w:rPr>
              <w:t>TUS18.1</w:t>
            </w:r>
          </w:p>
        </w:tc>
        <w:tc>
          <w:tcPr>
            <w:tcW w:w="3064" w:type="dxa"/>
            <w:shd w:val="clear" w:color="auto" w:fill="auto"/>
          </w:tcPr>
          <w:p w:rsidR="00724F77" w:rsidRPr="00E64F48" w:rsidRDefault="00724F77" w:rsidP="00704198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64F48">
              <w:rPr>
                <w:rFonts w:asciiTheme="majorEastAsia" w:eastAsiaTheme="majorEastAsia" w:hAnsiTheme="majorEastAsia"/>
                <w:sz w:val="24"/>
                <w:szCs w:val="24"/>
              </w:rPr>
              <w:t>TUS18.2</w:t>
            </w:r>
          </w:p>
        </w:tc>
      </w:tr>
      <w:tr w:rsidR="00724F77" w:rsidRPr="00E64F48" w:rsidTr="00704198">
        <w:trPr>
          <w:trHeight w:val="495"/>
        </w:trPr>
        <w:tc>
          <w:tcPr>
            <w:tcW w:w="2547" w:type="dxa"/>
            <w:shd w:val="clear" w:color="auto" w:fill="auto"/>
          </w:tcPr>
          <w:p w:rsidR="00724F77" w:rsidRPr="00E64F48" w:rsidRDefault="00724F77" w:rsidP="00724F77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64F48">
              <w:rPr>
                <w:rFonts w:asciiTheme="majorEastAsia" w:eastAsiaTheme="majorEastAsia" w:hAnsiTheme="majorEastAsia"/>
                <w:sz w:val="24"/>
                <w:szCs w:val="24"/>
              </w:rPr>
              <w:t>Check.input.cancel</w:t>
            </w:r>
          </w:p>
        </w:tc>
        <w:tc>
          <w:tcPr>
            <w:tcW w:w="2685" w:type="dxa"/>
            <w:shd w:val="clear" w:color="auto" w:fill="auto"/>
          </w:tcPr>
          <w:p w:rsidR="00724F77" w:rsidRPr="00E64F48" w:rsidRDefault="00724F77" w:rsidP="00704198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064" w:type="dxa"/>
            <w:shd w:val="clear" w:color="auto" w:fill="auto"/>
          </w:tcPr>
          <w:p w:rsidR="00724F77" w:rsidRPr="00E64F48" w:rsidRDefault="00724F77" w:rsidP="00704198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64F48">
              <w:rPr>
                <w:rFonts w:asciiTheme="majorEastAsia" w:eastAsiaTheme="majorEastAsia" w:hAnsiTheme="majorEastAsia"/>
                <w:sz w:val="24"/>
                <w:szCs w:val="24"/>
              </w:rPr>
              <w:t>TUS18.2</w:t>
            </w:r>
          </w:p>
        </w:tc>
      </w:tr>
      <w:tr w:rsidR="00724F77" w:rsidRPr="00E64F48" w:rsidTr="00724F77">
        <w:tblPrEx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2547" w:type="dxa"/>
            <w:shd w:val="clear" w:color="auto" w:fill="auto"/>
          </w:tcPr>
          <w:p w:rsidR="00724F77" w:rsidRPr="00E64F48" w:rsidRDefault="00724F77" w:rsidP="00704198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64F48">
              <w:rPr>
                <w:rFonts w:asciiTheme="majorEastAsia" w:eastAsiaTheme="majorEastAsia" w:hAnsiTheme="majorEastAsia"/>
                <w:sz w:val="24"/>
                <w:szCs w:val="24"/>
              </w:rPr>
              <w:t>C</w:t>
            </w:r>
            <w:r w:rsidRPr="00E64F48">
              <w:rPr>
                <w:rFonts w:asciiTheme="majorEastAsia" w:eastAsiaTheme="majorEastAsia" w:hAnsiTheme="majorEastAsia" w:hint="eastAsia"/>
                <w:sz w:val="24"/>
                <w:szCs w:val="24"/>
              </w:rPr>
              <w:t>hec</w:t>
            </w:r>
            <w:r w:rsidRPr="00E64F48">
              <w:rPr>
                <w:rFonts w:asciiTheme="majorEastAsia" w:eastAsiaTheme="majorEastAsia" w:hAnsiTheme="majorEastAsia"/>
                <w:sz w:val="24"/>
                <w:szCs w:val="24"/>
              </w:rPr>
              <w:t>k.slect</w:t>
            </w:r>
          </w:p>
        </w:tc>
        <w:tc>
          <w:tcPr>
            <w:tcW w:w="2685" w:type="dxa"/>
            <w:shd w:val="clear" w:color="auto" w:fill="auto"/>
          </w:tcPr>
          <w:p w:rsidR="00724F77" w:rsidRPr="00E64F48" w:rsidRDefault="00724F77" w:rsidP="00704198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64F48">
              <w:rPr>
                <w:rFonts w:asciiTheme="majorEastAsia" w:eastAsiaTheme="majorEastAsia" w:hAnsiTheme="majorEastAsia"/>
                <w:sz w:val="24"/>
                <w:szCs w:val="24"/>
              </w:rPr>
              <w:t>TUS18.1</w:t>
            </w:r>
          </w:p>
        </w:tc>
        <w:tc>
          <w:tcPr>
            <w:tcW w:w="3064" w:type="dxa"/>
            <w:shd w:val="clear" w:color="auto" w:fill="auto"/>
          </w:tcPr>
          <w:p w:rsidR="00724F77" w:rsidRPr="00E64F48" w:rsidRDefault="00724F77" w:rsidP="00704198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724F77" w:rsidRPr="00E64F48" w:rsidTr="00724F77">
        <w:tblPrEx>
          <w:tblLook w:val="04A0" w:firstRow="1" w:lastRow="0" w:firstColumn="1" w:lastColumn="0" w:noHBand="0" w:noVBand="1"/>
        </w:tblPrEx>
        <w:trPr>
          <w:trHeight w:val="360"/>
        </w:trPr>
        <w:tc>
          <w:tcPr>
            <w:tcW w:w="2547" w:type="dxa"/>
            <w:shd w:val="clear" w:color="auto" w:fill="auto"/>
          </w:tcPr>
          <w:p w:rsidR="00724F77" w:rsidRPr="00E64F48" w:rsidRDefault="00724F77" w:rsidP="00724F77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64F48">
              <w:rPr>
                <w:rFonts w:asciiTheme="majorEastAsia" w:eastAsiaTheme="majorEastAsia" w:hAnsiTheme="majorEastAsia"/>
                <w:sz w:val="24"/>
                <w:szCs w:val="24"/>
              </w:rPr>
              <w:t>Check.slectByOne</w:t>
            </w:r>
          </w:p>
        </w:tc>
        <w:tc>
          <w:tcPr>
            <w:tcW w:w="2685" w:type="dxa"/>
            <w:shd w:val="clear" w:color="auto" w:fill="auto"/>
          </w:tcPr>
          <w:p w:rsidR="00724F77" w:rsidRPr="00E64F48" w:rsidRDefault="00724F77" w:rsidP="00704198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64F48">
              <w:rPr>
                <w:rFonts w:asciiTheme="majorEastAsia" w:eastAsiaTheme="majorEastAsia" w:hAnsiTheme="majorEastAsia"/>
                <w:sz w:val="24"/>
                <w:szCs w:val="24"/>
              </w:rPr>
              <w:t>TUS18.1</w:t>
            </w:r>
          </w:p>
        </w:tc>
        <w:tc>
          <w:tcPr>
            <w:tcW w:w="3064" w:type="dxa"/>
            <w:shd w:val="clear" w:color="auto" w:fill="auto"/>
          </w:tcPr>
          <w:p w:rsidR="00724F77" w:rsidRPr="00E64F48" w:rsidRDefault="00724F77" w:rsidP="00704198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24F77" w:rsidRPr="00E64F48" w:rsidTr="00724F77">
        <w:tblPrEx>
          <w:tblLook w:val="04A0" w:firstRow="1" w:lastRow="0" w:firstColumn="1" w:lastColumn="0" w:noHBand="0" w:noVBand="1"/>
        </w:tblPrEx>
        <w:trPr>
          <w:trHeight w:val="344"/>
        </w:trPr>
        <w:tc>
          <w:tcPr>
            <w:tcW w:w="2547" w:type="dxa"/>
            <w:shd w:val="clear" w:color="auto" w:fill="auto"/>
          </w:tcPr>
          <w:p w:rsidR="00724F77" w:rsidRPr="00E64F48" w:rsidRDefault="00724F77" w:rsidP="00724F77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64F48">
              <w:rPr>
                <w:rFonts w:asciiTheme="majorEastAsia" w:eastAsiaTheme="majorEastAsia" w:hAnsiTheme="majorEastAsia"/>
                <w:sz w:val="24"/>
                <w:szCs w:val="24"/>
              </w:rPr>
              <w:t>Check.slectByOnes</w:t>
            </w:r>
          </w:p>
        </w:tc>
        <w:tc>
          <w:tcPr>
            <w:tcW w:w="2685" w:type="dxa"/>
            <w:shd w:val="clear" w:color="auto" w:fill="auto"/>
          </w:tcPr>
          <w:p w:rsidR="00724F77" w:rsidRPr="00E64F48" w:rsidRDefault="00724F77" w:rsidP="00704198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64F48">
              <w:rPr>
                <w:rFonts w:asciiTheme="majorEastAsia" w:eastAsiaTheme="majorEastAsia" w:hAnsiTheme="majorEastAsia"/>
                <w:sz w:val="24"/>
                <w:szCs w:val="24"/>
              </w:rPr>
              <w:t>TUS18.1</w:t>
            </w:r>
          </w:p>
        </w:tc>
        <w:tc>
          <w:tcPr>
            <w:tcW w:w="3064" w:type="dxa"/>
            <w:shd w:val="clear" w:color="auto" w:fill="auto"/>
          </w:tcPr>
          <w:p w:rsidR="00724F77" w:rsidRPr="00E64F48" w:rsidRDefault="00724F77" w:rsidP="00704198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724F77" w:rsidRPr="00E64F48" w:rsidTr="00724F77">
        <w:tblPrEx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2547" w:type="dxa"/>
            <w:shd w:val="clear" w:color="auto" w:fill="auto"/>
          </w:tcPr>
          <w:p w:rsidR="00724F77" w:rsidRPr="00E64F48" w:rsidRDefault="00724F77" w:rsidP="00704198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64F48">
              <w:rPr>
                <w:rFonts w:asciiTheme="majorEastAsia" w:eastAsiaTheme="majorEastAsia" w:hAnsiTheme="majorEastAsia" w:hint="eastAsia"/>
                <w:sz w:val="24"/>
                <w:szCs w:val="24"/>
              </w:rPr>
              <w:t>Check</w:t>
            </w:r>
            <w:r w:rsidRPr="00E64F48">
              <w:rPr>
                <w:rFonts w:asciiTheme="majorEastAsia" w:eastAsiaTheme="majorEastAsia" w:hAnsiTheme="majorEastAsia"/>
                <w:sz w:val="24"/>
                <w:szCs w:val="24"/>
              </w:rPr>
              <w:t>.end</w:t>
            </w:r>
          </w:p>
        </w:tc>
        <w:tc>
          <w:tcPr>
            <w:tcW w:w="2685" w:type="dxa"/>
            <w:shd w:val="clear" w:color="auto" w:fill="auto"/>
          </w:tcPr>
          <w:p w:rsidR="00724F77" w:rsidRPr="00E64F48" w:rsidRDefault="00724F77" w:rsidP="00704198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64F48">
              <w:rPr>
                <w:rFonts w:asciiTheme="majorEastAsia" w:eastAsiaTheme="majorEastAsia" w:hAnsiTheme="majorEastAsia"/>
                <w:sz w:val="24"/>
                <w:szCs w:val="24"/>
              </w:rPr>
              <w:t>TUS18.1</w:t>
            </w:r>
          </w:p>
        </w:tc>
        <w:tc>
          <w:tcPr>
            <w:tcW w:w="3064" w:type="dxa"/>
            <w:shd w:val="clear" w:color="auto" w:fill="auto"/>
          </w:tcPr>
          <w:p w:rsidR="00724F77" w:rsidRPr="00E64F48" w:rsidRDefault="00724F77" w:rsidP="00704198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64F48">
              <w:rPr>
                <w:rFonts w:asciiTheme="majorEastAsia" w:eastAsiaTheme="majorEastAsia" w:hAnsiTheme="majorEastAsia"/>
                <w:sz w:val="24"/>
                <w:szCs w:val="24"/>
              </w:rPr>
              <w:t>TUS18.2</w:t>
            </w:r>
          </w:p>
        </w:tc>
      </w:tr>
      <w:tr w:rsidR="00724F77" w:rsidRPr="00E64F48" w:rsidTr="00724F77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547" w:type="dxa"/>
            <w:shd w:val="clear" w:color="auto" w:fill="auto"/>
          </w:tcPr>
          <w:p w:rsidR="00724F77" w:rsidRPr="00E64F48" w:rsidRDefault="00724F77" w:rsidP="00724F77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64F48">
              <w:rPr>
                <w:rFonts w:asciiTheme="majorEastAsia" w:eastAsiaTheme="majorEastAsia" w:hAnsiTheme="majorEastAsia"/>
                <w:sz w:val="24"/>
                <w:szCs w:val="24"/>
              </w:rPr>
              <w:t>Check.end.timeout</w:t>
            </w:r>
          </w:p>
        </w:tc>
        <w:tc>
          <w:tcPr>
            <w:tcW w:w="2685" w:type="dxa"/>
            <w:shd w:val="clear" w:color="auto" w:fill="auto"/>
          </w:tcPr>
          <w:p w:rsidR="00724F77" w:rsidRPr="00E64F48" w:rsidRDefault="00724F77" w:rsidP="00704198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3064" w:type="dxa"/>
            <w:shd w:val="clear" w:color="auto" w:fill="auto"/>
          </w:tcPr>
          <w:p w:rsidR="00724F77" w:rsidRPr="00E64F48" w:rsidRDefault="00724F77" w:rsidP="00704198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64F48">
              <w:rPr>
                <w:rFonts w:asciiTheme="majorEastAsia" w:eastAsiaTheme="majorEastAsia" w:hAnsiTheme="majorEastAsia"/>
                <w:sz w:val="24"/>
                <w:szCs w:val="24"/>
              </w:rPr>
              <w:t>TUS18.2</w:t>
            </w:r>
          </w:p>
        </w:tc>
      </w:tr>
      <w:tr w:rsidR="00724F77" w:rsidRPr="00E64F48" w:rsidTr="00724F77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2547" w:type="dxa"/>
            <w:shd w:val="clear" w:color="auto" w:fill="auto"/>
          </w:tcPr>
          <w:p w:rsidR="00724F77" w:rsidRPr="00E64F48" w:rsidRDefault="00724F77" w:rsidP="00724F77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64F48">
              <w:rPr>
                <w:rFonts w:asciiTheme="majorEastAsia" w:eastAsiaTheme="majorEastAsia" w:hAnsiTheme="majorEastAsia"/>
                <w:sz w:val="24"/>
                <w:szCs w:val="24"/>
              </w:rPr>
              <w:t>Check.end.update</w:t>
            </w:r>
          </w:p>
        </w:tc>
        <w:tc>
          <w:tcPr>
            <w:tcW w:w="2685" w:type="dxa"/>
            <w:shd w:val="clear" w:color="auto" w:fill="auto"/>
          </w:tcPr>
          <w:p w:rsidR="00724F77" w:rsidRPr="00E64F48" w:rsidRDefault="00724F77" w:rsidP="00704198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64F48">
              <w:rPr>
                <w:rFonts w:asciiTheme="majorEastAsia" w:eastAsiaTheme="majorEastAsia" w:hAnsiTheme="majorEastAsia"/>
                <w:sz w:val="24"/>
                <w:szCs w:val="24"/>
              </w:rPr>
              <w:t>TUS18.1</w:t>
            </w:r>
          </w:p>
        </w:tc>
        <w:tc>
          <w:tcPr>
            <w:tcW w:w="3064" w:type="dxa"/>
            <w:shd w:val="clear" w:color="auto" w:fill="auto"/>
          </w:tcPr>
          <w:p w:rsidR="00724F77" w:rsidRPr="00E64F48" w:rsidRDefault="00724F77" w:rsidP="00704198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724F77" w:rsidRPr="00E64F48" w:rsidTr="00724F77">
        <w:tblPrEx>
          <w:tblLook w:val="04A0" w:firstRow="1" w:lastRow="0" w:firstColumn="1" w:lastColumn="0" w:noHBand="0" w:noVBand="1"/>
        </w:tblPrEx>
        <w:trPr>
          <w:trHeight w:val="405"/>
        </w:trPr>
        <w:tc>
          <w:tcPr>
            <w:tcW w:w="2547" w:type="dxa"/>
            <w:shd w:val="clear" w:color="auto" w:fill="auto"/>
          </w:tcPr>
          <w:p w:rsidR="00724F77" w:rsidRPr="00E64F48" w:rsidRDefault="00724F77" w:rsidP="00724F77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64F48">
              <w:rPr>
                <w:rFonts w:asciiTheme="majorEastAsia" w:eastAsiaTheme="majorEastAsia" w:hAnsiTheme="majorEastAsia"/>
                <w:sz w:val="24"/>
                <w:szCs w:val="24"/>
              </w:rPr>
              <w:t>Check.end.close</w:t>
            </w:r>
          </w:p>
        </w:tc>
        <w:tc>
          <w:tcPr>
            <w:tcW w:w="2685" w:type="dxa"/>
            <w:shd w:val="clear" w:color="auto" w:fill="auto"/>
          </w:tcPr>
          <w:p w:rsidR="00724F77" w:rsidRPr="00E64F48" w:rsidRDefault="00724F77" w:rsidP="00704198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64F48">
              <w:rPr>
                <w:rFonts w:asciiTheme="majorEastAsia" w:eastAsiaTheme="majorEastAsia" w:hAnsiTheme="majorEastAsia"/>
                <w:sz w:val="24"/>
                <w:szCs w:val="24"/>
              </w:rPr>
              <w:t>TUS18.1</w:t>
            </w:r>
          </w:p>
        </w:tc>
        <w:tc>
          <w:tcPr>
            <w:tcW w:w="3064" w:type="dxa"/>
            <w:shd w:val="clear" w:color="auto" w:fill="auto"/>
          </w:tcPr>
          <w:p w:rsidR="00724F77" w:rsidRPr="00E64F48" w:rsidRDefault="00724F77" w:rsidP="00704198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64F48">
              <w:rPr>
                <w:rFonts w:asciiTheme="majorEastAsia" w:eastAsiaTheme="majorEastAsia" w:hAnsiTheme="majorEastAsia"/>
                <w:sz w:val="24"/>
                <w:szCs w:val="24"/>
              </w:rPr>
              <w:t>TUS18.2</w:t>
            </w:r>
          </w:p>
        </w:tc>
      </w:tr>
      <w:tr w:rsidR="00724F77" w:rsidRPr="00E64F48" w:rsidTr="00704198">
        <w:tblPrEx>
          <w:tblLook w:val="04A0" w:firstRow="1" w:lastRow="0" w:firstColumn="1" w:lastColumn="0" w:noHBand="0" w:noVBand="1"/>
        </w:tblPrEx>
        <w:tc>
          <w:tcPr>
            <w:tcW w:w="2547" w:type="dxa"/>
            <w:shd w:val="clear" w:color="auto" w:fill="auto"/>
          </w:tcPr>
          <w:p w:rsidR="00724F77" w:rsidRPr="00E64F48" w:rsidRDefault="00724F77" w:rsidP="00704198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64F48">
              <w:rPr>
                <w:rFonts w:asciiTheme="majorEastAsia" w:eastAsiaTheme="majorEastAsia" w:hAnsiTheme="majorEastAsia" w:hint="eastAsia"/>
                <w:sz w:val="24"/>
                <w:szCs w:val="24"/>
              </w:rPr>
              <w:t>Check.update</w:t>
            </w:r>
          </w:p>
        </w:tc>
        <w:tc>
          <w:tcPr>
            <w:tcW w:w="2685" w:type="dxa"/>
            <w:shd w:val="clear" w:color="auto" w:fill="auto"/>
          </w:tcPr>
          <w:p w:rsidR="00724F77" w:rsidRPr="00E64F48" w:rsidRDefault="00724F77" w:rsidP="00704198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64F48">
              <w:rPr>
                <w:rFonts w:asciiTheme="majorEastAsia" w:eastAsiaTheme="majorEastAsia" w:hAnsiTheme="majorEastAsia"/>
                <w:sz w:val="24"/>
                <w:szCs w:val="24"/>
              </w:rPr>
              <w:t>TUS18.1</w:t>
            </w:r>
          </w:p>
        </w:tc>
        <w:tc>
          <w:tcPr>
            <w:tcW w:w="3064" w:type="dxa"/>
            <w:shd w:val="clear" w:color="auto" w:fill="auto"/>
          </w:tcPr>
          <w:p w:rsidR="00724F77" w:rsidRPr="00E64F48" w:rsidRDefault="00724F77" w:rsidP="00704198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724F77" w:rsidRPr="00E64F48" w:rsidTr="00704198">
        <w:tblPrEx>
          <w:tblLook w:val="04A0" w:firstRow="1" w:lastRow="0" w:firstColumn="1" w:lastColumn="0" w:noHBand="0" w:noVBand="1"/>
        </w:tblPrEx>
        <w:tc>
          <w:tcPr>
            <w:tcW w:w="2547" w:type="dxa"/>
            <w:shd w:val="clear" w:color="auto" w:fill="auto"/>
          </w:tcPr>
          <w:p w:rsidR="00724F77" w:rsidRPr="00E64F48" w:rsidRDefault="00724F77" w:rsidP="00704198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64F48">
              <w:rPr>
                <w:rFonts w:asciiTheme="majorEastAsia" w:eastAsiaTheme="majorEastAsia" w:hAnsiTheme="majorEastAsia" w:hint="eastAsia"/>
                <w:sz w:val="24"/>
                <w:szCs w:val="24"/>
              </w:rPr>
              <w:t>Check.close</w:t>
            </w:r>
          </w:p>
        </w:tc>
        <w:tc>
          <w:tcPr>
            <w:tcW w:w="2685" w:type="dxa"/>
            <w:shd w:val="clear" w:color="auto" w:fill="auto"/>
          </w:tcPr>
          <w:p w:rsidR="00724F77" w:rsidRPr="00E64F48" w:rsidRDefault="00724F77" w:rsidP="00704198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64F48">
              <w:rPr>
                <w:rFonts w:asciiTheme="majorEastAsia" w:eastAsiaTheme="majorEastAsia" w:hAnsiTheme="majorEastAsia"/>
                <w:sz w:val="24"/>
                <w:szCs w:val="24"/>
              </w:rPr>
              <w:t>TUS18.1</w:t>
            </w:r>
          </w:p>
        </w:tc>
        <w:tc>
          <w:tcPr>
            <w:tcW w:w="3064" w:type="dxa"/>
            <w:shd w:val="clear" w:color="auto" w:fill="auto"/>
          </w:tcPr>
          <w:p w:rsidR="00724F77" w:rsidRPr="00E64F48" w:rsidRDefault="00724F77" w:rsidP="00704198">
            <w:pPr>
              <w:widowControl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E64F48">
              <w:rPr>
                <w:rFonts w:asciiTheme="majorEastAsia" w:eastAsiaTheme="majorEastAsia" w:hAnsiTheme="majorEastAsia"/>
                <w:sz w:val="24"/>
                <w:szCs w:val="24"/>
              </w:rPr>
              <w:t>TUS18.2</w:t>
            </w:r>
          </w:p>
        </w:tc>
      </w:tr>
    </w:tbl>
    <w:p w:rsidR="00724F77" w:rsidRPr="00E64F48" w:rsidRDefault="00724F77" w:rsidP="00724F77">
      <w:pPr>
        <w:rPr>
          <w:sz w:val="24"/>
          <w:szCs w:val="24"/>
        </w:rPr>
      </w:pPr>
    </w:p>
    <w:p w:rsidR="00724F77" w:rsidRPr="00E64F48" w:rsidRDefault="00724F77" w:rsidP="00724F77">
      <w:pPr>
        <w:rPr>
          <w:sz w:val="24"/>
          <w:szCs w:val="24"/>
        </w:rPr>
      </w:pPr>
    </w:p>
    <w:sectPr w:rsidR="00724F77" w:rsidRPr="00E64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77"/>
    <w:rsid w:val="003B6A4A"/>
    <w:rsid w:val="00724F77"/>
    <w:rsid w:val="00A362DB"/>
    <w:rsid w:val="00AB6955"/>
    <w:rsid w:val="00E6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00A8F-BE62-4993-AF1B-901E2834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F7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93</Words>
  <Characters>535</Characters>
  <Application>Microsoft Office Word</Application>
  <DocSecurity>0</DocSecurity>
  <Lines>4</Lines>
  <Paragraphs>1</Paragraphs>
  <ScaleCrop>false</ScaleCrop>
  <Company>Microsoft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2015-10-13T03:08:00Z</dcterms:created>
  <dcterms:modified xsi:type="dcterms:W3CDTF">2015-10-13T04:32:00Z</dcterms:modified>
</cp:coreProperties>
</file>