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6E" w:rsidRDefault="001018E8">
      <w:pPr>
        <w:pStyle w:val="af5"/>
        <w:rPr>
          <w:b/>
          <w:sz w:val="44"/>
          <w:szCs w:val="44"/>
        </w:rPr>
      </w:pPr>
      <w:r>
        <w:rPr>
          <w:b/>
          <w:sz w:val="44"/>
          <w:szCs w:val="44"/>
        </w:rPr>
        <w:t>各个流水段寄存器信号说明</w:t>
      </w:r>
    </w:p>
    <w:p w:rsidR="00A57C6E" w:rsidRDefault="001018E8">
      <w:pPr>
        <w:pStyle w:val="1"/>
        <w:jc w:val="left"/>
        <w:rPr>
          <w:rFonts w:asciiTheme="minorEastAsia" w:eastAsiaTheme="minorEastAsia" w:hAnsiTheme="minorEastAsia"/>
          <w:b/>
          <w:color w:val="00000A"/>
          <w:sz w:val="32"/>
          <w:szCs w:val="32"/>
        </w:rPr>
      </w:pPr>
      <w:r>
        <w:rPr>
          <w:rFonts w:asciiTheme="minorEastAsia" w:eastAsiaTheme="minorEastAsia" w:hAnsiTheme="minorEastAsia"/>
          <w:b/>
          <w:color w:val="00000A"/>
          <w:sz w:val="32"/>
          <w:szCs w:val="32"/>
        </w:rPr>
        <w:t>1.</w:t>
      </w:r>
      <w:r>
        <w:rPr>
          <w:rFonts w:asciiTheme="minorEastAsia" w:hAnsiTheme="minorEastAsia"/>
          <w:b/>
          <w:color w:val="00000A"/>
          <w:sz w:val="32"/>
          <w:szCs w:val="32"/>
        </w:rPr>
        <w:t>所有流水段寄存器的共有信号</w:t>
      </w:r>
    </w:p>
    <w:p w:rsidR="00A57C6E" w:rsidRDefault="001018E8">
      <w:pPr>
        <w:pStyle w:val="2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(1)</w:t>
      </w:r>
      <w:r>
        <w:rPr>
          <w:rFonts w:asciiTheme="minorEastAsia" w:hAnsiTheme="minorEastAsia"/>
          <w:sz w:val="24"/>
          <w:szCs w:val="24"/>
        </w:rPr>
        <w:t>信号表</w:t>
      </w:r>
    </w:p>
    <w:tbl>
      <w:tblPr>
        <w:tblStyle w:val="afb"/>
        <w:tblW w:w="8991" w:type="dxa"/>
        <w:tblInd w:w="35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85"/>
        <w:gridCol w:w="1337"/>
        <w:gridCol w:w="1276"/>
        <w:gridCol w:w="4393"/>
      </w:tblGrid>
      <w:tr w:rsidR="00A57C6E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信号名</w:t>
            </w:r>
          </w:p>
        </w:tc>
        <w:tc>
          <w:tcPr>
            <w:tcW w:w="133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数据宽度</w:t>
            </w:r>
          </w:p>
        </w:tc>
        <w:tc>
          <w:tcPr>
            <w:tcW w:w="43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简要说明</w:t>
            </w:r>
          </w:p>
        </w:tc>
      </w:tr>
      <w:tr w:rsidR="00A57C6E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clk</w:t>
            </w:r>
          </w:p>
        </w:tc>
        <w:tc>
          <w:tcPr>
            <w:tcW w:w="133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1</w:t>
            </w:r>
          </w:p>
        </w:tc>
        <w:tc>
          <w:tcPr>
            <w:tcW w:w="43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时钟信号</w:t>
            </w:r>
          </w:p>
        </w:tc>
      </w:tr>
      <w:tr w:rsidR="00A57C6E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reset</w:t>
            </w:r>
          </w:p>
        </w:tc>
        <w:tc>
          <w:tcPr>
            <w:tcW w:w="133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1</w:t>
            </w:r>
          </w:p>
        </w:tc>
        <w:tc>
          <w:tcPr>
            <w:tcW w:w="43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复位信号</w:t>
            </w:r>
          </w:p>
        </w:tc>
      </w:tr>
      <w:tr w:rsidR="00A57C6E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cu_flush</w:t>
            </w:r>
          </w:p>
        </w:tc>
        <w:tc>
          <w:tcPr>
            <w:tcW w:w="133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1</w:t>
            </w:r>
          </w:p>
        </w:tc>
        <w:tc>
          <w:tcPr>
            <w:tcW w:w="43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冲刷信号</w:t>
            </w:r>
          </w:p>
        </w:tc>
      </w:tr>
      <w:tr w:rsidR="00A57C6E">
        <w:tc>
          <w:tcPr>
            <w:tcW w:w="198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cu_stall</w:t>
            </w:r>
          </w:p>
        </w:tc>
        <w:tc>
          <w:tcPr>
            <w:tcW w:w="133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7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1</w:t>
            </w:r>
          </w:p>
        </w:tc>
        <w:tc>
          <w:tcPr>
            <w:tcW w:w="43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阻塞信号</w:t>
            </w:r>
          </w:p>
        </w:tc>
      </w:tr>
    </w:tbl>
    <w:p w:rsidR="00A57C6E" w:rsidRDefault="001018E8">
      <w:pPr>
        <w:ind w:left="360"/>
        <w:rPr>
          <w:rFonts w:asciiTheme="minorEastAsia" w:hAnsiTheme="minorEastAsia" w:cstheme="minorHAnsi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注：所有流水段寄存器有clk, reset, cu_flush, cu_stall输入，下略。</w:t>
      </w:r>
    </w:p>
    <w:p w:rsidR="00A57C6E" w:rsidRDefault="001018E8">
      <w:pPr>
        <w:pStyle w:val="1"/>
        <w:jc w:val="left"/>
        <w:rPr>
          <w:rFonts w:asciiTheme="majorEastAsia" w:hAnsiTheme="majorEastAsia"/>
          <w:b/>
          <w:color w:val="00000A"/>
          <w:sz w:val="32"/>
          <w:szCs w:val="30"/>
        </w:rPr>
      </w:pPr>
      <w:r>
        <w:rPr>
          <w:rFonts w:asciiTheme="majorEastAsia" w:hAnsiTheme="majorEastAsia"/>
          <w:b/>
          <w:color w:val="00000A"/>
          <w:sz w:val="32"/>
          <w:szCs w:val="30"/>
        </w:rPr>
        <w:t>2.ifid流水段寄存器</w:t>
      </w:r>
    </w:p>
    <w:p w:rsidR="00A57C6E" w:rsidRDefault="001018E8">
      <w:pPr>
        <w:pStyle w:val="2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(1)</w:t>
      </w:r>
      <w:r>
        <w:rPr>
          <w:rFonts w:asciiTheme="minorEastAsia" w:hAnsiTheme="minorEastAsia"/>
          <w:sz w:val="24"/>
          <w:szCs w:val="24"/>
        </w:rPr>
        <w:t>信号表</w:t>
      </w:r>
    </w:p>
    <w:tbl>
      <w:tblPr>
        <w:tblStyle w:val="afb"/>
        <w:tblW w:w="9319" w:type="dxa"/>
        <w:tblInd w:w="3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996"/>
        <w:gridCol w:w="1370"/>
        <w:gridCol w:w="1274"/>
        <w:gridCol w:w="4679"/>
      </w:tblGrid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信号名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类型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数据宽度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简要说明</w:t>
            </w: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pc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32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pc</w:t>
            </w: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pc_4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32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pc+4</w:t>
            </w: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instr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32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取得的指令</w:t>
            </w: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id_nop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A57C6E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ifid_pc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32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输出到idex段的pc</w:t>
            </w: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ifid_pc_4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32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输出到idex段的pc + 4</w:t>
            </w: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ifid_jump_addr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32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Jump的跳转地址</w:t>
            </w: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ifid_rs_addr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取数时rs寄存器地址</w:t>
            </w: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ifid_rt_addr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取数时rt寄存器地址</w:t>
            </w: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ifid_rd_addr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5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取数时rd寄存器地址</w:t>
            </w:r>
          </w:p>
        </w:tc>
      </w:tr>
      <w:tr w:rsidR="00A57C6E">
        <w:tc>
          <w:tcPr>
            <w:tcW w:w="199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ifid_imm</w:t>
            </w:r>
          </w:p>
        </w:tc>
        <w:tc>
          <w:tcPr>
            <w:tcW w:w="137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7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16</w:t>
            </w:r>
          </w:p>
        </w:tc>
        <w:tc>
          <w:tcPr>
            <w:tcW w:w="4678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立即数输出，用于I型指令</w:t>
            </w:r>
          </w:p>
        </w:tc>
      </w:tr>
    </w:tbl>
    <w:p w:rsidR="00A57C6E" w:rsidRDefault="001018E8">
      <w:pPr>
        <w:pStyle w:val="1"/>
        <w:jc w:val="left"/>
        <w:rPr>
          <w:rFonts w:asciiTheme="majorEastAsia" w:hAnsiTheme="majorEastAsia"/>
          <w:b/>
          <w:color w:val="00000A"/>
          <w:sz w:val="32"/>
          <w:szCs w:val="30"/>
        </w:rPr>
      </w:pPr>
      <w:r>
        <w:rPr>
          <w:rFonts w:asciiTheme="majorEastAsia" w:hAnsiTheme="majorEastAsia"/>
          <w:b/>
          <w:color w:val="00000A"/>
          <w:sz w:val="32"/>
          <w:szCs w:val="30"/>
        </w:rPr>
        <w:t>3.idex流水段寄存器</w:t>
      </w:r>
    </w:p>
    <w:p w:rsidR="00A57C6E" w:rsidRDefault="001018E8">
      <w:pPr>
        <w:pStyle w:val="2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(1)</w:t>
      </w:r>
      <w:r>
        <w:rPr>
          <w:rFonts w:asciiTheme="minorEastAsia" w:hAnsiTheme="minorEastAsia"/>
          <w:sz w:val="24"/>
          <w:szCs w:val="24"/>
        </w:rPr>
        <w:t>信号表</w:t>
      </w:r>
    </w:p>
    <w:tbl>
      <w:tblPr>
        <w:tblStyle w:val="afb"/>
        <w:tblW w:w="9319" w:type="dxa"/>
        <w:tblInd w:w="3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481"/>
        <w:gridCol w:w="1335"/>
        <w:gridCol w:w="1196"/>
        <w:gridCol w:w="4307"/>
      </w:tblGrid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信号名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类型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数据宽度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简要说明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id_nop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A57C6E">
            <w:pPr>
              <w:spacing w:after="0" w:line="240" w:lineRule="auto"/>
              <w:jc w:val="center"/>
            </w:pP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id_jump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跳转信号供</w:t>
            </w:r>
            <w:r>
              <w:rPr>
                <w:highlight w:val="yellow"/>
              </w:rPr>
              <w:t>mem</w:t>
            </w:r>
            <w:r>
              <w:rPr>
                <w:highlight w:val="yellow"/>
              </w:rPr>
              <w:t>段</w:t>
            </w:r>
            <w:r>
              <w:t>使用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id_jr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rPr>
                <w:highlight w:val="yellow"/>
              </w:rPr>
              <w:t>Jump register</w:t>
            </w:r>
            <w:r>
              <w:rPr>
                <w:highlight w:val="yellow"/>
              </w:rPr>
              <w:t>信号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idex_mem_w_in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存储器写信号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idex_mem_r_in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存储器读信号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idex_reg_w 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写寄存器，检测冒险用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idex_branch_in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用于分支判断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lastRenderedPageBreak/>
              <w:t>idex_condition_in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分支条件码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idex_of_w_disen_in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标识溢出不写入寄存器，针对不允许溢出指令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idex_exres_sel_in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选择移位输出或</w:t>
            </w:r>
            <w:r>
              <w:t>ALU</w:t>
            </w:r>
            <w:r>
              <w:t>输出到</w:t>
            </w:r>
            <w:r>
              <w:t>exmem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idex_B_sel_in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选择</w:t>
            </w:r>
            <w:r>
              <w:t>ALU</w:t>
            </w:r>
            <w:r>
              <w:t>的</w:t>
            </w:r>
            <w:r>
              <w:t>B</w:t>
            </w:r>
            <w:r>
              <w:t>输入来源：</w:t>
            </w:r>
            <w:r>
              <w:t>imm</w:t>
            </w:r>
            <w:r>
              <w:t>或寄存器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idex_ALU_op_in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ALU</w:t>
            </w:r>
            <w:r>
              <w:t>操作码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idex_shamt_sel_in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移位操作数来源选择信号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idex_shamt_in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移位操作数</w:t>
            </w:r>
            <w:r>
              <w:t>(</w:t>
            </w:r>
            <w:r>
              <w:t>移位位数</w:t>
            </w:r>
            <w:r>
              <w:t>)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idex_shift_op_in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移位操作码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idex_imm_ext_in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扩展后的立即数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idex_rd_addr_in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目的寄存器地址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idex_pc_in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pc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idex_pc_4_in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pc + 4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idex_load_sel_in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标识</w:t>
            </w:r>
            <w:r>
              <w:t>load</w:t>
            </w:r>
            <w:r>
              <w:t>指令的种类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idex_store_sel_in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标识</w:t>
            </w:r>
            <w:r>
              <w:t>store</w:t>
            </w:r>
            <w:r>
              <w:t>指令的种类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idex_op_A_in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ALU</w:t>
            </w:r>
            <w:r>
              <w:t>的</w:t>
            </w:r>
            <w:r>
              <w:t>A</w:t>
            </w:r>
            <w:r>
              <w:t>输入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idex_op_B_in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ALU</w:t>
            </w:r>
            <w:r>
              <w:t>的</w:t>
            </w:r>
            <w:r>
              <w:t>B</w:t>
            </w:r>
            <w:r>
              <w:t>输入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idex_rs_addr_in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Rs</w:t>
            </w:r>
            <w:r>
              <w:t>寄存器地址，用于转发和冒险检测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idex_rt_addr_in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Rt</w:t>
            </w:r>
            <w:r>
              <w:t>寄存器地址，用于转发和冒险检测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idex_cp0_dst_addr_in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ind w:firstLine="240"/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写入</w:t>
            </w:r>
            <w:r>
              <w:t>cp0</w:t>
            </w:r>
            <w:r>
              <w:t>的目的寄存器地址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idex_cp0_w_en_in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ind w:firstLine="240"/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cp0</w:t>
            </w:r>
            <w:r>
              <w:t>写使能，由</w:t>
            </w:r>
            <w:r>
              <w:t>mtc0</w:t>
            </w:r>
            <w:r>
              <w:t>产生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idex_syscall_in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系统调用指令指示信号，</w:t>
            </w:r>
            <w:r>
              <w:t>syscall</w:t>
            </w:r>
            <w:r>
              <w:t>产生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idex_eret_in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eret</w:t>
            </w:r>
            <w:r>
              <w:t>指令指示信号</w:t>
            </w:r>
            <w:r>
              <w:t>(</w:t>
            </w:r>
            <w:r>
              <w:t>异常返回</w:t>
            </w:r>
            <w:r>
              <w:t>)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id_movz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标识</w:t>
            </w:r>
            <w:r>
              <w:t>movz</w:t>
            </w:r>
            <w:r>
              <w:t>指令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id_movn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标识</w:t>
            </w:r>
            <w:r>
              <w:t>movnz</w:t>
            </w:r>
            <w:r>
              <w:t>指令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Pr="001018E8" w:rsidRDefault="001018E8">
            <w:pPr>
              <w:spacing w:after="0" w:line="240" w:lineRule="auto"/>
              <w:jc w:val="center"/>
            </w:pPr>
            <w:r w:rsidRPr="001018E8">
              <w:t>id_md_op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A57C6E">
            <w:pPr>
              <w:spacing w:after="0" w:line="240" w:lineRule="auto"/>
              <w:jc w:val="center"/>
            </w:pP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Pr="001018E8" w:rsidRDefault="001018E8">
            <w:pPr>
              <w:spacing w:after="0" w:line="240" w:lineRule="auto"/>
              <w:jc w:val="center"/>
            </w:pPr>
            <w:r w:rsidRPr="001018E8">
              <w:t>id_instr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指令</w:t>
            </w:r>
          </w:p>
        </w:tc>
      </w:tr>
      <w:tr w:rsidR="001018E8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color w:val="FF0000"/>
              </w:rPr>
              <w:t>i</w:t>
            </w:r>
            <w:r w:rsidRPr="001018E8">
              <w:rPr>
                <w:rFonts w:hint="eastAsia"/>
                <w:color w:val="FF0000"/>
              </w:rPr>
              <w:t>dex</w:t>
            </w:r>
            <w:r w:rsidRPr="001018E8">
              <w:rPr>
                <w:color w:val="FF0000"/>
              </w:rPr>
              <w:t>_is_in_delayslot_in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</w:pPr>
            <w:r w:rsidRPr="001018E8">
              <w:rPr>
                <w:rFonts w:asciiTheme="minorEastAsia" w:hAnsiTheme="minorEastAsia" w:cstheme="minorHAnsi" w:hint="eastAsia"/>
                <w:color w:val="FF0000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rFonts w:hint="eastAsia"/>
                <w:color w:val="FF0000"/>
              </w:rP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rFonts w:hint="eastAsia"/>
                <w:color w:val="FF0000"/>
              </w:rPr>
              <w:t>指令是否为延时槽指令</w:t>
            </w:r>
          </w:p>
        </w:tc>
      </w:tr>
      <w:tr w:rsidR="001018E8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rFonts w:hint="eastAsia"/>
                <w:color w:val="FF0000"/>
              </w:rPr>
              <w:t>idex</w:t>
            </w:r>
            <w:r>
              <w:t xml:space="preserve"> </w:t>
            </w:r>
            <w:r w:rsidRPr="001018E8">
              <w:rPr>
                <w:color w:val="FF0000"/>
              </w:rPr>
              <w:t>Idex_trap_in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  <w:t>i</w:t>
            </w:r>
            <w:r>
              <w:rPr>
                <w:rFonts w:asciiTheme="minorEastAsia" w:hAnsiTheme="minorEastAsia" w:cstheme="minorHAnsi" w:hint="eastAsia"/>
                <w:color w:val="FF0000"/>
                <w:sz w:val="24"/>
                <w:szCs w:val="24"/>
              </w:rPr>
              <w:t>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rFonts w:hint="eastAsia"/>
                <w:color w:val="FF0000"/>
              </w:rP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rFonts w:hint="eastAsia"/>
                <w:color w:val="FF0000"/>
              </w:rPr>
              <w:t>指令是否为自陷指令</w:t>
            </w:r>
          </w:p>
        </w:tc>
      </w:tr>
      <w:tr w:rsidR="001018E8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color w:val="FF0000"/>
              </w:rPr>
              <w:t>Idex_overflow_detect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FF0000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rFonts w:hint="eastAsia"/>
                <w:color w:val="FF0000"/>
              </w:rP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rFonts w:hint="eastAsia"/>
                <w:color w:val="FF0000"/>
              </w:rPr>
              <w:t>是否检测到溢出</w:t>
            </w:r>
          </w:p>
        </w:tc>
      </w:tr>
      <w:tr w:rsidR="001018E8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color w:val="FF0000"/>
              </w:rPr>
              <w:t>idex_excepttype_in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</w:pPr>
            <w:r>
              <w:rPr>
                <w:rFonts w:asciiTheme="minorEastAsia" w:hAnsiTheme="minorEastAsia" w:cstheme="minorHAnsi" w:hint="eastAsia"/>
                <w:color w:val="FF0000"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rFonts w:hint="eastAsia"/>
                <w:color w:val="FF0000"/>
              </w:rP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1018E8" w:rsidRPr="001018E8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1018E8">
              <w:rPr>
                <w:rFonts w:hint="eastAsia"/>
                <w:color w:val="FF0000"/>
              </w:rPr>
              <w:t>异常类型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ex_nop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ex_jmp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ex_jr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idex_mem_w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idex_mem_r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idex_reg_w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idex_branch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idex_condition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idex_of_w_disen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idex_exres_sel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idex_B_sel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idex_ALU_op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lastRenderedPageBreak/>
              <w:t>idex_shamt_sel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idex_shamt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idex_shift_op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idex_imm_ext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idex_rd_addr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idex_pc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idex_pc_4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idex_load_sel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idex_store_sel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idex_op_A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idex_op_B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idex_rs_addr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idex_rt_addr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idex_cp0_dst_addr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idex_movz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idex_movn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idex_cp0_w_en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idex_syscall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idex_eret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rPr>
                <w:highlight w:val="yellow"/>
              </w:rPr>
              <w:t>idex_md_op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A57C6E">
            <w:pPr>
              <w:spacing w:after="0" w:line="240" w:lineRule="auto"/>
              <w:jc w:val="center"/>
            </w:pPr>
          </w:p>
        </w:tc>
      </w:tr>
      <w:tr w:rsidR="00A57C6E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idex_instr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1018E8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1018E8" w:rsidRPr="00EA0901" w:rsidRDefault="001018E8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color w:val="FF0000"/>
              </w:rPr>
              <w:t>Idex_is_in_delayslot_out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1018E8" w:rsidRPr="00EA0901" w:rsidRDefault="00725409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</w:pPr>
            <w:r w:rsidRPr="00EA0901"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1018E8" w:rsidRPr="00EA0901" w:rsidRDefault="00725409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rFonts w:hint="eastAsia"/>
                <w:color w:val="FF0000"/>
              </w:rP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1018E8" w:rsidRPr="00EA0901" w:rsidRDefault="00EA0901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rFonts w:hint="eastAsia"/>
                <w:color w:val="FF0000"/>
              </w:rPr>
              <w:t>含义同输入，随流水线传递到下一阶段</w:t>
            </w:r>
          </w:p>
        </w:tc>
      </w:tr>
      <w:tr w:rsidR="001018E8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1018E8" w:rsidRPr="00EA0901" w:rsidRDefault="00725409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color w:val="FF0000"/>
              </w:rPr>
              <w:t>I</w:t>
            </w:r>
            <w:r w:rsidRPr="00EA0901">
              <w:rPr>
                <w:rFonts w:hint="eastAsia"/>
                <w:color w:val="FF0000"/>
              </w:rPr>
              <w:t>dex_</w:t>
            </w:r>
            <w:r w:rsidRPr="00EA0901">
              <w:rPr>
                <w:color w:val="FF0000"/>
              </w:rPr>
              <w:t>trap_out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1018E8" w:rsidRPr="00EA0901" w:rsidRDefault="00725409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</w:pPr>
            <w:r w:rsidRPr="00EA0901"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1018E8" w:rsidRPr="00EA0901" w:rsidRDefault="00725409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rFonts w:hint="eastAsia"/>
                <w:color w:val="FF0000"/>
              </w:rP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1018E8" w:rsidRPr="00EA0901" w:rsidRDefault="00EA0901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rFonts w:hint="eastAsia"/>
                <w:color w:val="FF0000"/>
              </w:rPr>
              <w:t>下一阶段使用</w:t>
            </w:r>
          </w:p>
        </w:tc>
      </w:tr>
      <w:tr w:rsidR="001018E8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1018E8" w:rsidRPr="00EA0901" w:rsidRDefault="00725409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color w:val="FF0000"/>
              </w:rPr>
              <w:t>I</w:t>
            </w:r>
            <w:r w:rsidRPr="00EA0901">
              <w:rPr>
                <w:rFonts w:hint="eastAsia"/>
                <w:color w:val="FF0000"/>
              </w:rPr>
              <w:t>dex_</w:t>
            </w:r>
            <w:r w:rsidRPr="00EA0901">
              <w:rPr>
                <w:color w:val="FF0000"/>
              </w:rPr>
              <w:t>overflow_detect_out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1018E8" w:rsidRPr="00EA0901" w:rsidRDefault="00725409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</w:pPr>
            <w:r w:rsidRPr="00EA0901"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  <w:t>output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1018E8" w:rsidRPr="00EA0901" w:rsidRDefault="00725409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rFonts w:hint="eastAsia"/>
                <w:color w:val="FF0000"/>
              </w:rPr>
              <w:t>1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1018E8" w:rsidRPr="00EA0901" w:rsidRDefault="00EA0901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rFonts w:hint="eastAsia"/>
                <w:color w:val="FF0000"/>
              </w:rPr>
              <w:t>下一阶段使用</w:t>
            </w:r>
          </w:p>
        </w:tc>
      </w:tr>
      <w:tr w:rsidR="00725409" w:rsidTr="00725409">
        <w:tc>
          <w:tcPr>
            <w:tcW w:w="2339" w:type="dxa"/>
            <w:shd w:val="clear" w:color="auto" w:fill="auto"/>
            <w:tcMar>
              <w:left w:w="103" w:type="dxa"/>
            </w:tcMar>
          </w:tcPr>
          <w:p w:rsidR="00725409" w:rsidRPr="00EA0901" w:rsidRDefault="00725409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color w:val="FF0000"/>
              </w:rPr>
              <w:t>idex_excepttype_out</w:t>
            </w:r>
          </w:p>
        </w:tc>
        <w:tc>
          <w:tcPr>
            <w:tcW w:w="1344" w:type="dxa"/>
            <w:shd w:val="clear" w:color="auto" w:fill="auto"/>
            <w:tcMar>
              <w:left w:w="103" w:type="dxa"/>
            </w:tcMar>
          </w:tcPr>
          <w:p w:rsidR="00725409" w:rsidRPr="00EA0901" w:rsidRDefault="00725409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</w:pPr>
            <w:r w:rsidRPr="00EA0901">
              <w:rPr>
                <w:rFonts w:asciiTheme="minorEastAsia" w:hAnsiTheme="minorEastAsia" w:cstheme="minorHAnsi" w:hint="eastAsia"/>
                <w:color w:val="FF0000"/>
                <w:sz w:val="24"/>
                <w:szCs w:val="24"/>
              </w:rPr>
              <w:t>o</w:t>
            </w:r>
            <w:r w:rsidRPr="00EA0901">
              <w:rPr>
                <w:rFonts w:asciiTheme="minorEastAsia" w:hAnsiTheme="minorEastAsia" w:cstheme="minorHAnsi"/>
                <w:color w:val="FF0000"/>
                <w:sz w:val="24"/>
                <w:szCs w:val="24"/>
              </w:rPr>
              <w:t>utput</w:t>
            </w:r>
          </w:p>
        </w:tc>
        <w:tc>
          <w:tcPr>
            <w:tcW w:w="1220" w:type="dxa"/>
            <w:shd w:val="clear" w:color="auto" w:fill="auto"/>
            <w:tcMar>
              <w:left w:w="103" w:type="dxa"/>
            </w:tcMar>
          </w:tcPr>
          <w:p w:rsidR="00725409" w:rsidRPr="00EA0901" w:rsidRDefault="00725409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rFonts w:hint="eastAsia"/>
                <w:color w:val="FF0000"/>
              </w:rPr>
              <w:t>32</w:t>
            </w:r>
          </w:p>
        </w:tc>
        <w:tc>
          <w:tcPr>
            <w:tcW w:w="4416" w:type="dxa"/>
            <w:shd w:val="clear" w:color="auto" w:fill="auto"/>
            <w:tcMar>
              <w:left w:w="103" w:type="dxa"/>
            </w:tcMar>
          </w:tcPr>
          <w:p w:rsidR="00725409" w:rsidRPr="00EA0901" w:rsidRDefault="00EA0901">
            <w:pPr>
              <w:spacing w:after="0" w:line="240" w:lineRule="auto"/>
              <w:jc w:val="center"/>
              <w:rPr>
                <w:color w:val="FF0000"/>
              </w:rPr>
            </w:pPr>
            <w:r w:rsidRPr="00EA0901">
              <w:rPr>
                <w:rFonts w:hint="eastAsia"/>
                <w:color w:val="FF0000"/>
              </w:rPr>
              <w:t>下一阶段使用</w:t>
            </w:r>
          </w:p>
        </w:tc>
      </w:tr>
    </w:tbl>
    <w:p w:rsidR="00A57C6E" w:rsidRDefault="001018E8">
      <w:pPr>
        <w:pStyle w:val="2"/>
        <w:ind w:firstLine="24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(2)</w:t>
      </w:r>
      <w:r>
        <w:rPr>
          <w:rFonts w:asciiTheme="minorEastAsia" w:hAnsiTheme="minorEastAsia"/>
          <w:sz w:val="24"/>
          <w:szCs w:val="24"/>
        </w:rPr>
        <w:t>部分信号详细说明</w:t>
      </w:r>
    </w:p>
    <w:p w:rsidR="00A57C6E" w:rsidRDefault="001018E8">
      <w:pPr>
        <w:pStyle w:val="3"/>
        <w:ind w:firstLine="480"/>
        <w:rPr>
          <w:sz w:val="24"/>
          <w:szCs w:val="24"/>
        </w:rPr>
      </w:pPr>
      <w:r>
        <w:rPr>
          <w:sz w:val="24"/>
          <w:szCs w:val="24"/>
        </w:rPr>
        <w:t>idex_load_sel</w:t>
      </w:r>
    </w:p>
    <w:p w:rsidR="00A57C6E" w:rsidRDefault="001018E8">
      <w:r>
        <w:tab/>
      </w:r>
      <w:r>
        <w:t>标识</w:t>
      </w:r>
      <w:r>
        <w:t>load</w:t>
      </w:r>
      <w:r>
        <w:t>指令的种类，用于生成写使能信号和数据移位</w:t>
      </w:r>
    </w:p>
    <w:p w:rsidR="00A57C6E" w:rsidRDefault="001018E8">
      <w:pPr>
        <w:pStyle w:val="3"/>
        <w:ind w:firstLine="480"/>
        <w:rPr>
          <w:sz w:val="24"/>
          <w:szCs w:val="24"/>
        </w:rPr>
      </w:pPr>
      <w:r>
        <w:rPr>
          <w:sz w:val="24"/>
          <w:szCs w:val="24"/>
        </w:rPr>
        <w:t>idex_store_sel</w:t>
      </w:r>
    </w:p>
    <w:p w:rsidR="00A57C6E" w:rsidRDefault="001018E8">
      <w:r>
        <w:tab/>
      </w:r>
      <w:r>
        <w:t>标识</w:t>
      </w:r>
      <w:r>
        <w:t>store</w:t>
      </w:r>
      <w:r>
        <w:t>指令的种类，用于生成写使能信号和数据移位</w:t>
      </w:r>
    </w:p>
    <w:p w:rsidR="00A57C6E" w:rsidRDefault="001018E8">
      <w:pPr>
        <w:pStyle w:val="3"/>
        <w:ind w:firstLine="480"/>
        <w:rPr>
          <w:sz w:val="24"/>
          <w:szCs w:val="24"/>
        </w:rPr>
      </w:pPr>
      <w:r>
        <w:rPr>
          <w:sz w:val="24"/>
          <w:szCs w:val="24"/>
        </w:rPr>
        <w:t>idex_cp0_dst_addr_in</w:t>
      </w:r>
    </w:p>
    <w:p w:rsidR="00A57C6E" w:rsidRDefault="001018E8">
      <w:r>
        <w:tab/>
      </w:r>
      <w:r>
        <w:rPr>
          <w:highlight w:val="yellow"/>
        </w:rPr>
        <w:t>用于</w:t>
      </w:r>
      <w:r>
        <w:rPr>
          <w:highlight w:val="yellow"/>
        </w:rPr>
        <w:t>mfc0</w:t>
      </w:r>
      <w:r>
        <w:rPr>
          <w:highlight w:val="yellow"/>
        </w:rPr>
        <w:t>指令的目的寄存器写入地址</w:t>
      </w:r>
    </w:p>
    <w:p w:rsidR="00A57C6E" w:rsidRDefault="001018E8">
      <w:pPr>
        <w:pStyle w:val="1"/>
        <w:jc w:val="left"/>
        <w:rPr>
          <w:rFonts w:asciiTheme="majorEastAsia" w:hAnsiTheme="majorEastAsia"/>
          <w:b/>
          <w:color w:val="00000A"/>
          <w:sz w:val="32"/>
          <w:szCs w:val="30"/>
        </w:rPr>
      </w:pPr>
      <w:r>
        <w:rPr>
          <w:rFonts w:asciiTheme="majorEastAsia" w:hAnsiTheme="majorEastAsia"/>
          <w:b/>
          <w:color w:val="00000A"/>
          <w:sz w:val="32"/>
          <w:szCs w:val="30"/>
        </w:rPr>
        <w:t>4.exmem流水段寄存器</w:t>
      </w:r>
    </w:p>
    <w:p w:rsidR="00A57C6E" w:rsidRDefault="001018E8">
      <w:pPr>
        <w:pStyle w:val="2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(1)</w:t>
      </w:r>
      <w:r>
        <w:rPr>
          <w:rFonts w:asciiTheme="minorEastAsia" w:hAnsiTheme="minorEastAsia"/>
          <w:sz w:val="24"/>
          <w:szCs w:val="24"/>
        </w:rPr>
        <w:t>信号表</w:t>
      </w:r>
    </w:p>
    <w:tbl>
      <w:tblPr>
        <w:tblStyle w:val="afb"/>
        <w:tblW w:w="9036" w:type="dxa"/>
        <w:tblInd w:w="3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14"/>
        <w:gridCol w:w="1336"/>
        <w:gridCol w:w="1227"/>
        <w:gridCol w:w="4159"/>
      </w:tblGrid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信号名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类型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数据宽度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简要说明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ex_nop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A57C6E">
            <w:pPr>
              <w:spacing w:after="0" w:line="240" w:lineRule="auto"/>
              <w:jc w:val="center"/>
            </w:pP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ex_jmp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idex_mem_w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lastRenderedPageBreak/>
              <w:t>idex_mem_r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idex_reg_w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idex_branch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idex_condition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addr_target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分支地址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alu_lf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</w:t>
            </w:r>
            <w:r>
              <w:t>ALU</w:t>
            </w:r>
            <w:r>
              <w:t>的</w:t>
            </w:r>
            <w:r>
              <w:t>less</w:t>
            </w:r>
            <w:r>
              <w:t>信号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alu_zf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</w:t>
            </w:r>
            <w:r>
              <w:t>ALU</w:t>
            </w:r>
            <w:r>
              <w:t>的</w:t>
            </w:r>
            <w:r>
              <w:t>zero</w:t>
            </w:r>
            <w:r>
              <w:t>信号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alu_of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来自</w:t>
            </w:r>
            <w:r>
              <w:rPr>
                <w:highlight w:val="yellow"/>
              </w:rPr>
              <w:t>ALU</w:t>
            </w:r>
            <w:r>
              <w:rPr>
                <w:highlight w:val="yellow"/>
              </w:rPr>
              <w:t>的</w:t>
            </w:r>
            <w:r>
              <w:rPr>
                <w:highlight w:val="yellow"/>
              </w:rPr>
              <w:t>overflow</w:t>
            </w:r>
            <w:r>
              <w:rPr>
                <w:highlight w:val="yellow"/>
              </w:rPr>
              <w:t>信号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ex_res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ALU</w:t>
            </w:r>
            <w:r>
              <w:t>或移位器结果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real_rd_addr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经过选择后的实际</w:t>
            </w:r>
            <w:r>
              <w:t>rd</w:t>
            </w:r>
            <w:r>
              <w:t>地址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idex_load_sel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reg_byte_w_en_in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寄存器写使能信号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mem_byte_w_en_in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存储器写使能信号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idex_pc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pc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idex_pc_4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pc + 4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aligned_rt_data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store</w:t>
            </w:r>
            <w:r>
              <w:t>移位器生成的经过对齐的数据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idex_cp0_dst_addr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cp0_w_en_in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syscall_in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idex_eret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idex_instr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CA578A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color w:val="FF0000"/>
              </w:rPr>
              <w:t>Idex_is_in_delayslot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color w:val="FF0000"/>
              </w:rP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color w:val="FF0000"/>
              </w:rP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rFonts w:hint="eastAsia"/>
                <w:color w:val="FF0000"/>
              </w:rPr>
              <w:t>来自上一个流水段</w:t>
            </w:r>
          </w:p>
        </w:tc>
      </w:tr>
      <w:tr w:rsidR="00CA578A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color w:val="FF0000"/>
              </w:rPr>
              <w:t>Excepttype_in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color w:val="FF0000"/>
              </w:rP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rFonts w:hint="eastAsia"/>
                <w:color w:val="FF0000"/>
              </w:rP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rFonts w:hint="eastAsia"/>
                <w:color w:val="FF0000"/>
              </w:rPr>
              <w:t xml:space="preserve">Exe </w:t>
            </w:r>
            <w:r w:rsidRPr="00CA578A">
              <w:rPr>
                <w:rFonts w:hint="eastAsia"/>
                <w:color w:val="FF0000"/>
              </w:rPr>
              <w:t>段新产生，</w:t>
            </w:r>
            <w:r w:rsidRPr="00CA578A">
              <w:rPr>
                <w:rFonts w:hint="eastAsia"/>
                <w:color w:val="FF0000"/>
              </w:rPr>
              <w:t xml:space="preserve"> </w:t>
            </w:r>
            <w:r w:rsidRPr="00CA578A">
              <w:rPr>
                <w:rFonts w:hint="eastAsia"/>
                <w:color w:val="FF0000"/>
              </w:rPr>
              <w:t>标识异常类型</w:t>
            </w:r>
          </w:p>
        </w:tc>
      </w:tr>
      <w:tr w:rsidR="00CA578A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color w:val="FF0000"/>
              </w:rPr>
              <w:t>Idex_jr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color w:val="FF0000"/>
              </w:rPr>
              <w:t>input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rFonts w:hint="eastAsia"/>
                <w:color w:val="FF0000"/>
              </w:rP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CA578A" w:rsidRPr="00CA578A" w:rsidRDefault="00CA578A">
            <w:pPr>
              <w:spacing w:after="0" w:line="240" w:lineRule="auto"/>
              <w:jc w:val="center"/>
              <w:rPr>
                <w:color w:val="FF0000"/>
              </w:rPr>
            </w:pPr>
            <w:r w:rsidRPr="00CA578A">
              <w:rPr>
                <w:rFonts w:hint="eastAsia"/>
                <w:color w:val="FF0000"/>
              </w:rPr>
              <w:t>指令是否为</w:t>
            </w:r>
            <w:r w:rsidRPr="00CA578A">
              <w:rPr>
                <w:rFonts w:hint="eastAsia"/>
                <w:color w:val="FF0000"/>
              </w:rPr>
              <w:t xml:space="preserve"> jump register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mem_nop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mem_jmp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exmem_pc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exmem_mem_w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exmem_mem_r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exmem_reg_w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reg_byte_w_en_out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exmem_rd_addr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mem_byte_w_en_out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exmem_alu_res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exmem_aligned_rt_data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exmem_branch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exmem_condition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exmem_target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exmem_pc_4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exmem_lf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exmem_zf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exmem_load_sel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exmem_cp0_dst_addr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cp0_w_en_out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syscall_out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exmem_eret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A57C6E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exmem_instr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含义同输入，随流水线传递到下一阶段</w:t>
            </w:r>
          </w:p>
        </w:tc>
      </w:tr>
      <w:tr w:rsidR="003876D8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color w:val="FF0000"/>
              </w:rPr>
              <w:t>exmem_is_in_delayslot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color w:val="FF0000"/>
              </w:rP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rFonts w:hint="eastAsia"/>
                <w:color w:val="FF0000"/>
              </w:rP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rFonts w:hint="eastAsia"/>
                <w:color w:val="FF0000"/>
              </w:rPr>
              <w:t>含义同输入，随流水线传递到下一阶段</w:t>
            </w:r>
          </w:p>
        </w:tc>
      </w:tr>
      <w:tr w:rsidR="003876D8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color w:val="FF0000"/>
              </w:rPr>
              <w:t>exmem_excepttype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color w:val="FF0000"/>
              </w:rP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rFonts w:hint="eastAsia"/>
                <w:color w:val="FF0000"/>
              </w:rPr>
              <w:t>32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rFonts w:hint="eastAsia"/>
                <w:color w:val="FF0000"/>
              </w:rPr>
              <w:t>异常类型，</w:t>
            </w:r>
            <w:r w:rsidRPr="003876D8">
              <w:rPr>
                <w:rFonts w:hint="eastAsia"/>
                <w:color w:val="FF0000"/>
              </w:rPr>
              <w:t xml:space="preserve"> mem </w:t>
            </w:r>
            <w:r w:rsidRPr="003876D8">
              <w:rPr>
                <w:rFonts w:hint="eastAsia"/>
                <w:color w:val="FF0000"/>
              </w:rPr>
              <w:t>段使用</w:t>
            </w:r>
          </w:p>
        </w:tc>
      </w:tr>
      <w:tr w:rsidR="003876D8">
        <w:tc>
          <w:tcPr>
            <w:tcW w:w="2313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color w:val="FF0000"/>
              </w:rPr>
              <w:lastRenderedPageBreak/>
              <w:t>exmem_jr</w:t>
            </w:r>
          </w:p>
        </w:tc>
        <w:tc>
          <w:tcPr>
            <w:tcW w:w="1336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color w:val="FF0000"/>
              </w:rPr>
              <w:t>output</w:t>
            </w:r>
          </w:p>
        </w:tc>
        <w:tc>
          <w:tcPr>
            <w:tcW w:w="1227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rFonts w:hint="eastAsia"/>
                <w:color w:val="FF0000"/>
              </w:rPr>
              <w:t>1</w:t>
            </w:r>
          </w:p>
        </w:tc>
        <w:tc>
          <w:tcPr>
            <w:tcW w:w="4159" w:type="dxa"/>
            <w:shd w:val="clear" w:color="auto" w:fill="auto"/>
            <w:tcMar>
              <w:left w:w="103" w:type="dxa"/>
            </w:tcMar>
          </w:tcPr>
          <w:p w:rsidR="003876D8" w:rsidRPr="003876D8" w:rsidRDefault="003876D8">
            <w:pPr>
              <w:spacing w:after="0" w:line="240" w:lineRule="auto"/>
              <w:jc w:val="center"/>
              <w:rPr>
                <w:color w:val="FF0000"/>
              </w:rPr>
            </w:pPr>
            <w:r w:rsidRPr="003876D8">
              <w:rPr>
                <w:rFonts w:hint="eastAsia"/>
                <w:color w:val="FF0000"/>
              </w:rPr>
              <w:t>含义同输入，随流水线传递到下一阶段</w:t>
            </w:r>
          </w:p>
        </w:tc>
      </w:tr>
    </w:tbl>
    <w:p w:rsidR="00A57C6E" w:rsidRDefault="001018E8">
      <w:pPr>
        <w:pStyle w:val="2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(2)</w:t>
      </w:r>
      <w:r>
        <w:rPr>
          <w:rFonts w:asciiTheme="minorEastAsia" w:hAnsiTheme="minorEastAsia"/>
          <w:sz w:val="24"/>
          <w:szCs w:val="24"/>
        </w:rPr>
        <w:t>部分信号详细说明</w:t>
      </w:r>
    </w:p>
    <w:p w:rsidR="00A57C6E" w:rsidRDefault="001018E8">
      <w:pPr>
        <w:pStyle w:val="3"/>
        <w:ind w:firstLine="420"/>
        <w:rPr>
          <w:sz w:val="24"/>
          <w:szCs w:val="24"/>
        </w:rPr>
      </w:pPr>
      <w:r>
        <w:rPr>
          <w:sz w:val="24"/>
          <w:szCs w:val="24"/>
        </w:rPr>
        <w:t>real_rd_addr</w:t>
      </w:r>
    </w:p>
    <w:p w:rsidR="00A57C6E" w:rsidRDefault="001018E8">
      <w:pPr>
        <w:pStyle w:val="3"/>
        <w:ind w:firstLine="420"/>
        <w:rPr>
          <w:sz w:val="24"/>
          <w:szCs w:val="24"/>
        </w:rPr>
      </w:pPr>
      <w:r>
        <w:rPr>
          <w:sz w:val="24"/>
          <w:szCs w:val="24"/>
        </w:rPr>
        <w:t>reg_byte_w_en_in</w:t>
      </w:r>
    </w:p>
    <w:p w:rsidR="00A57C6E" w:rsidRDefault="001018E8">
      <w:pPr>
        <w:pStyle w:val="3"/>
        <w:ind w:firstLine="420"/>
        <w:rPr>
          <w:sz w:val="24"/>
          <w:szCs w:val="24"/>
        </w:rPr>
      </w:pPr>
      <w:r>
        <w:rPr>
          <w:sz w:val="24"/>
          <w:szCs w:val="24"/>
        </w:rPr>
        <w:t>mem_byte_w_en_in</w:t>
      </w:r>
    </w:p>
    <w:p w:rsidR="00A57C6E" w:rsidRDefault="001018E8">
      <w:r>
        <w:t xml:space="preserve"> </w:t>
      </w:r>
    </w:p>
    <w:p w:rsidR="00A57C6E" w:rsidRDefault="00A57C6E"/>
    <w:p w:rsidR="00A57C6E" w:rsidRDefault="00A57C6E"/>
    <w:p w:rsidR="00A57C6E" w:rsidRDefault="001018E8">
      <w:pPr>
        <w:pStyle w:val="1"/>
        <w:jc w:val="left"/>
        <w:rPr>
          <w:rFonts w:asciiTheme="majorEastAsia" w:hAnsiTheme="majorEastAsia"/>
          <w:b/>
          <w:color w:val="00000A"/>
          <w:sz w:val="32"/>
          <w:szCs w:val="30"/>
        </w:rPr>
      </w:pPr>
      <w:r>
        <w:rPr>
          <w:rFonts w:asciiTheme="majorEastAsia" w:hAnsiTheme="majorEastAsia"/>
          <w:b/>
          <w:color w:val="00000A"/>
          <w:sz w:val="32"/>
          <w:szCs w:val="30"/>
        </w:rPr>
        <w:t>5.memwb流水段寄存器</w:t>
      </w:r>
    </w:p>
    <w:p w:rsidR="00A57C6E" w:rsidRDefault="001018E8">
      <w:pPr>
        <w:pStyle w:val="2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(1)</w:t>
      </w:r>
      <w:r>
        <w:rPr>
          <w:rFonts w:asciiTheme="minorEastAsia" w:hAnsiTheme="minorEastAsia"/>
          <w:sz w:val="24"/>
          <w:szCs w:val="24"/>
        </w:rPr>
        <w:t>信号表</w:t>
      </w:r>
    </w:p>
    <w:tbl>
      <w:tblPr>
        <w:tblStyle w:val="afb"/>
        <w:tblW w:w="9036" w:type="dxa"/>
        <w:tblInd w:w="3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94"/>
        <w:gridCol w:w="1346"/>
        <w:gridCol w:w="1246"/>
        <w:gridCol w:w="4250"/>
      </w:tblGrid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信号名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类型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数据宽度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  <w:rPr>
                <w:rFonts w:asciiTheme="minorEastAsia" w:hAnsiTheme="minorEastAsia" w:cstheme="minorHAnsi"/>
                <w:sz w:val="24"/>
                <w:szCs w:val="24"/>
              </w:rPr>
            </w:pPr>
            <w:r>
              <w:rPr>
                <w:rFonts w:asciiTheme="minorEastAsia" w:hAnsiTheme="minorEastAsia" w:cstheme="minorHAnsi"/>
                <w:sz w:val="24"/>
                <w:szCs w:val="24"/>
              </w:rPr>
              <w:t>简要说明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exmem_mem_r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exmem_reg_w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reg_byte_w_en_in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exmem_rd_addr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mem_data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来自存储器的数据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ex_data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来自上一个流水段（</w:t>
            </w:r>
            <w:r>
              <w:t>alu</w:t>
            </w:r>
            <w:r>
              <w:t>或移位器数据）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exmem_cp0_dst_addr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exmem_cp0_w_en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input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来自上一个流水段</w:t>
            </w:r>
          </w:p>
        </w:tc>
      </w:tr>
      <w:tr w:rsidR="00292810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292810" w:rsidRDefault="00292810">
            <w:pPr>
              <w:spacing w:after="0" w:line="240" w:lineRule="auto"/>
              <w:jc w:val="center"/>
            </w:pPr>
            <w:r w:rsidRPr="00292810">
              <w:t>aligned_rt_data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292810" w:rsidRDefault="0029281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292810" w:rsidRDefault="0029281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292810" w:rsidRDefault="00292810">
            <w:pPr>
              <w:spacing w:after="0" w:line="240" w:lineRule="auto"/>
              <w:jc w:val="center"/>
            </w:pP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memwb_mem_r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含义同输入，供下一阶段使用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memwb_reg_w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含义同输入，供下一阶段使用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reg_byte_w_en_out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含义同输入，供下一阶段使用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memwb_rd_addr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含义同输入，供下一阶段使用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memwb_memdata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含义同输入，供下一阶段使用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memwb_exdata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含义同输入，供下一阶段使用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memwb_cp0_dst_addr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含义同输入，供下一阶段使用</w:t>
            </w:r>
          </w:p>
        </w:tc>
      </w:tr>
      <w:tr w:rsidR="00A57C6E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memwb_cp0_w_en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output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A57C6E" w:rsidRDefault="001018E8">
            <w:pPr>
              <w:spacing w:after="0" w:line="240" w:lineRule="auto"/>
              <w:jc w:val="center"/>
            </w:pPr>
            <w:r>
              <w:t>含义同输入，供下一阶段使用</w:t>
            </w:r>
          </w:p>
        </w:tc>
      </w:tr>
      <w:tr w:rsidR="00292810">
        <w:tc>
          <w:tcPr>
            <w:tcW w:w="2193" w:type="dxa"/>
            <w:shd w:val="clear" w:color="auto" w:fill="auto"/>
            <w:tcMar>
              <w:left w:w="103" w:type="dxa"/>
            </w:tcMar>
          </w:tcPr>
          <w:p w:rsidR="00292810" w:rsidRDefault="009D7628">
            <w:pPr>
              <w:spacing w:after="0" w:line="240" w:lineRule="auto"/>
              <w:jc w:val="center"/>
            </w:pPr>
            <w:r w:rsidRPr="00292810">
              <w:t>aligned_rt_data</w:t>
            </w:r>
            <w:r>
              <w:t>_out</w:t>
            </w:r>
          </w:p>
        </w:tc>
        <w:tc>
          <w:tcPr>
            <w:tcW w:w="1346" w:type="dxa"/>
            <w:shd w:val="clear" w:color="auto" w:fill="auto"/>
            <w:tcMar>
              <w:left w:w="103" w:type="dxa"/>
            </w:tcMar>
          </w:tcPr>
          <w:p w:rsidR="00292810" w:rsidRDefault="009D762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246" w:type="dxa"/>
            <w:shd w:val="clear" w:color="auto" w:fill="auto"/>
            <w:tcMar>
              <w:left w:w="103" w:type="dxa"/>
            </w:tcMar>
          </w:tcPr>
          <w:p w:rsidR="00292810" w:rsidRDefault="009D762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4250" w:type="dxa"/>
            <w:shd w:val="clear" w:color="auto" w:fill="auto"/>
            <w:tcMar>
              <w:left w:w="103" w:type="dxa"/>
            </w:tcMar>
          </w:tcPr>
          <w:p w:rsidR="00292810" w:rsidRDefault="00027F4E">
            <w:pPr>
              <w:spacing w:after="0" w:line="240" w:lineRule="auto"/>
              <w:jc w:val="center"/>
            </w:pPr>
            <w:r>
              <w:t>含义同输入</w:t>
            </w:r>
            <w:bookmarkStart w:id="0" w:name="_GoBack"/>
            <w:bookmarkEnd w:id="0"/>
          </w:p>
        </w:tc>
      </w:tr>
    </w:tbl>
    <w:p w:rsidR="00A57C6E" w:rsidRDefault="001018E8">
      <w:pPr>
        <w:pStyle w:val="2"/>
        <w:ind w:left="420"/>
        <w:jc w:val="lef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(2)</w:t>
      </w:r>
      <w:r>
        <w:rPr>
          <w:rFonts w:asciiTheme="minorEastAsia" w:hAnsiTheme="minorEastAsia"/>
          <w:sz w:val="24"/>
          <w:szCs w:val="24"/>
        </w:rPr>
        <w:t>部分信号详细说明</w:t>
      </w:r>
    </w:p>
    <w:p w:rsidR="00A57C6E" w:rsidRDefault="00A57C6E"/>
    <w:p w:rsidR="00A57C6E" w:rsidRDefault="00A57C6E"/>
    <w:sectPr w:rsidR="00A57C6E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43C" w:rsidRDefault="00D9543C" w:rsidP="001018E8">
      <w:pPr>
        <w:spacing w:after="0" w:line="240" w:lineRule="auto"/>
      </w:pPr>
      <w:r>
        <w:separator/>
      </w:r>
    </w:p>
  </w:endnote>
  <w:endnote w:type="continuationSeparator" w:id="0">
    <w:p w:rsidR="00D9543C" w:rsidRDefault="00D9543C" w:rsidP="0010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43C" w:rsidRDefault="00D9543C" w:rsidP="001018E8">
      <w:pPr>
        <w:spacing w:after="0" w:line="240" w:lineRule="auto"/>
      </w:pPr>
      <w:r>
        <w:separator/>
      </w:r>
    </w:p>
  </w:footnote>
  <w:footnote w:type="continuationSeparator" w:id="0">
    <w:p w:rsidR="00D9543C" w:rsidRDefault="00D9543C" w:rsidP="001018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6E"/>
    <w:rsid w:val="00027F4E"/>
    <w:rsid w:val="001018E8"/>
    <w:rsid w:val="00292810"/>
    <w:rsid w:val="003876D8"/>
    <w:rsid w:val="00725409"/>
    <w:rsid w:val="009D7628"/>
    <w:rsid w:val="00A57C6E"/>
    <w:rsid w:val="00CA578A"/>
    <w:rsid w:val="00D9543C"/>
    <w:rsid w:val="00EA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B79B3"/>
  <w15:docId w15:val="{055EC505-68DD-4CCA-8117-F7A2A864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6B9E"/>
    <w:pPr>
      <w:spacing w:after="160" w:line="300" w:lineRule="auto"/>
    </w:pPr>
    <w:rPr>
      <w:color w:val="00000A"/>
      <w:sz w:val="21"/>
    </w:rPr>
  </w:style>
  <w:style w:type="paragraph" w:styleId="1">
    <w:name w:val="heading 1"/>
    <w:basedOn w:val="a"/>
    <w:uiPriority w:val="9"/>
    <w:qFormat/>
    <w:rsid w:val="00F06B9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uiPriority w:val="9"/>
    <w:unhideWhenUsed/>
    <w:qFormat/>
    <w:rsid w:val="00F06B9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uiPriority w:val="9"/>
    <w:unhideWhenUsed/>
    <w:qFormat/>
    <w:rsid w:val="00F06B9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uiPriority w:val="9"/>
    <w:semiHidden/>
    <w:unhideWhenUsed/>
    <w:qFormat/>
    <w:rsid w:val="00F06B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uiPriority w:val="9"/>
    <w:semiHidden/>
    <w:unhideWhenUsed/>
    <w:qFormat/>
    <w:rsid w:val="00F06B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uiPriority w:val="9"/>
    <w:semiHidden/>
    <w:unhideWhenUsed/>
    <w:qFormat/>
    <w:rsid w:val="00F06B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uiPriority w:val="9"/>
    <w:semiHidden/>
    <w:unhideWhenUsed/>
    <w:qFormat/>
    <w:rsid w:val="00F06B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uiPriority w:val="9"/>
    <w:semiHidden/>
    <w:unhideWhenUsed/>
    <w:qFormat/>
    <w:rsid w:val="00F06B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uiPriority w:val="9"/>
    <w:semiHidden/>
    <w:unhideWhenUsed/>
    <w:qFormat/>
    <w:rsid w:val="00F06B9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F06B9E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F06B9E"/>
    <w:rPr>
      <w:sz w:val="18"/>
      <w:szCs w:val="18"/>
    </w:rPr>
  </w:style>
  <w:style w:type="character" w:customStyle="1" w:styleId="10">
    <w:name w:val="标题 1 字符"/>
    <w:basedOn w:val="a0"/>
    <w:link w:val="10"/>
    <w:uiPriority w:val="9"/>
    <w:qFormat/>
    <w:rsid w:val="00F06B9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标题 2 字符"/>
    <w:basedOn w:val="a0"/>
    <w:link w:val="20"/>
    <w:uiPriority w:val="9"/>
    <w:qFormat/>
    <w:rsid w:val="00F06B9E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0"/>
    <w:uiPriority w:val="9"/>
    <w:qFormat/>
    <w:rsid w:val="00F06B9E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0"/>
    <w:uiPriority w:val="9"/>
    <w:semiHidden/>
    <w:qFormat/>
    <w:rsid w:val="00F06B9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0"/>
    <w:uiPriority w:val="9"/>
    <w:semiHidden/>
    <w:qFormat/>
    <w:rsid w:val="00F06B9E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0"/>
    <w:uiPriority w:val="9"/>
    <w:semiHidden/>
    <w:qFormat/>
    <w:rsid w:val="00F06B9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0"/>
    <w:uiPriority w:val="9"/>
    <w:semiHidden/>
    <w:qFormat/>
    <w:rsid w:val="00F06B9E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0"/>
    <w:uiPriority w:val="9"/>
    <w:semiHidden/>
    <w:qFormat/>
    <w:rsid w:val="00F06B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0"/>
    <w:uiPriority w:val="9"/>
    <w:semiHidden/>
    <w:qFormat/>
    <w:rsid w:val="00F06B9E"/>
    <w:rPr>
      <w:b/>
      <w:bCs/>
      <w:i/>
      <w:iCs/>
    </w:rPr>
  </w:style>
  <w:style w:type="character" w:customStyle="1" w:styleId="a5">
    <w:name w:val="标题 字符"/>
    <w:basedOn w:val="a0"/>
    <w:uiPriority w:val="10"/>
    <w:qFormat/>
    <w:rsid w:val="00F06B9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6">
    <w:name w:val="副标题 字符"/>
    <w:basedOn w:val="a0"/>
    <w:uiPriority w:val="11"/>
    <w:qFormat/>
    <w:rsid w:val="00F06B9E"/>
    <w:rPr>
      <w:color w:val="44546A" w:themeColor="text2"/>
      <w:sz w:val="28"/>
      <w:szCs w:val="28"/>
    </w:rPr>
  </w:style>
  <w:style w:type="character" w:styleId="a7">
    <w:name w:val="Strong"/>
    <w:basedOn w:val="a0"/>
    <w:uiPriority w:val="22"/>
    <w:qFormat/>
    <w:rsid w:val="00F06B9E"/>
    <w:rPr>
      <w:b/>
      <w:bCs/>
    </w:rPr>
  </w:style>
  <w:style w:type="character" w:styleId="a8">
    <w:name w:val="Emphasis"/>
    <w:basedOn w:val="a0"/>
    <w:uiPriority w:val="20"/>
    <w:qFormat/>
    <w:rsid w:val="00F06B9E"/>
    <w:rPr>
      <w:i/>
      <w:iCs/>
      <w:color w:val="000000" w:themeColor="text1"/>
    </w:rPr>
  </w:style>
  <w:style w:type="character" w:customStyle="1" w:styleId="a9">
    <w:name w:val="引用 字符"/>
    <w:basedOn w:val="a0"/>
    <w:uiPriority w:val="29"/>
    <w:qFormat/>
    <w:rsid w:val="00F06B9E"/>
    <w:rPr>
      <w:i/>
      <w:iCs/>
      <w:color w:val="7B7B7B" w:themeColor="accent3" w:themeShade="BF"/>
      <w:sz w:val="24"/>
      <w:szCs w:val="24"/>
    </w:rPr>
  </w:style>
  <w:style w:type="character" w:customStyle="1" w:styleId="aa">
    <w:name w:val="明显引用 字符"/>
    <w:basedOn w:val="a0"/>
    <w:uiPriority w:val="30"/>
    <w:qFormat/>
    <w:rsid w:val="00F06B9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b">
    <w:name w:val="Subtle Emphasis"/>
    <w:basedOn w:val="a0"/>
    <w:uiPriority w:val="19"/>
    <w:qFormat/>
    <w:rsid w:val="00F06B9E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F06B9E"/>
    <w:rPr>
      <w:b/>
      <w:bCs/>
      <w:i/>
      <w:iCs/>
      <w:color w:val="00000A"/>
    </w:rPr>
  </w:style>
  <w:style w:type="character" w:styleId="ad">
    <w:name w:val="Subtle Reference"/>
    <w:basedOn w:val="a0"/>
    <w:uiPriority w:val="31"/>
    <w:qFormat/>
    <w:rsid w:val="00F06B9E"/>
    <w:rPr>
      <w:smallCaps/>
      <w:color w:val="404040" w:themeColor="text1" w:themeTint="BF"/>
      <w:spacing w:val="0"/>
      <w:u w:val="single" w:color="7F7F7F"/>
    </w:rPr>
  </w:style>
  <w:style w:type="character" w:styleId="ae">
    <w:name w:val="Intense Reference"/>
    <w:basedOn w:val="a0"/>
    <w:uiPriority w:val="32"/>
    <w:qFormat/>
    <w:rsid w:val="00F06B9E"/>
    <w:rPr>
      <w:b/>
      <w:bCs/>
      <w:smallCaps/>
      <w:color w:val="00000A"/>
      <w:spacing w:val="0"/>
      <w:u w:val="single"/>
    </w:rPr>
  </w:style>
  <w:style w:type="character" w:styleId="af">
    <w:name w:val="Book Title"/>
    <w:basedOn w:val="a0"/>
    <w:uiPriority w:val="33"/>
    <w:qFormat/>
    <w:rsid w:val="00F06B9E"/>
    <w:rPr>
      <w:b/>
      <w:bCs/>
      <w:smallCaps/>
      <w:spacing w:val="0"/>
    </w:rPr>
  </w:style>
  <w:style w:type="paragraph" w:customStyle="1" w:styleId="Heading">
    <w:name w:val="Heading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pPr>
      <w:spacing w:after="140" w:line="288" w:lineRule="auto"/>
    </w:p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uiPriority w:val="35"/>
    <w:semiHidden/>
    <w:unhideWhenUsed/>
    <w:qFormat/>
    <w:rsid w:val="00F06B9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3">
    <w:name w:val="header"/>
    <w:basedOn w:val="a"/>
    <w:uiPriority w:val="99"/>
    <w:unhideWhenUsed/>
    <w:rsid w:val="00F06B9E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4">
    <w:name w:val="footer"/>
    <w:basedOn w:val="a"/>
    <w:uiPriority w:val="99"/>
    <w:unhideWhenUsed/>
    <w:rsid w:val="00F06B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5">
    <w:name w:val="Title"/>
    <w:basedOn w:val="a"/>
    <w:uiPriority w:val="10"/>
    <w:qFormat/>
    <w:rsid w:val="00F06B9E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f6">
    <w:name w:val="Subtitle"/>
    <w:basedOn w:val="a"/>
    <w:uiPriority w:val="11"/>
    <w:qFormat/>
    <w:rsid w:val="00F06B9E"/>
    <w:pPr>
      <w:jc w:val="center"/>
    </w:pPr>
    <w:rPr>
      <w:color w:val="44546A" w:themeColor="text2"/>
      <w:sz w:val="28"/>
      <w:szCs w:val="28"/>
    </w:rPr>
  </w:style>
  <w:style w:type="paragraph" w:styleId="af7">
    <w:name w:val="No Spacing"/>
    <w:uiPriority w:val="1"/>
    <w:qFormat/>
    <w:rsid w:val="00F06B9E"/>
    <w:rPr>
      <w:color w:val="00000A"/>
      <w:sz w:val="21"/>
    </w:rPr>
  </w:style>
  <w:style w:type="paragraph" w:styleId="af8">
    <w:name w:val="Quote"/>
    <w:basedOn w:val="a"/>
    <w:uiPriority w:val="29"/>
    <w:qFormat/>
    <w:rsid w:val="00F06B9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paragraph" w:styleId="af9">
    <w:name w:val="Intense Quote"/>
    <w:basedOn w:val="a"/>
    <w:uiPriority w:val="30"/>
    <w:qFormat/>
    <w:rsid w:val="00F06B9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paragraph" w:styleId="TOC">
    <w:name w:val="TOC Heading"/>
    <w:basedOn w:val="1"/>
    <w:uiPriority w:val="39"/>
    <w:semiHidden/>
    <w:unhideWhenUsed/>
    <w:qFormat/>
    <w:rsid w:val="00F06B9E"/>
  </w:style>
  <w:style w:type="paragraph" w:styleId="afa">
    <w:name w:val="List Paragraph"/>
    <w:basedOn w:val="a"/>
    <w:uiPriority w:val="34"/>
    <w:qFormat/>
    <w:rsid w:val="004946AA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fb">
    <w:name w:val="Table Grid"/>
    <w:basedOn w:val="a1"/>
    <w:uiPriority w:val="39"/>
    <w:rsid w:val="005C5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4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7FCA8-36E8-4A2C-8DA7-5CA5ACE1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陈锦赐</dc:creator>
  <dc:description/>
  <cp:lastModifiedBy>陈锦赐</cp:lastModifiedBy>
  <cp:revision>377</cp:revision>
  <dcterms:created xsi:type="dcterms:W3CDTF">2016-12-01T06:23:00Z</dcterms:created>
  <dcterms:modified xsi:type="dcterms:W3CDTF">2017-01-10T03:43:00Z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