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1320" w:firstLineChars="300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食堂选餐系统需求规格说明引言部分</w:t>
      </w:r>
    </w:p>
    <w:p>
      <w:pPr>
        <w:spacing w:after="228"/>
      </w:pPr>
      <w:r>
        <w:rPr>
          <w:b/>
          <w:sz w:val="44"/>
        </w:rPr>
        <w:t>1.</w:t>
      </w:r>
      <w:r>
        <w:rPr>
          <w:rFonts w:ascii="Arial" w:hAnsi="Arial" w:eastAsia="Arial" w:cs="Arial"/>
          <w:b/>
          <w:sz w:val="44"/>
        </w:rPr>
        <w:t xml:space="preserve"> </w:t>
      </w:r>
      <w:r>
        <w:rPr>
          <w:rFonts w:ascii="微软雅黑" w:hAnsi="微软雅黑" w:eastAsia="微软雅黑" w:cs="微软雅黑"/>
          <w:b/>
          <w:sz w:val="44"/>
        </w:rPr>
        <w:t>引言</w:t>
      </w:r>
      <w:r>
        <w:rPr>
          <w:b/>
          <w:sz w:val="44"/>
        </w:rPr>
        <w:t xml:space="preserve"> </w:t>
      </w:r>
    </w:p>
    <w:p>
      <w:pPr>
        <w:pStyle w:val="4"/>
        <w:ind w:left="-5"/>
      </w:pPr>
      <w:bookmarkStart w:id="0" w:name="_Toc25641"/>
      <w:r>
        <w:t>1.1.</w:t>
      </w:r>
      <w:r>
        <w:rPr>
          <w:rFonts w:ascii="Arial" w:hAnsi="Arial" w:eastAsia="Arial" w:cs="Arial"/>
          <w:b/>
        </w:rPr>
        <w:t xml:space="preserve"> </w:t>
      </w:r>
      <w:r>
        <w:rPr>
          <w:rStyle w:val="25"/>
          <w:rFonts w:hint="eastAsia" w:ascii="微软雅黑" w:hAnsi="微软雅黑" w:eastAsia="微软雅黑" w:cs="微软雅黑"/>
        </w:rPr>
        <w:t>目的</w:t>
      </w:r>
      <w:r>
        <w:rPr>
          <w:rStyle w:val="25"/>
        </w:rPr>
        <w:t xml:space="preserve"> </w:t>
      </w:r>
      <w:bookmarkEnd w:id="0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本文档描述了</w:t>
      </w:r>
      <w:r>
        <w:rPr>
          <w:rFonts w:hint="eastAsia" w:ascii="微软雅黑" w:hAnsi="微软雅黑" w:eastAsia="微软雅黑"/>
          <w:sz w:val="24"/>
          <w:szCs w:val="24"/>
        </w:rPr>
        <w:t>食堂选餐系统</w:t>
      </w:r>
      <w:r>
        <w:rPr>
          <w:rFonts w:ascii="微软雅黑" w:hAnsi="微软雅黑" w:eastAsia="微软雅黑"/>
          <w:sz w:val="24"/>
          <w:szCs w:val="24"/>
        </w:rPr>
        <w:t xml:space="preserve">的功能需求和非功能需求，开发小组的软件系统实现与验证工作都以此文档为依据。 </w:t>
      </w:r>
    </w:p>
    <w:p>
      <w:pPr>
        <w:pStyle w:val="3"/>
      </w:pPr>
      <w:bookmarkStart w:id="1" w:name="_Toc25643"/>
      <w:r>
        <w:t xml:space="preserve">1.2. </w:t>
      </w:r>
      <w:r>
        <w:rPr>
          <w:rFonts w:hint="eastAsia" w:ascii="微软雅黑" w:hAnsi="微软雅黑" w:eastAsia="微软雅黑" w:cs="微软雅黑"/>
        </w:rPr>
        <w:t>范围</w:t>
      </w:r>
      <w:r>
        <w:t xml:space="preserve"> </w:t>
      </w:r>
      <w:bookmarkEnd w:id="1"/>
    </w:p>
    <w:p>
      <w:pPr>
        <w:pStyle w:val="4"/>
        <w:rPr>
          <w:rFonts w:eastAsia="等线"/>
        </w:rPr>
      </w:pPr>
      <w:bookmarkStart w:id="2" w:name="_Toc25644"/>
      <w:r>
        <w:t>1.</w:t>
      </w:r>
      <w:r>
        <w:rPr>
          <w:rFonts w:hint="eastAsia" w:ascii="等线" w:hAnsi="等线" w:eastAsia="等线"/>
        </w:rPr>
        <w:t>2</w:t>
      </w:r>
      <w:r>
        <w:t>.1.</w:t>
      </w:r>
      <w:r>
        <w:rPr>
          <w:rFonts w:ascii="Arial" w:hAnsi="Arial" w:eastAsia="Arial" w:cs="Arial"/>
        </w:rPr>
        <w:t xml:space="preserve"> </w:t>
      </w:r>
      <w:r>
        <w:rPr>
          <w:rFonts w:ascii="微软雅黑" w:hAnsi="微软雅黑" w:eastAsia="微软雅黑" w:cs="微软雅黑"/>
        </w:rPr>
        <w:t>第一版本范围</w:t>
      </w:r>
      <w:r>
        <w:t xml:space="preserve"> </w:t>
      </w:r>
      <w:bookmarkEnd w:id="2"/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  <w:bookmarkStart w:id="3" w:name="_Toc25645"/>
      <w:r>
        <w:rPr>
          <w:rFonts w:hint="eastAsia" w:ascii="微软雅黑" w:hAnsi="微软雅黑" w:eastAsia="微软雅黑" w:cs="微软雅黑"/>
          <w:sz w:val="24"/>
          <w:szCs w:val="24"/>
        </w:rPr>
        <w:t>在软件的最初版本中，师生可以选择自己喜欢的口味标签、价格需求、营养需求选择完之后，可以查看每日推荐菜品搭配。在吃完饭以后，师生可以对吃过的菜品进行打分以及评价。食堂工作人员可以查看师生对本窗口菜品的评价，并回复师生的评价。</w:t>
      </w:r>
    </w:p>
    <w:p>
      <w:pPr>
        <w:pStyle w:val="4"/>
      </w:pPr>
      <w:r>
        <w:t>1.</w:t>
      </w:r>
      <w:r>
        <w:rPr>
          <w:rFonts w:hint="eastAsia" w:ascii="等线" w:hAnsi="等线" w:eastAsia="等线"/>
        </w:rPr>
        <w:t>2</w:t>
      </w:r>
      <w:r>
        <w:t>.2.</w:t>
      </w:r>
      <w:r>
        <w:rPr>
          <w:rFonts w:ascii="Arial" w:hAnsi="Arial" w:eastAsia="Arial" w:cs="Arial"/>
        </w:rPr>
        <w:t xml:space="preserve"> </w:t>
      </w:r>
      <w:r>
        <w:rPr>
          <w:rFonts w:ascii="微软雅黑" w:hAnsi="微软雅黑" w:eastAsia="微软雅黑" w:cs="微软雅黑"/>
        </w:rPr>
        <w:t>后续版本范围</w:t>
      </w:r>
      <w:r>
        <w:t xml:space="preserve"> </w:t>
      </w:r>
      <w:bookmarkEnd w:id="3"/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在第一个版本范围中，FE-3、FE-4已经被完全实现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后续版本的范围定义如下表所示</w:t>
      </w:r>
    </w:p>
    <w:tbl>
      <w:tblPr>
        <w:tblStyle w:val="18"/>
        <w:tblW w:w="8296" w:type="dxa"/>
        <w:jc w:val="center"/>
        <w:tblBorders>
          <w:top w:val="single" w:color="666666" w:sz="2" w:space="0"/>
          <w:left w:val="none" w:color="auto" w:sz="0" w:space="0"/>
          <w:bottom w:val="single" w:color="666666" w:sz="2" w:space="0"/>
          <w:right w:val="none" w:color="auto" w:sz="0" w:space="0"/>
          <w:insideH w:val="single" w:color="666666" w:sz="2" w:space="0"/>
          <w:insideV w:val="single" w:color="666666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406"/>
        <w:gridCol w:w="3330"/>
      </w:tblGrid>
      <w:tr>
        <w:tblPrEx>
          <w:tblBorders>
            <w:top w:val="single" w:color="666666" w:sz="2" w:space="0"/>
            <w:left w:val="none" w:color="auto" w:sz="0" w:space="0"/>
            <w:bottom w:val="single" w:color="666666" w:sz="2" w:space="0"/>
            <w:right w:val="none" w:color="auto" w:sz="0" w:space="0"/>
            <w:insideH w:val="single" w:color="666666" w:sz="2" w:space="0"/>
            <w:insideV w:val="single" w:color="666666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tcBorders>
              <w:top w:val="nil"/>
              <w:bottom w:val="single" w:color="666666" w:sz="12" w:space="0"/>
            </w:tcBorders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特性</w:t>
            </w:r>
          </w:p>
        </w:tc>
        <w:tc>
          <w:tcPr>
            <w:tcW w:w="3406" w:type="dxa"/>
            <w:tcBorders>
              <w:top w:val="nil"/>
              <w:bottom w:val="single" w:color="666666" w:sz="12" w:space="0"/>
            </w:tcBorders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版本2</w:t>
            </w:r>
          </w:p>
        </w:tc>
        <w:tc>
          <w:tcPr>
            <w:tcW w:w="3330" w:type="dxa"/>
            <w:tcBorders>
              <w:top w:val="nil"/>
              <w:bottom w:val="single" w:color="666666" w:sz="12" w:space="0"/>
            </w:tcBorders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版本3</w:t>
            </w:r>
          </w:p>
        </w:tc>
      </w:tr>
      <w:tr>
        <w:tblPrEx>
          <w:tblBorders>
            <w:top w:val="single" w:color="666666" w:sz="2" w:space="0"/>
            <w:left w:val="none" w:color="auto" w:sz="0" w:space="0"/>
            <w:bottom w:val="single" w:color="666666" w:sz="2" w:space="0"/>
            <w:right w:val="none" w:color="auto" w:sz="0" w:space="0"/>
            <w:insideH w:val="single" w:color="666666" w:sz="2" w:space="0"/>
            <w:insideV w:val="single" w:color="666666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1560" w:type="dxa"/>
            <w:shd w:val="clear" w:color="auto" w:fill="CCCCCC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EF-1</w:t>
            </w:r>
          </w:p>
        </w:tc>
        <w:tc>
          <w:tcPr>
            <w:tcW w:w="3406" w:type="dxa"/>
            <w:shd w:val="clear" w:color="auto" w:fill="CCCCCC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师生可以选择系统内的标签，也可以选择自定义标签。</w:t>
            </w:r>
          </w:p>
        </w:tc>
        <w:tc>
          <w:tcPr>
            <w:tcW w:w="3330" w:type="dxa"/>
            <w:shd w:val="clear" w:color="auto" w:fill="CCCCCC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666666" w:sz="2" w:space="0"/>
            <w:left w:val="none" w:color="auto" w:sz="0" w:space="0"/>
            <w:bottom w:val="single" w:color="666666" w:sz="2" w:space="0"/>
            <w:right w:val="none" w:color="auto" w:sz="0" w:space="0"/>
            <w:insideH w:val="single" w:color="666666" w:sz="2" w:space="0"/>
            <w:insideV w:val="single" w:color="666666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shd w:val="clear" w:color="auto" w:fill="CCCCCC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EF-2</w:t>
            </w:r>
          </w:p>
        </w:tc>
        <w:tc>
          <w:tcPr>
            <w:tcW w:w="3406" w:type="dxa"/>
            <w:shd w:val="clear" w:color="auto" w:fill="CCCCCC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师生可以从口味、营养、价格三个因素中选择菜品的搭配的最重要的原则。</w:t>
            </w:r>
          </w:p>
        </w:tc>
        <w:tc>
          <w:tcPr>
            <w:tcW w:w="3330" w:type="dxa"/>
            <w:shd w:val="clear" w:color="auto" w:fill="CCCCCC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师生可以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对特别喜欢的菜品搭配收藏，并且可以查看已收藏的菜品搭配。</w:t>
            </w:r>
          </w:p>
        </w:tc>
      </w:tr>
      <w:tr>
        <w:tblPrEx>
          <w:tblBorders>
            <w:top w:val="single" w:color="666666" w:sz="2" w:space="0"/>
            <w:left w:val="none" w:color="auto" w:sz="0" w:space="0"/>
            <w:bottom w:val="single" w:color="666666" w:sz="2" w:space="0"/>
            <w:right w:val="none" w:color="auto" w:sz="0" w:space="0"/>
            <w:insideH w:val="single" w:color="666666" w:sz="2" w:space="0"/>
            <w:insideV w:val="single" w:color="666666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shd w:val="clear" w:color="auto" w:fill="CCCCCC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EF-5</w:t>
            </w:r>
          </w:p>
        </w:tc>
        <w:tc>
          <w:tcPr>
            <w:tcW w:w="3406" w:type="dxa"/>
            <w:shd w:val="clear" w:color="auto" w:fill="CCCCCC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如果开发进度令人满意，可以建造一个论坛式的平台供食堂工作人员和师生进行交流。</w:t>
            </w:r>
          </w:p>
        </w:tc>
        <w:tc>
          <w:tcPr>
            <w:tcW w:w="3330" w:type="dxa"/>
            <w:shd w:val="clear" w:color="auto" w:fill="CCCCCC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</w:tbl>
    <w:p>
      <w:pPr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/>
        </w:rPr>
        <w:t>1.3.</w:t>
      </w:r>
      <w:r>
        <w:rPr>
          <w:rFonts w:hint="eastAsia" w:ascii="微软雅黑" w:hAnsi="微软雅黑" w:eastAsia="微软雅黑" w:cs="微软雅黑"/>
        </w:rPr>
        <w:t>定义，首字母缩写和缩略语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餐饮总金额：指学生一次用餐所需要的花费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锁定一个套餐：指学生在推荐套餐中选择一个，系统会记录下这次锁定，在以后推荐套餐时候作为参照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食客：指在食堂用餐的人员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系统：指本食堂选餐系统</w:t>
      </w:r>
    </w:p>
    <w:p>
      <w:pPr>
        <w:rPr>
          <w:rFonts w:eastAsia="等线"/>
        </w:rPr>
      </w:pPr>
    </w:p>
    <w:p>
      <w:pPr>
        <w:pStyle w:val="3"/>
        <w:rPr>
          <w:rFonts w:hint="eastAsia" w:ascii="Arial" w:hAnsi="Arial" w:eastAsia="宋体" w:cs="Arial"/>
          <w:b/>
          <w:lang w:val="en-US" w:eastAsia="zh-CN"/>
        </w:rPr>
      </w:pPr>
      <w:r>
        <w:t>1.</w:t>
      </w:r>
      <w:r>
        <w:rPr>
          <w:rFonts w:hint="eastAsia" w:eastAsia="宋体"/>
          <w:lang w:val="en-US" w:eastAsia="zh-CN"/>
        </w:rPr>
        <w:t>3</w:t>
      </w:r>
      <w:r>
        <w:t>.</w:t>
      </w:r>
      <w:r>
        <w:rPr>
          <w:rFonts w:ascii="Arial" w:hAnsi="Arial" w:eastAsia="Arial" w:cs="Arial"/>
          <w:b/>
        </w:rPr>
        <w:t xml:space="preserve"> </w:t>
      </w:r>
      <w:r>
        <w:rPr>
          <w:rFonts w:hint="eastAsia" w:ascii="Arial" w:hAnsi="Arial" w:eastAsia="宋体" w:cs="Arial"/>
          <w:b/>
          <w:lang w:val="en-US" w:eastAsia="zh-CN"/>
        </w:rPr>
        <w:t>参考文献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丁二玉 《需求工程——软件建模与分析（第二版）》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丁二玉 《软件工程与计算二》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《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食堂选餐系统用例文档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》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《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食堂选餐系统前景和范围</w:t>
      </w:r>
      <w:bookmarkStart w:id="5" w:name="_GoBack"/>
      <w:bookmarkEnd w:id="5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文档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》</w:t>
      </w:r>
    </w:p>
    <w:p>
      <w:pPr>
        <w:rPr>
          <w:rFonts w:eastAsia="等线"/>
        </w:rPr>
      </w:pPr>
    </w:p>
    <w:p>
      <w:pPr>
        <w:pStyle w:val="3"/>
      </w:pPr>
      <w:bookmarkStart w:id="4" w:name="_Toc25647"/>
      <w:r>
        <w:t>1.</w:t>
      </w:r>
      <w:r>
        <w:rPr>
          <w:rFonts w:hint="eastAsia" w:ascii="等线" w:hAnsi="等线" w:eastAsia="等线"/>
        </w:rPr>
        <w:t>4</w:t>
      </w:r>
      <w:r>
        <w:t>.</w:t>
      </w:r>
      <w:r>
        <w:rPr>
          <w:rFonts w:ascii="Arial" w:hAnsi="Arial" w:eastAsia="Arial" w:cs="Arial"/>
          <w:b/>
        </w:rPr>
        <w:t xml:space="preserve"> </w:t>
      </w:r>
      <w:r>
        <w:rPr>
          <w:rStyle w:val="25"/>
          <w:rFonts w:hint="eastAsia" w:ascii="微软雅黑" w:hAnsi="微软雅黑" w:eastAsia="微软雅黑" w:cs="微软雅黑"/>
        </w:rPr>
        <w:t>文档组织</w:t>
      </w:r>
      <w:r>
        <w:rPr>
          <w:rStyle w:val="25"/>
        </w:rPr>
        <w:t xml:space="preserve"> </w:t>
      </w:r>
      <w:bookmarkEnd w:id="4"/>
    </w:p>
    <w:p>
      <w:pPr>
        <w:spacing w:after="0" w:line="347" w:lineRule="auto"/>
        <w:jc w:val="both"/>
      </w:pPr>
      <w:r>
        <w:rPr>
          <w:rFonts w:ascii="微软雅黑" w:hAnsi="微软雅黑" w:eastAsia="微软雅黑" w:cs="微软雅黑"/>
          <w:sz w:val="24"/>
        </w:rPr>
        <w:t>本文档包括总体描述、详细需求描述两大内容，包含背景，业务目标，成功标准，主要功能，约束；</w:t>
      </w:r>
      <w:r>
        <w:rPr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>假设和依赖，对外接口需求，功能需求，性能需求，约束，质量属性。</w:t>
      </w:r>
      <w:r>
        <w:rPr>
          <w:sz w:val="24"/>
        </w:rPr>
        <w:t xml:space="preserve"> </w:t>
      </w:r>
    </w:p>
    <w:p>
      <w:pPr>
        <w:spacing w:after="753" w:line="265" w:lineRule="auto"/>
        <w:ind w:left="-5" w:hanging="10"/>
        <w:rPr>
          <w:sz w:val="24"/>
        </w:rPr>
      </w:pPr>
      <w:r>
        <w:rPr>
          <w:rFonts w:ascii="微软雅黑" w:hAnsi="微软雅黑" w:eastAsia="微软雅黑" w:cs="微软雅黑"/>
          <w:sz w:val="24"/>
        </w:rPr>
        <w:t>采用标准多级序号样式。</w:t>
      </w:r>
      <w:r>
        <w:rPr>
          <w:sz w:val="24"/>
        </w:rPr>
        <w:t xml:space="preserve"> </w:t>
      </w:r>
    </w:p>
    <w:p/>
    <w:p>
      <w:pPr>
        <w:spacing w:after="753" w:line="265" w:lineRule="auto"/>
        <w:ind w:left="-5" w:hanging="10"/>
        <w:rPr>
          <w:sz w:val="24"/>
        </w:rPr>
      </w:pPr>
    </w:p>
    <w:p>
      <w:pPr>
        <w:spacing w:after="154" w:line="265" w:lineRule="auto"/>
        <w:ind w:left="420"/>
      </w:pPr>
    </w:p>
    <w:sectPr>
      <w:pgSz w:w="11906" w:h="16838"/>
      <w:pgMar w:top="1445" w:right="1680" w:bottom="1488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567729">
    <w:nsid w:val="58212731"/>
    <w:multiLevelType w:val="singleLevel"/>
    <w:tmpl w:val="58212731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4785677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15CE6"/>
    <w:rsid w:val="00045B87"/>
    <w:rsid w:val="00412403"/>
    <w:rsid w:val="00815CE6"/>
    <w:rsid w:val="00C12F9A"/>
    <w:rsid w:val="00D031AB"/>
    <w:rsid w:val="2FA37A8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21"/>
    <w:unhideWhenUsed/>
    <w:qFormat/>
    <w:uiPriority w:val="9"/>
    <w:pPr>
      <w:keepNext/>
      <w:keepLines/>
      <w:spacing w:after="224" w:line="259" w:lineRule="auto"/>
      <w:ind w:left="10" w:hanging="10"/>
      <w:outlineLvl w:val="0"/>
    </w:pPr>
    <w:rPr>
      <w:rFonts w:ascii="微软雅黑" w:hAnsi="微软雅黑" w:eastAsia="微软雅黑" w:cs="微软雅黑"/>
      <w:b/>
      <w:color w:val="000000"/>
      <w:kern w:val="2"/>
      <w:sz w:val="44"/>
      <w:szCs w:val="22"/>
      <w:lang w:val="en-US" w:eastAsia="zh-CN" w:bidi="ar-SA"/>
    </w:rPr>
  </w:style>
  <w:style w:type="paragraph" w:styleId="3">
    <w:name w:val="heading 2"/>
    <w:next w:val="1"/>
    <w:link w:val="25"/>
    <w:unhideWhenUsed/>
    <w:qFormat/>
    <w:uiPriority w:val="9"/>
    <w:pPr>
      <w:keepNext/>
      <w:keepLines/>
      <w:spacing w:after="449" w:line="259" w:lineRule="auto"/>
      <w:ind w:left="10" w:hanging="10"/>
      <w:outlineLvl w:val="1"/>
    </w:pPr>
    <w:rPr>
      <w:rFonts w:ascii="Calibri" w:hAnsi="Calibri" w:eastAsia="Calibri" w:cs="Calibri"/>
      <w:color w:val="000000"/>
      <w:kern w:val="2"/>
      <w:sz w:val="32"/>
      <w:szCs w:val="22"/>
      <w:lang w:val="en-US" w:eastAsia="zh-CN" w:bidi="ar-SA"/>
    </w:rPr>
  </w:style>
  <w:style w:type="paragraph" w:styleId="4">
    <w:name w:val="heading 3"/>
    <w:next w:val="1"/>
    <w:link w:val="24"/>
    <w:unhideWhenUsed/>
    <w:qFormat/>
    <w:uiPriority w:val="9"/>
    <w:pPr>
      <w:keepNext/>
      <w:keepLines/>
      <w:spacing w:after="449" w:line="259" w:lineRule="auto"/>
      <w:ind w:left="10" w:hanging="10"/>
      <w:outlineLvl w:val="2"/>
    </w:pPr>
    <w:rPr>
      <w:rFonts w:ascii="Calibri" w:hAnsi="Calibri" w:eastAsia="Calibri" w:cs="Calibri"/>
      <w:color w:val="000000"/>
      <w:kern w:val="2"/>
      <w:sz w:val="32"/>
      <w:szCs w:val="22"/>
      <w:lang w:val="en-US" w:eastAsia="zh-CN" w:bidi="ar-SA"/>
    </w:rPr>
  </w:style>
  <w:style w:type="paragraph" w:styleId="5">
    <w:name w:val="heading 4"/>
    <w:next w:val="1"/>
    <w:link w:val="26"/>
    <w:unhideWhenUsed/>
    <w:qFormat/>
    <w:uiPriority w:val="9"/>
    <w:pPr>
      <w:keepNext/>
      <w:keepLines/>
      <w:spacing w:after="377" w:line="259" w:lineRule="auto"/>
      <w:ind w:left="10" w:hanging="10"/>
      <w:outlineLvl w:val="3"/>
    </w:pPr>
    <w:rPr>
      <w:rFonts w:ascii="微软雅黑" w:hAnsi="微软雅黑" w:eastAsia="微软雅黑" w:cs="微软雅黑"/>
      <w:color w:val="000000"/>
      <w:kern w:val="2"/>
      <w:sz w:val="28"/>
      <w:szCs w:val="22"/>
      <w:lang w:val="en-US" w:eastAsia="zh-CN" w:bidi="ar-SA"/>
    </w:rPr>
  </w:style>
  <w:style w:type="paragraph" w:styleId="6">
    <w:name w:val="heading 5"/>
    <w:next w:val="1"/>
    <w:link w:val="27"/>
    <w:unhideWhenUsed/>
    <w:qFormat/>
    <w:uiPriority w:val="9"/>
    <w:pPr>
      <w:keepNext/>
      <w:keepLines/>
      <w:spacing w:after="449" w:line="259" w:lineRule="auto"/>
      <w:ind w:left="10" w:hanging="10"/>
      <w:outlineLvl w:val="4"/>
    </w:pPr>
    <w:rPr>
      <w:rFonts w:ascii="Calibri" w:hAnsi="Calibri" w:eastAsia="Calibri" w:cs="Calibri"/>
      <w:color w:val="000000"/>
      <w:kern w:val="2"/>
      <w:sz w:val="32"/>
      <w:szCs w:val="22"/>
      <w:lang w:val="en-US" w:eastAsia="zh-CN" w:bidi="ar-SA"/>
    </w:rPr>
  </w:style>
  <w:style w:type="paragraph" w:styleId="7">
    <w:name w:val="heading 6"/>
    <w:next w:val="1"/>
    <w:link w:val="20"/>
    <w:unhideWhenUsed/>
    <w:qFormat/>
    <w:uiPriority w:val="9"/>
    <w:pPr>
      <w:keepNext/>
      <w:keepLines/>
      <w:spacing w:after="377" w:line="259" w:lineRule="auto"/>
      <w:ind w:left="10" w:hanging="10"/>
      <w:outlineLvl w:val="5"/>
    </w:pPr>
    <w:rPr>
      <w:rFonts w:ascii="微软雅黑" w:hAnsi="微软雅黑" w:eastAsia="微软雅黑" w:cs="微软雅黑"/>
      <w:color w:val="000000"/>
      <w:kern w:val="2"/>
      <w:sz w:val="28"/>
      <w:szCs w:val="22"/>
      <w:lang w:val="en-US" w:eastAsia="zh-CN" w:bidi="ar-SA"/>
    </w:rPr>
  </w:style>
  <w:style w:type="paragraph" w:styleId="8">
    <w:name w:val="heading 7"/>
    <w:next w:val="1"/>
    <w:link w:val="22"/>
    <w:unhideWhenUsed/>
    <w:qFormat/>
    <w:uiPriority w:val="9"/>
    <w:pPr>
      <w:keepNext/>
      <w:keepLines/>
      <w:spacing w:after="526" w:line="265" w:lineRule="auto"/>
      <w:ind w:left="10" w:hanging="10"/>
      <w:outlineLvl w:val="6"/>
    </w:pPr>
    <w:rPr>
      <w:rFonts w:ascii="Calibri" w:hAnsi="Calibri" w:eastAsia="Calibri" w:cs="Calibri"/>
      <w:color w:val="000000"/>
      <w:kern w:val="2"/>
      <w:sz w:val="28"/>
      <w:szCs w:val="22"/>
      <w:lang w:val="en-US" w:eastAsia="zh-CN" w:bidi="ar-SA"/>
    </w:rPr>
  </w:style>
  <w:style w:type="paragraph" w:styleId="9">
    <w:name w:val="heading 8"/>
    <w:next w:val="1"/>
    <w:link w:val="23"/>
    <w:unhideWhenUsed/>
    <w:qFormat/>
    <w:uiPriority w:val="9"/>
    <w:pPr>
      <w:keepNext/>
      <w:keepLines/>
      <w:spacing w:after="526" w:line="265" w:lineRule="auto"/>
      <w:ind w:left="10" w:hanging="10"/>
      <w:outlineLvl w:val="7"/>
    </w:pPr>
    <w:rPr>
      <w:rFonts w:ascii="Calibri" w:hAnsi="Calibri" w:eastAsia="Calibri" w:cs="Calibri"/>
      <w:color w:val="000000"/>
      <w:kern w:val="2"/>
      <w:sz w:val="28"/>
      <w:szCs w:val="22"/>
      <w:lang w:val="en-US" w:eastAsia="zh-CN" w:bidi="ar-SA"/>
    </w:rPr>
  </w:style>
  <w:style w:type="character" w:default="1" w:styleId="17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0">
    <w:name w:val="toc 5"/>
    <w:hidden/>
    <w:uiPriority w:val="0"/>
    <w:pPr>
      <w:spacing w:after="179" w:line="260" w:lineRule="auto"/>
      <w:ind w:left="985" w:right="126" w:hanging="10"/>
    </w:pPr>
    <w:rPr>
      <w:rFonts w:ascii="Calibri" w:hAnsi="Calibri" w:eastAsia="Calibri" w:cs="Calibri"/>
      <w:color w:val="000000"/>
      <w:kern w:val="2"/>
      <w:sz w:val="24"/>
      <w:szCs w:val="22"/>
      <w:lang w:val="en-US" w:eastAsia="zh-CN" w:bidi="ar-SA"/>
    </w:rPr>
  </w:style>
  <w:style w:type="paragraph" w:styleId="11">
    <w:name w:val="toc 3"/>
    <w:hidden/>
    <w:uiPriority w:val="0"/>
    <w:pPr>
      <w:spacing w:after="179" w:line="260" w:lineRule="auto"/>
      <w:ind w:left="505" w:right="126" w:hanging="10"/>
    </w:pPr>
    <w:rPr>
      <w:rFonts w:ascii="Calibri" w:hAnsi="Calibri" w:eastAsia="Calibri" w:cs="Calibri"/>
      <w:color w:val="000000"/>
      <w:kern w:val="2"/>
      <w:sz w:val="24"/>
      <w:szCs w:val="22"/>
      <w:lang w:val="en-US" w:eastAsia="zh-CN" w:bidi="ar-SA"/>
    </w:rPr>
  </w:style>
  <w:style w:type="paragraph" w:styleId="12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hidden/>
    <w:uiPriority w:val="0"/>
    <w:pPr>
      <w:spacing w:after="179" w:line="260" w:lineRule="auto"/>
      <w:ind w:left="25" w:right="126" w:hanging="10"/>
    </w:pPr>
    <w:rPr>
      <w:rFonts w:ascii="Calibri" w:hAnsi="Calibri" w:eastAsia="Calibri" w:cs="Calibri"/>
      <w:color w:val="000000"/>
      <w:kern w:val="2"/>
      <w:sz w:val="24"/>
      <w:szCs w:val="22"/>
      <w:lang w:val="en-US" w:eastAsia="zh-CN" w:bidi="ar-SA"/>
    </w:rPr>
  </w:style>
  <w:style w:type="paragraph" w:styleId="15">
    <w:name w:val="toc 4"/>
    <w:hidden/>
    <w:uiPriority w:val="0"/>
    <w:pPr>
      <w:spacing w:after="179" w:line="260" w:lineRule="auto"/>
      <w:ind w:left="985" w:right="126" w:hanging="10"/>
    </w:pPr>
    <w:rPr>
      <w:rFonts w:ascii="Calibri" w:hAnsi="Calibri" w:eastAsia="Calibri" w:cs="Calibri"/>
      <w:color w:val="000000"/>
      <w:kern w:val="2"/>
      <w:sz w:val="24"/>
      <w:szCs w:val="22"/>
      <w:lang w:val="en-US" w:eastAsia="zh-CN" w:bidi="ar-SA"/>
    </w:rPr>
  </w:style>
  <w:style w:type="paragraph" w:styleId="16">
    <w:name w:val="toc 2"/>
    <w:hidden/>
    <w:uiPriority w:val="0"/>
    <w:pPr>
      <w:spacing w:after="179" w:line="260" w:lineRule="auto"/>
      <w:ind w:left="505" w:right="126" w:hanging="10"/>
    </w:pPr>
    <w:rPr>
      <w:rFonts w:ascii="Calibri" w:hAnsi="Calibri" w:eastAsia="Calibri" w:cs="Calibri"/>
      <w:color w:val="000000"/>
      <w:kern w:val="2"/>
      <w:sz w:val="24"/>
      <w:szCs w:val="22"/>
      <w:lang w:val="en-US" w:eastAsia="zh-CN" w:bidi="ar-SA"/>
    </w:rPr>
  </w:style>
  <w:style w:type="paragraph" w:customStyle="1" w:styleId="19">
    <w:name w:val="No Spacing"/>
    <w:qFormat/>
    <w:uiPriority w:val="1"/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character" w:customStyle="1" w:styleId="20">
    <w:name w:val="标题 6 字符"/>
    <w:link w:val="7"/>
    <w:uiPriority w:val="0"/>
    <w:rPr>
      <w:rFonts w:ascii="微软雅黑" w:hAnsi="微软雅黑" w:eastAsia="微软雅黑" w:cs="微软雅黑"/>
      <w:color w:val="000000"/>
      <w:sz w:val="28"/>
    </w:rPr>
  </w:style>
  <w:style w:type="character" w:customStyle="1" w:styleId="21">
    <w:name w:val="标题 1 字符"/>
    <w:link w:val="2"/>
    <w:uiPriority w:val="0"/>
    <w:rPr>
      <w:rFonts w:ascii="微软雅黑" w:hAnsi="微软雅黑" w:eastAsia="微软雅黑" w:cs="微软雅黑"/>
      <w:b/>
      <w:color w:val="000000"/>
      <w:sz w:val="44"/>
    </w:rPr>
  </w:style>
  <w:style w:type="character" w:customStyle="1" w:styleId="22">
    <w:name w:val="标题 7 字符"/>
    <w:link w:val="8"/>
    <w:uiPriority w:val="0"/>
    <w:rPr>
      <w:rFonts w:ascii="Calibri" w:hAnsi="Calibri" w:eastAsia="Calibri" w:cs="Calibri"/>
      <w:color w:val="000000"/>
      <w:sz w:val="28"/>
    </w:rPr>
  </w:style>
  <w:style w:type="character" w:customStyle="1" w:styleId="23">
    <w:name w:val="标题 8 字符"/>
    <w:link w:val="9"/>
    <w:uiPriority w:val="0"/>
    <w:rPr>
      <w:rFonts w:ascii="Calibri" w:hAnsi="Calibri" w:eastAsia="Calibri" w:cs="Calibri"/>
      <w:color w:val="000000"/>
      <w:sz w:val="28"/>
    </w:rPr>
  </w:style>
  <w:style w:type="character" w:customStyle="1" w:styleId="24">
    <w:name w:val="标题 3 字符"/>
    <w:link w:val="4"/>
    <w:uiPriority w:val="0"/>
    <w:rPr>
      <w:rFonts w:ascii="Calibri" w:hAnsi="Calibri" w:eastAsia="Calibri" w:cs="Calibri"/>
      <w:color w:val="000000"/>
      <w:sz w:val="32"/>
    </w:rPr>
  </w:style>
  <w:style w:type="character" w:customStyle="1" w:styleId="25">
    <w:name w:val="标题 2 字符"/>
    <w:link w:val="3"/>
    <w:uiPriority w:val="0"/>
    <w:rPr>
      <w:rFonts w:ascii="Calibri" w:hAnsi="Calibri" w:eastAsia="Calibri" w:cs="Calibri"/>
      <w:color w:val="000000"/>
      <w:sz w:val="32"/>
    </w:rPr>
  </w:style>
  <w:style w:type="character" w:customStyle="1" w:styleId="26">
    <w:name w:val="标题 4 字符"/>
    <w:link w:val="5"/>
    <w:uiPriority w:val="0"/>
    <w:rPr>
      <w:rFonts w:ascii="微软雅黑" w:hAnsi="微软雅黑" w:eastAsia="微软雅黑" w:cs="微软雅黑"/>
      <w:color w:val="000000"/>
      <w:sz w:val="28"/>
    </w:rPr>
  </w:style>
  <w:style w:type="character" w:customStyle="1" w:styleId="27">
    <w:name w:val="标题 5 字符"/>
    <w:link w:val="6"/>
    <w:uiPriority w:val="0"/>
    <w:rPr>
      <w:rFonts w:ascii="Calibri" w:hAnsi="Calibri" w:eastAsia="Calibri" w:cs="Calibri"/>
      <w:color w:val="000000"/>
      <w:sz w:val="32"/>
    </w:rPr>
  </w:style>
  <w:style w:type="character" w:customStyle="1" w:styleId="28">
    <w:name w:val="页眉 字符"/>
    <w:basedOn w:val="17"/>
    <w:link w:val="13"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29">
    <w:name w:val="页脚 字符"/>
    <w:basedOn w:val="17"/>
    <w:link w:val="12"/>
    <w:uiPriority w:val="99"/>
    <w:rPr>
      <w:rFonts w:ascii="Calibri" w:hAnsi="Calibri" w:eastAsia="Calibri" w:cs="Calibri"/>
      <w:color w:val="000000"/>
      <w:sz w:val="18"/>
      <w:szCs w:val="18"/>
    </w:rPr>
  </w:style>
  <w:style w:type="table" w:customStyle="1" w:styleId="30">
    <w:name w:val="TableGrid"/>
    <w:uiPriority w:val="0"/>
    <w:tblPr>
      <w:tblStyle w:val="18"/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354</Characters>
  <Lines>2</Lines>
  <Paragraphs>1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2016-11-26T09:11:00Z</dcterms:created>
  <dc:creator>WHJ</dc:creator>
  <cp:lastModifiedBy>NJU</cp:lastModifiedBy>
  <dcterms:modified xsi:type="dcterms:W3CDTF">2016-11-27T13:06:08Z</dcterms:modified>
  <dc:title>食堂选餐系统需求规格说明引言部分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