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MERGEFIELD  TestType1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«TestType1»</w:t>
            </w:r>
            <w:r>
              <w:rPr>
                <w:rFonts w:ascii="宋体" w:hAnsi="宋体"/>
              </w:rPr>
              <w:fldChar w:fldCharType="end"/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441BA1">
              <w:rPr>
                <w:rFonts w:ascii="宋体" w:hAnsi="宋体"/>
                <w:u w:val="single"/>
              </w:rPr>
              <w:fldChar w:fldCharType="begin"/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 w:hint="eastAsia"/>
                <w:u w:val="single"/>
              </w:rPr>
              <w:instrText>MERGEFIELD  TestTypeOther  \* MERGEFORMAT</w:instrText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/>
                <w:u w:val="single"/>
              </w:rPr>
              <w:fldChar w:fldCharType="separate"/>
            </w:r>
            <w:r w:rsidR="00441BA1">
              <w:rPr>
                <w:rFonts w:ascii="宋体" w:hAnsi="宋体"/>
                <w:noProof/>
                <w:u w:val="single"/>
              </w:rPr>
              <w:t>«TestTypeOther»</w:t>
            </w:r>
            <w:r w:rsidR="00441BA1">
              <w:rPr>
                <w:rFonts w:ascii="宋体" w:hAnsi="宋体"/>
                <w:u w:val="single"/>
              </w:rPr>
              <w:fldChar w:fldCharType="end"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TestType2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«TestType2»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TestType3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«TestType3»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SoftwareName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«SoftwareName»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Edition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«Edition»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DelegationPartyCn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«DelegationPartyCn»</w:t>
            </w:r>
            <w:r>
              <w:rPr>
                <w:szCs w:val="21"/>
              </w:rPr>
              <w:fldChar w:fldCharType="end"/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DelegationPartyEn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«DelegationPartyEn»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Developer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«Developer»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 w:hint="eastAsia"/>
              </w:rPr>
              <w:instrText>MERGEFIELD  Department2  \* MERGEFORMAT</w:instrText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Department2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MERGEFIELD  Department3  \* MERGEFORMAT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Department3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Department4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Department4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Department5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Department5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DepartmentOther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DepartmentOther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 w:rsidR="009B745B">
              <w:rPr>
                <w:sz w:val="24"/>
              </w:rPr>
              <w:fldChar w:fldCharType="begin"/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rFonts w:hint="eastAsia"/>
                <w:sz w:val="24"/>
              </w:rPr>
              <w:instrText>MERGEFIELD  DescriptionOfUser  \* MERGEFORMAT</w:instrText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sz w:val="24"/>
              </w:rPr>
              <w:fldChar w:fldCharType="separate"/>
            </w:r>
            <w:r w:rsidR="009B745B">
              <w:rPr>
                <w:noProof/>
                <w:sz w:val="24"/>
              </w:rPr>
              <w:t>«DescriptionOfUser»</w:t>
            </w:r>
            <w:r w:rsidR="009B745B">
              <w:rPr>
                <w:sz w:val="24"/>
              </w:rPr>
              <w:fldChar w:fldCharType="end"/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FunctionBrief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«FunctionBrief»</w:t>
            </w:r>
            <w:r>
              <w:rPr>
                <w:sz w:val="24"/>
              </w:rPr>
              <w:fldChar w:fldCharType="end"/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«TestDep1»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TestDep2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«TestDep2»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«TestDep3»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«TestDep4»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 w:rsidR="00441BA1">
              <w:rPr>
                <w:sz w:val="24"/>
              </w:rPr>
              <w:fldChar w:fldCharType="begin"/>
            </w:r>
            <w:r w:rsidR="00441BA1">
              <w:rPr>
                <w:sz w:val="24"/>
              </w:rPr>
              <w:instrText xml:space="preserve"> MERGEFIELD  TestDepOther  \* MERGEFORMAT </w:instrText>
            </w:r>
            <w:r w:rsidR="00441BA1">
              <w:rPr>
                <w:sz w:val="24"/>
              </w:rPr>
              <w:fldChar w:fldCharType="separate"/>
            </w:r>
            <w:r w:rsidR="00441BA1">
              <w:rPr>
                <w:noProof/>
                <w:sz w:val="24"/>
              </w:rPr>
              <w:t>«TestDepOther»</w:t>
            </w:r>
            <w:r w:rsidR="00441BA1">
              <w:rPr>
                <w:sz w:val="24"/>
              </w:rPr>
              <w:fldChar w:fldCharType="end"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TechTar1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«TechTar2»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«TechTar3»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«TechTar4»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TechTar5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«TechTar5»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TechTar6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«TechTar6»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TechTar7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«TechTar7»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TechTar8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«TechTar8»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TechTar9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«TechTar9»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TechTar10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«TechTar10»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«TechTar11»</w:t>
            </w:r>
            <w:r>
              <w:rPr>
                <w:sz w:val="24"/>
              </w:rPr>
              <w:fldChar w:fldCharType="end"/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«TechTar12»</w:t>
            </w:r>
            <w:r>
              <w:rPr>
                <w:sz w:val="24"/>
              </w:rPr>
              <w:fldChar w:fldCharType="end"/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 w:rsidR="006D6F57">
              <w:rPr>
                <w:sz w:val="24"/>
              </w:rPr>
              <w:fldChar w:fldCharType="begin"/>
            </w:r>
            <w:r w:rsidR="006D6F57">
              <w:rPr>
                <w:sz w:val="24"/>
              </w:rPr>
              <w:instrText xml:space="preserve"> MERGEFIELD  TechTarOther  \* MERGEFORMAT </w:instrText>
            </w:r>
            <w:r w:rsidR="006D6F57">
              <w:rPr>
                <w:sz w:val="24"/>
              </w:rPr>
              <w:fldChar w:fldCharType="separate"/>
            </w:r>
            <w:r w:rsidR="006D6F57">
              <w:rPr>
                <w:noProof/>
                <w:sz w:val="24"/>
              </w:rPr>
              <w:t>«TechTarOther»</w:t>
            </w:r>
            <w:r w:rsidR="006D6F57">
              <w:rPr>
                <w:sz w:val="24"/>
              </w:rPr>
              <w:fldChar w:fldCharType="end"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5DAC1C5F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16B9E3ED" w:rsidR="00FB7D7D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FunctionNum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«FunctionNum»</w:t>
            </w:r>
            <w:r>
              <w:rPr>
                <w:szCs w:val="21"/>
              </w:rPr>
              <w:fldChar w:fldCharType="end"/>
            </w: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7A4B2521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5F115E29" w:rsidR="00AE5B9B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FunctionPnt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«FunctionPnt»</w:t>
            </w:r>
            <w:r>
              <w:rPr>
                <w:szCs w:val="21"/>
              </w:rPr>
              <w:fldChar w:fldCharType="end"/>
            </w: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7FC5074C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</w:t>
            </w:r>
            <w:r w:rsidR="00E55099" w:rsidRPr="00AE5B9B">
              <w:rPr>
                <w:szCs w:val="21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44B5F69B" w:rsidR="00FB7D7D" w:rsidRPr="00E55099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Lines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«Lines»</w:t>
            </w:r>
            <w:r>
              <w:rPr>
                <w:szCs w:val="21"/>
              </w:rPr>
              <w:fldChar w:fldCharType="end"/>
            </w: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SysSoft1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SysSoft1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操作系统       </w:t>
            </w:r>
            <w:r w:rsidR="00277EF0">
              <w:rPr>
                <w:rFonts w:ascii="宋体"/>
              </w:rPr>
              <w:fldChar w:fldCharType="begin"/>
            </w:r>
            <w:r w:rsidR="00277EF0">
              <w:rPr>
                <w:rFonts w:ascii="宋体"/>
              </w:rPr>
              <w:instrText xml:space="preserve"> MERGEFIELD  SysSoft2  \* MERGEFORMAT </w:instrText>
            </w:r>
            <w:r w:rsidR="00277EF0">
              <w:rPr>
                <w:rFonts w:ascii="宋体"/>
              </w:rPr>
              <w:fldChar w:fldCharType="separate"/>
            </w:r>
            <w:r w:rsidR="00277EF0">
              <w:rPr>
                <w:rFonts w:ascii="宋体"/>
                <w:noProof/>
              </w:rPr>
              <w:t>«</w:t>
            </w:r>
            <w:r w:rsidR="00277EF0">
              <w:rPr>
                <w:rFonts w:ascii="宋体"/>
                <w:noProof/>
              </w:rPr>
              <w:t>SysSoft2</w:t>
            </w:r>
            <w:r w:rsidR="00277EF0">
              <w:rPr>
                <w:rFonts w:ascii="宋体"/>
                <w:noProof/>
              </w:rPr>
              <w:t>»</w:t>
            </w:r>
            <w:r w:rsidR="00277EF0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中文处理系统  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SysSoft3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SysSoft3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网络系统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SysSoft4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SysSoft4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嵌入式操作系统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SysSoft5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SysSoft5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SptSoft1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SptSoft1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程序设计语言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SptSoft2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SptSoft2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数据库系统设计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SptSoft3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SptSoft3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工具软件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SptSoft4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SptSoft4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SptSoft5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SptSoft5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中间件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SptSoft6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SptSoft6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行业管理软件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办公软件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AppSoft3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AppSoft3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模式识别软件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AppSoft4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AppSoft4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图形图像软件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AppSoft5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AppSoft5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AppSoft6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AppSoft6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AppSoft7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AppSoft7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信息管理软件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AppSoft8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AppSoft8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数据库管理应用软件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AppSoft9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AppSoft9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AppSoft10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AppSoft10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嵌入式应用软件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教育软件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游戏软件             </w:t>
            </w:r>
            <w:r w:rsidR="003B649E">
              <w:rPr>
                <w:rFonts w:ascii="宋体"/>
              </w:rPr>
              <w:fldChar w:fldCharType="begin"/>
            </w:r>
            <w:r w:rsidR="003B649E">
              <w:rPr>
                <w:rFonts w:ascii="宋体"/>
              </w:rPr>
              <w:instrText xml:space="preserve"> MERGEFIELD  AppSoft13  \* MERGEFORMAT </w:instrText>
            </w:r>
            <w:r w:rsidR="003B649E">
              <w:rPr>
                <w:rFonts w:ascii="宋体"/>
              </w:rPr>
              <w:fldChar w:fldCharType="separate"/>
            </w:r>
            <w:r w:rsidR="003B649E">
              <w:rPr>
                <w:rFonts w:ascii="宋体"/>
                <w:noProof/>
              </w:rPr>
              <w:t>«</w:t>
            </w:r>
            <w:r w:rsidR="003B649E">
              <w:rPr>
                <w:rFonts w:ascii="宋体"/>
                <w:noProof/>
              </w:rPr>
              <w:t>AppSoft13</w:t>
            </w:r>
            <w:r w:rsidR="003B649E">
              <w:rPr>
                <w:rFonts w:ascii="宋体"/>
                <w:noProof/>
              </w:rPr>
              <w:t>»</w:t>
            </w:r>
            <w:r w:rsidR="003B649E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Windows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Windows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 w:hint="eastAsia"/>
                <w:u w:val="single"/>
              </w:rPr>
              <w:instrText>MERGEFIELD  WindowsVer  \* MERGEFORMAT</w:instrText>
            </w:r>
            <w:r w:rsidR="00364AF2">
              <w:rPr>
                <w:rFonts w:ascii="宋体"/>
                <w:u w:val="single"/>
              </w:rPr>
              <w:instrText xml:space="preserve">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WindowsVer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 w:hint="eastAsia"/>
              </w:rPr>
              <w:instrText>MERGEFIELD  Linux  \* MERGEFORMAT</w:instrText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Linux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LinuxVer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LinuxVer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OtherOS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OtherOS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 w:rsidR="00364AF2">
              <w:rPr>
                <w:rFonts w:ascii="宋体"/>
                <w:u w:val="single"/>
              </w:rPr>
              <w:fldChar w:fldCharType="begin"/>
            </w:r>
            <w:r w:rsidR="00364AF2">
              <w:rPr>
                <w:rFonts w:ascii="宋体"/>
                <w:u w:val="single"/>
              </w:rPr>
              <w:instrText xml:space="preserve"> MERGEFIELD  OtherOSVer  \* MERGEFORMAT </w:instrText>
            </w:r>
            <w:r w:rsidR="00364AF2">
              <w:rPr>
                <w:rFonts w:ascii="宋体"/>
                <w:u w:val="single"/>
              </w:rPr>
              <w:fldChar w:fldCharType="separate"/>
            </w:r>
            <w:r w:rsidR="00364AF2">
              <w:rPr>
                <w:rFonts w:ascii="宋体"/>
                <w:noProof/>
                <w:u w:val="single"/>
              </w:rPr>
              <w:t>«</w:t>
            </w:r>
            <w:r w:rsidR="00364AF2">
              <w:rPr>
                <w:rFonts w:ascii="宋体"/>
                <w:noProof/>
                <w:u w:val="single"/>
              </w:rPr>
              <w:t>OtherOSVer</w:t>
            </w:r>
            <w:r w:rsidR="00364AF2">
              <w:rPr>
                <w:rFonts w:ascii="宋体"/>
                <w:noProof/>
                <w:u w:val="single"/>
              </w:rPr>
              <w:t>»</w:t>
            </w:r>
            <w:r w:rsidR="00364AF2">
              <w:rPr>
                <w:rFonts w:ascii="宋体"/>
                <w:u w:val="single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MERGEFIELD  ClientMemory  \* MERGEFORMAT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«ClientMemory»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fldSimple w:instr=" MERGEFIELD  ClientOtherRequest  \* MERGEFORMAT ">
              <w:r w:rsidR="00222060">
                <w:rPr>
                  <w:noProof/>
                </w:rPr>
                <w:t>«ClientOtherRequest»</w:t>
              </w:r>
            </w:fldSimple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ServerPC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«ServerPC»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 xml:space="preserve">PC服务器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 w:hint="eastAsia"/>
              </w:rPr>
              <w:instrText>MERGEFIELD  ServerUnix  \* MERGEFORMAT</w:instrText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«ServerUnix»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ServerOtherContent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«ServerOtherContent»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ServerMemory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«ServerMemory»</w:t>
            </w:r>
            <w:r w:rsidR="00660A6F">
              <w:rPr>
                <w:u w:val="single"/>
              </w:rPr>
              <w:fldChar w:fldCharType="end"/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 w:rsidR="00660A6F">
              <w:rPr>
                <w:u w:val="single"/>
              </w:rPr>
              <w:fldChar w:fldCharType="begin"/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rFonts w:hint="eastAsia"/>
                <w:u w:val="single"/>
              </w:rPr>
              <w:instrText>MERGEFIELD  DiskMemory  \* MERGEFORMAT</w:instrText>
            </w:r>
            <w:r w:rsidR="00660A6F">
              <w:rPr>
                <w:u w:val="single"/>
              </w:rPr>
              <w:instrText xml:space="preserve"> </w:instrText>
            </w:r>
            <w:r w:rsidR="00660A6F">
              <w:rPr>
                <w:u w:val="single"/>
              </w:rPr>
              <w:fldChar w:fldCharType="separate"/>
            </w:r>
            <w:r w:rsidR="00660A6F">
              <w:rPr>
                <w:noProof/>
                <w:u w:val="single"/>
              </w:rPr>
              <w:t>«DiskMemory»</w:t>
            </w:r>
            <w:r w:rsidR="00660A6F">
              <w:rPr>
                <w:u w:val="single"/>
              </w:rPr>
              <w:fldChar w:fldCharType="end"/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fldSimple w:instr=" MERGEFIELD  ServerOtherRequest  \* MERGEFORMAT ">
              <w:r w:rsidR="00222060">
                <w:rPr>
                  <w:noProof/>
                </w:rPr>
                <w:t>«ServerOtherRequest»</w:t>
              </w:r>
            </w:fldSimple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2218B3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OS  \* MERGEFORMAT </w:instrText>
            </w:r>
            <w:r>
              <w:fldChar w:fldCharType="separate"/>
            </w:r>
            <w:r w:rsidR="00660A6F">
              <w:rPr>
                <w:noProof/>
              </w:rPr>
              <w:t>«OS»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2218B3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ServerEdition  \* MERGEFORMAT </w:instrText>
            </w:r>
            <w:r>
              <w:fldChar w:fldCharType="separate"/>
            </w:r>
            <w:r w:rsidR="00660A6F">
              <w:rPr>
                <w:noProof/>
              </w:rPr>
              <w:t>«ServerEdition»</w:t>
            </w:r>
            <w:r>
              <w:rPr>
                <w:noProof/>
              </w:rPr>
              <w:fldChar w:fldCharType="end"/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2218B3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Language  \* MERGEFORMAT </w:instrText>
            </w:r>
            <w:r>
              <w:fldChar w:fldCharType="separate"/>
            </w:r>
            <w:r w:rsidR="00660A6F">
              <w:rPr>
                <w:noProof/>
              </w:rPr>
              <w:t>«Language»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CS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BS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BS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 w:rsidRPr="006F7BA2">
              <w:rPr>
                <w:szCs w:val="21"/>
              </w:rPr>
              <w:fldChar w:fldCharType="begin"/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rFonts w:hint="eastAsia"/>
                <w:szCs w:val="21"/>
              </w:rPr>
              <w:instrText>MERGEFIELD  goujiaOther  \* MERGEFORMAT</w:instrText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szCs w:val="21"/>
              </w:rPr>
              <w:fldChar w:fldCharType="separate"/>
            </w:r>
            <w:r w:rsidRPr="006F7BA2">
              <w:rPr>
                <w:noProof/>
                <w:szCs w:val="21"/>
              </w:rPr>
              <w:t>«goujiaOther»</w:t>
            </w:r>
            <w:r w:rsidRPr="006F7BA2">
              <w:rPr>
                <w:szCs w:val="21"/>
              </w:rPr>
              <w:fldChar w:fldCharType="end"/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2218B3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Database  \* MERGEFORMAT </w:instrText>
            </w:r>
            <w:r>
              <w:fldChar w:fldCharType="separate"/>
            </w:r>
            <w:r w:rsidR="00660A6F">
              <w:rPr>
                <w:noProof/>
              </w:rPr>
              <w:t>«Database»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2218B3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Midware  \* MERGEFORMAT </w:instrText>
            </w:r>
            <w:r>
              <w:fldChar w:fldCharType="separate"/>
            </w:r>
            <w:r w:rsidR="00660A6F">
              <w:rPr>
                <w:noProof/>
              </w:rPr>
              <w:t>«Midware»</w:t>
            </w:r>
            <w:r>
              <w:rPr>
                <w:noProof/>
              </w:rPr>
              <w:fldChar w:fldCharType="end"/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OtherSupport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«OtherSupport»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NetEnv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«NetEnv»</w:t>
            </w:r>
            <w:r>
              <w:rPr>
                <w:sz w:val="24"/>
              </w:rPr>
              <w:fldChar w:fldCharType="end"/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SoftwareMedDisk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«SoftwareMedDisk»</w:t>
            </w:r>
            <w:r>
              <w:rPr>
                <w:szCs w:val="21"/>
              </w:rPr>
              <w:fldChar w:fldCharType="end"/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SoftwareMedU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«SoftwareMedU»</w:t>
            </w:r>
            <w:r>
              <w:rPr>
                <w:szCs w:val="21"/>
              </w:rPr>
              <w:fldChar w:fldCharType="end"/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SoftwareMedOtherContent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«SoftwareMedOtherContent»</w:t>
            </w:r>
            <w:r>
              <w:rPr>
                <w:szCs w:val="21"/>
              </w:rPr>
              <w:fldChar w:fldCharType="end"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fldChar w:fldCharType="begin"/>
            </w:r>
            <w:r>
              <w:rPr>
                <w:b/>
                <w:szCs w:val="21"/>
              </w:rPr>
              <w:instrText xml:space="preserve"> MERGEFIELD  DocumentData  \* MERGEFORMAT </w:instrText>
            </w:r>
            <w:r>
              <w:rPr>
                <w:b/>
                <w:szCs w:val="21"/>
              </w:rPr>
              <w:fldChar w:fldCharType="separate"/>
            </w:r>
            <w:r>
              <w:rPr>
                <w:b/>
                <w:noProof/>
                <w:szCs w:val="21"/>
              </w:rPr>
              <w:t>«DocumentData»</w:t>
            </w:r>
            <w:r>
              <w:rPr>
                <w:b/>
                <w:szCs w:val="21"/>
              </w:rPr>
              <w:fldChar w:fldCharType="end"/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SampleManagement1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 w:hint="eastAsia"/>
              </w:rPr>
              <w:instrText>MERGEFIELD  SampleManagement2  \* MERGEFORMAT</w:instrText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ExpectedFinTime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«ExpectedFinTime»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 w:rsidR="00660A6F">
              <w:rPr>
                <w:sz w:val="24"/>
                <w:u w:val="single"/>
              </w:rPr>
              <w:fldChar w:fldCharType="begin"/>
            </w:r>
            <w:r w:rsidR="00660A6F">
              <w:rPr>
                <w:sz w:val="24"/>
                <w:u w:val="single"/>
              </w:rPr>
              <w:instrText xml:space="preserve"> </w:instrText>
            </w:r>
            <w:r w:rsidR="00660A6F">
              <w:rPr>
                <w:rFonts w:hint="eastAsia"/>
                <w:sz w:val="24"/>
                <w:u w:val="single"/>
              </w:rPr>
              <w:instrText>MERGEFIELD  Tel  \* MERGEFORMAT</w:instrText>
            </w:r>
            <w:r w:rsidR="00660A6F">
              <w:rPr>
                <w:sz w:val="24"/>
                <w:u w:val="single"/>
              </w:rPr>
              <w:instrText xml:space="preserve"> </w:instrText>
            </w:r>
            <w:r w:rsidR="00660A6F">
              <w:rPr>
                <w:sz w:val="24"/>
                <w:u w:val="single"/>
              </w:rPr>
              <w:fldChar w:fldCharType="separate"/>
            </w:r>
            <w:r w:rsidR="00660A6F">
              <w:rPr>
                <w:noProof/>
                <w:sz w:val="24"/>
                <w:u w:val="single"/>
              </w:rPr>
              <w:t>«Tel»</w:t>
            </w:r>
            <w:r w:rsidR="00660A6F">
              <w:rPr>
                <w:sz w:val="24"/>
                <w:u w:val="single"/>
              </w:rPr>
              <w:fldChar w:fldCharType="end"/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rFonts w:hint="eastAsia"/>
                <w:sz w:val="24"/>
              </w:rPr>
              <w:instrText>MERGEFIELD  Fax  \* MERGEFORMAT</w:instrText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«Fax»</w:t>
            </w:r>
            <w:r w:rsidR="00660A6F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MERGEFIELD  Addr  \* MERGEFORMAT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«Addr»</w:t>
            </w:r>
            <w:r w:rsidR="00660A6F">
              <w:rPr>
                <w:sz w:val="24"/>
              </w:rPr>
              <w:fldChar w:fldCharType="end"/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PastalCode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«PastalCode»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Linkman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«Linkman»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Mobile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«Mobile»</w:t>
            </w:r>
            <w:r w:rsidR="0072463B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Email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«Email»</w:t>
            </w:r>
            <w:r w:rsidR="0072463B">
              <w:rPr>
                <w:sz w:val="24"/>
              </w:rPr>
              <w:fldChar w:fldCharType="end"/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URL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«URL»</w:t>
            </w:r>
            <w:r w:rsidR="0072463B">
              <w:rPr>
                <w:sz w:val="24"/>
              </w:rPr>
              <w:fldChar w:fldCharType="end"/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Secret2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«Secret2»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«Secret3»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Virus2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无法完成（所用查杀工具</w:t>
            </w:r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Virus3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Virus3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TestSample1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TestSample2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OpDoc4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«OpDoc4»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MatCheckOther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«MatCheckOther»</w:t>
            </w:r>
            <w:r w:rsidR="004B3557">
              <w:rPr>
                <w:szCs w:val="21"/>
              </w:rPr>
              <w:fldChar w:fldCharType="end"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«ConfirmAdvice1»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«ConfirmAdvice2»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属依据国家标准或自编非标规范进行的常规检测，有资质、能力和资源满足委托方要求。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«ConfirmAdvice3»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ConfirmAdvice4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«ConfirmAdvice4»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DealAdvice2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«DealAdvice2»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«DealAdvice3»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fldChar w:fldCharType="begin"/>
            </w:r>
            <w:r>
              <w:rPr>
                <w:rFonts w:eastAsia="仿宋_GB2312"/>
                <w:szCs w:val="21"/>
              </w:rPr>
              <w:instrText xml:space="preserve"> MERGEFIELD  ProjectNum  \* MERGEFORMAT </w:instrText>
            </w:r>
            <w:r>
              <w:rPr>
                <w:rFonts w:eastAsia="仿宋_GB2312"/>
                <w:szCs w:val="21"/>
              </w:rPr>
              <w:fldChar w:fldCharType="separate"/>
            </w:r>
            <w:r>
              <w:rPr>
                <w:rFonts w:eastAsia="仿宋_GB2312"/>
                <w:noProof/>
                <w:szCs w:val="21"/>
              </w:rPr>
              <w:t>«ProjectNum»</w:t>
            </w:r>
            <w:r>
              <w:rPr>
                <w:rFonts w:eastAsia="仿宋_GB2312"/>
                <w:szCs w:val="21"/>
              </w:rPr>
              <w:fldChar w:fldCharType="end"/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 w:rsidR="0072463B">
              <w:rPr>
                <w:rFonts w:eastAsia="仿宋_GB2312"/>
                <w:b/>
                <w:szCs w:val="21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</w:rPr>
              <w:instrText>MERGEFIELD  Remark  \* MERGEFORMAT</w:instrText>
            </w:r>
            <w:r w:rsidR="0072463B">
              <w:rPr>
                <w:rFonts w:eastAsia="仿宋_GB2312"/>
                <w:b/>
                <w:szCs w:val="21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</w:rPr>
              <w:t>«Remark»</w:t>
            </w:r>
            <w:r w:rsidR="0072463B">
              <w:rPr>
                <w:rFonts w:eastAsia="仿宋_GB2312"/>
                <w:b/>
                <w:szCs w:val="21"/>
              </w:rPr>
              <w:fldChar w:fldCharType="end"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SigB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«SigB»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MERGEFIELD  DateB  \* MERGEFORMAT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«DateB»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SigA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«SigA»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begin"/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instrText>MERGEFIELD  DateA  \* MERGEFORMAT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instrText xml:space="preserve"> </w:instrTex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separate"/>
            </w:r>
            <w:r w:rsidR="0072463B">
              <w:rPr>
                <w:rFonts w:eastAsia="仿宋_GB2312"/>
                <w:b/>
                <w:noProof/>
                <w:szCs w:val="21"/>
                <w:u w:val="single"/>
              </w:rPr>
              <w:t>«DateA»</w:t>
            </w:r>
            <w:r w:rsidR="0072463B">
              <w:rPr>
                <w:rFonts w:eastAsia="仿宋_GB2312"/>
                <w:b/>
                <w:szCs w:val="21"/>
                <w:u w:val="single"/>
              </w:rPr>
              <w:fldChar w:fldCharType="end"/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CEEE" w14:textId="77777777" w:rsidR="002218B3" w:rsidRDefault="002218B3">
      <w:r>
        <w:separator/>
      </w:r>
    </w:p>
  </w:endnote>
  <w:endnote w:type="continuationSeparator" w:id="0">
    <w:p w14:paraId="18F211BB" w14:textId="77777777" w:rsidR="002218B3" w:rsidRDefault="002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9A63" w14:textId="77777777" w:rsidR="002218B3" w:rsidRDefault="002218B3">
      <w:r>
        <w:separator/>
      </w:r>
    </w:p>
  </w:footnote>
  <w:footnote w:type="continuationSeparator" w:id="0">
    <w:p w14:paraId="534F9B58" w14:textId="77777777" w:rsidR="002218B3" w:rsidRDefault="002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18B3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099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26</cp:revision>
  <cp:lastPrinted>2012-03-31T07:07:00Z</cp:lastPrinted>
  <dcterms:created xsi:type="dcterms:W3CDTF">2012-04-24T06:35:00Z</dcterms:created>
  <dcterms:modified xsi:type="dcterms:W3CDTF">2022-06-10T11:58:00Z</dcterms:modified>
</cp:coreProperties>
</file>