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FB26AD" w:rsidRDefault="00FB26AD" w:rsidP="00FB26AD">
          <w:pPr>
            <w:pStyle w:val="TOC"/>
          </w:pPr>
          <w:r>
            <w:rPr>
              <w:lang w:val="zh-CN"/>
            </w:rPr>
            <w:t>目录</w:t>
          </w:r>
        </w:p>
        <w:p w:rsidR="00066A77" w:rsidRDefault="00FB26AD">
          <w:pPr>
            <w:pStyle w:val="11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098401" w:history="1">
            <w:r w:rsidR="00066A77" w:rsidRPr="004F18AB">
              <w:rPr>
                <w:rStyle w:val="a7"/>
                <w:noProof/>
              </w:rPr>
              <w:t>更新历史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_Toc477098401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2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2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一、</w:t>
            </w:r>
            <w:r w:rsidR="00066A77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noProof/>
              </w:rPr>
              <w:t>引言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_Toc477098402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3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3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目的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_Toc477098403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3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4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参考文献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_Toc477098404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3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5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二、</w:t>
            </w:r>
            <w:r w:rsidR="00066A77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noProof/>
              </w:rPr>
              <w:t>产品概述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_Toc477098405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3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6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三、</w:t>
            </w:r>
            <w:r w:rsidR="00066A77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noProof/>
              </w:rPr>
              <w:t>逻辑视角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_Toc477098406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3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07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四、</w:t>
            </w:r>
            <w:r w:rsidR="00066A77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noProof/>
              </w:rPr>
              <w:t>组合视角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_Toc477098407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4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8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开发包图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_Toc477098408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4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09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物理部署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_Toc477098409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5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1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77098410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五、</w:t>
            </w:r>
            <w:r w:rsidR="00066A77">
              <w:rPr>
                <w:rFonts w:eastAsiaTheme="minorEastAsia"/>
                <w:b w:val="0"/>
                <w: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noProof/>
              </w:rPr>
              <w:t>接口视角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_Toc477098410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5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1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(一)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模块的职责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_Toc477098411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5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2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用户界面层模块的职责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_Toc477098412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8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3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用户界面层模块设计原理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_Toc477098413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8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4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(二)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业务逻辑层的分解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_Toc477098414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8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5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业务逻辑层模块职责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_Toc477098415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9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6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业务逻辑层模块的接口规范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_Toc477098416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9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21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77098417" w:history="1">
            <w:r w:rsidR="00066A77" w:rsidRPr="004F18AB">
              <w:rPr>
                <w:rStyle w:val="a7"/>
                <w:rFonts w:ascii="宋体" w:eastAsia="宋体" w:hAnsi="宋体"/>
                <w:noProof/>
              </w:rPr>
              <w:t>(三)</w:t>
            </w:r>
            <w:r w:rsidR="00066A77">
              <w:rPr>
                <w:rFonts w:eastAsiaTheme="minorEastAsia"/>
                <w:smallCaps w:val="0"/>
                <w:noProof/>
                <w:sz w:val="21"/>
              </w:rPr>
              <w:tab/>
            </w:r>
            <w:r w:rsidR="00066A77" w:rsidRPr="004F18AB">
              <w:rPr>
                <w:rStyle w:val="a7"/>
                <w:rFonts w:ascii="华文宋体" w:eastAsia="华文宋体" w:hAnsi="华文宋体"/>
                <w:noProof/>
              </w:rPr>
              <w:t>数据层分解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_Toc477098417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11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8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1.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数据层模块职责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_Toc477098418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12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066A77" w:rsidRDefault="00003FE2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77098419" w:history="1"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2.</w:t>
            </w:r>
            <w:r w:rsidR="00066A77">
              <w:rPr>
                <w:noProof/>
              </w:rPr>
              <w:tab/>
            </w:r>
            <w:r w:rsidR="00066A77" w:rsidRPr="004F18AB">
              <w:rPr>
                <w:rStyle w:val="a7"/>
                <w:rFonts w:ascii="华文仿宋" w:eastAsia="华文仿宋" w:hAnsi="华文仿宋"/>
                <w:noProof/>
              </w:rPr>
              <w:t>数据层模块的接口规范</w:t>
            </w:r>
            <w:r w:rsidR="00066A77">
              <w:rPr>
                <w:noProof/>
                <w:webHidden/>
              </w:rPr>
              <w:tab/>
            </w:r>
            <w:r w:rsidR="00066A77">
              <w:rPr>
                <w:noProof/>
                <w:webHidden/>
              </w:rPr>
              <w:fldChar w:fldCharType="begin"/>
            </w:r>
            <w:r w:rsidR="00066A77">
              <w:rPr>
                <w:noProof/>
                <w:webHidden/>
              </w:rPr>
              <w:instrText xml:space="preserve"> PAGEREF _Toc477098419 \h </w:instrText>
            </w:r>
            <w:r w:rsidR="00066A77">
              <w:rPr>
                <w:noProof/>
                <w:webHidden/>
              </w:rPr>
            </w:r>
            <w:r w:rsidR="00066A77">
              <w:rPr>
                <w:noProof/>
                <w:webHidden/>
              </w:rPr>
              <w:fldChar w:fldCharType="separate"/>
            </w:r>
            <w:r w:rsidR="00066A77">
              <w:rPr>
                <w:noProof/>
                <w:webHidden/>
              </w:rPr>
              <w:t>12</w:t>
            </w:r>
            <w:r w:rsidR="00066A77">
              <w:rPr>
                <w:noProof/>
                <w:webHidden/>
              </w:rPr>
              <w:fldChar w:fldCharType="end"/>
            </w:r>
          </w:hyperlink>
        </w:p>
        <w:p w:rsidR="00FB26AD" w:rsidRDefault="00FB26AD" w:rsidP="00FB26AD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B26AD" w:rsidRDefault="00FB26AD">
      <w:r>
        <w:br w:type="page"/>
      </w:r>
    </w:p>
    <w:p w:rsidR="00FB26AD" w:rsidRPr="001662FD" w:rsidRDefault="00FB26AD" w:rsidP="00FB26AD">
      <w:pPr>
        <w:pStyle w:val="1"/>
        <w:rPr>
          <w:sz w:val="48"/>
          <w:szCs w:val="48"/>
        </w:rPr>
      </w:pPr>
      <w:bookmarkStart w:id="0" w:name="_Toc477098401"/>
      <w:r w:rsidRPr="001662FD">
        <w:rPr>
          <w:sz w:val="48"/>
          <w:szCs w:val="48"/>
        </w:rPr>
        <w:lastRenderedPageBreak/>
        <w:t>更新历史</w:t>
      </w:r>
      <w:bookmarkEnd w:id="0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B26AD" w:rsidRPr="001662FD" w:rsidTr="00186E71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:rsidR="00FB26AD" w:rsidRPr="001662FD" w:rsidRDefault="00FB26AD" w:rsidP="00186E71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FB26AD" w:rsidRPr="001662FD" w:rsidTr="00186E71">
        <w:tc>
          <w:tcPr>
            <w:tcW w:w="2130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市场温度计需求规格添加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</w:t>
            </w:r>
            <w:r>
              <w:rPr>
                <w:rFonts w:ascii="微软雅黑" w:eastAsia="微软雅黑" w:hAnsi="微软雅黑" w:cs="黑体" w:hint="eastAsia"/>
                <w:szCs w:val="21"/>
              </w:rPr>
              <w:t>7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3</w:t>
            </w:r>
            <w:r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 w:hint="eastAsia"/>
                <w:szCs w:val="21"/>
              </w:rPr>
              <w:t>5</w:t>
            </w:r>
          </w:p>
        </w:tc>
        <w:tc>
          <w:tcPr>
            <w:tcW w:w="365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股票比较需求规格添加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2017/3/5</w:t>
            </w:r>
          </w:p>
        </w:tc>
        <w:tc>
          <w:tcPr>
            <w:tcW w:w="3652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股票数据管理和用户信息管理需求规格添加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B26AD" w:rsidRPr="00F94989" w:rsidTr="00186E71">
        <w:tc>
          <w:tcPr>
            <w:tcW w:w="2130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2017/3/10</w:t>
            </w:r>
          </w:p>
        </w:tc>
        <w:tc>
          <w:tcPr>
            <w:tcW w:w="3652" w:type="dxa"/>
            <w:shd w:val="clear" w:color="auto" w:fill="F2FAF3"/>
          </w:tcPr>
          <w:p w:rsidR="00FB26A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整合需求规格说明文档，实现需求规格说明文档初版</w:t>
            </w:r>
          </w:p>
        </w:tc>
        <w:tc>
          <w:tcPr>
            <w:tcW w:w="1302" w:type="dxa"/>
            <w:shd w:val="clear" w:color="auto" w:fill="F2FAF3"/>
          </w:tcPr>
          <w:p w:rsidR="00FB26AD" w:rsidRPr="001662FD" w:rsidRDefault="00FB26AD" w:rsidP="00186E71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:rsidR="00FB26AD" w:rsidRDefault="00FB26AD" w:rsidP="00FB26AD"/>
    <w:p w:rsidR="00FB26AD" w:rsidRDefault="00FB26AD" w:rsidP="00FB26AD">
      <w:r>
        <w:br w:type="page"/>
      </w:r>
    </w:p>
    <w:p w:rsidR="00FB26AD" w:rsidRPr="00B60B11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" w:name="_Toc476938097"/>
      <w:bookmarkStart w:id="2" w:name="_Toc477098402"/>
      <w:r w:rsidRPr="00B60B11">
        <w:rPr>
          <w:sz w:val="48"/>
          <w:szCs w:val="48"/>
        </w:rPr>
        <w:lastRenderedPageBreak/>
        <w:t>引言</w:t>
      </w:r>
      <w:bookmarkEnd w:id="1"/>
      <w:bookmarkEnd w:id="2"/>
    </w:p>
    <w:p w:rsidR="00FB26AD" w:rsidRPr="00B60B11" w:rsidRDefault="00FB26AD" w:rsidP="00FB26AD">
      <w:pPr>
        <w:pStyle w:val="2"/>
        <w:numPr>
          <w:ilvl w:val="0"/>
          <w:numId w:val="2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76938098"/>
      <w:bookmarkStart w:id="5" w:name="_Toc477098403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:rsidR="00FB26AD" w:rsidRPr="00FB26AD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bookmarkStart w:id="6" w:name="_Toc432405533"/>
      <w:bookmarkStart w:id="7" w:name="_Toc476938099"/>
      <w:r w:rsidRPr="00FB26AD">
        <w:rPr>
          <w:rFonts w:ascii="微软雅黑" w:eastAsia="微软雅黑" w:hAnsi="微软雅黑" w:hint="eastAsia"/>
          <w:szCs w:val="21"/>
        </w:rPr>
        <w:t>本报告详细完成对电影评论和用户数据分析展示系统的概要设计，达到指导详细设计和开发目的，同时实现和测试人员及用户的沟通。</w:t>
      </w:r>
    </w:p>
    <w:p w:rsidR="00FB26AD" w:rsidRPr="00FB26AD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FB26AD">
        <w:rPr>
          <w:rFonts w:ascii="微软雅黑" w:eastAsia="微软雅黑" w:hAnsi="微软雅黑" w:hint="eastAsia"/>
          <w:szCs w:val="21"/>
        </w:rPr>
        <w:t>本报告面向开发人员、测试人员及最终用户而编写，是了解系统的导航。</w:t>
      </w:r>
    </w:p>
    <w:p w:rsidR="00FB26AD" w:rsidRPr="00B60B11" w:rsidRDefault="00FB26AD" w:rsidP="00FB26AD">
      <w:pPr>
        <w:pStyle w:val="2"/>
        <w:numPr>
          <w:ilvl w:val="0"/>
          <w:numId w:val="2"/>
        </w:numPr>
        <w:rPr>
          <w:sz w:val="36"/>
          <w:szCs w:val="36"/>
        </w:rPr>
      </w:pPr>
      <w:bookmarkStart w:id="8" w:name="_Toc432405534"/>
      <w:bookmarkStart w:id="9" w:name="_Toc476938100"/>
      <w:bookmarkStart w:id="10" w:name="_Toc477098404"/>
      <w:bookmarkEnd w:id="6"/>
      <w:bookmarkEnd w:id="7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8"/>
      <w:bookmarkEnd w:id="9"/>
      <w:bookmarkEnd w:id="10"/>
    </w:p>
    <w:p w:rsidR="00FB26AD" w:rsidRPr="00FB26AD" w:rsidRDefault="00FB26AD" w:rsidP="00FB26AD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 w:rsidRPr="00FB26AD">
        <w:rPr>
          <w:rFonts w:ascii="微软雅黑" w:eastAsia="微软雅黑" w:hAnsi="微软雅黑" w:hint="eastAsia"/>
          <w:szCs w:val="21"/>
        </w:rPr>
        <w:t>IEEE标准</w:t>
      </w:r>
    </w:p>
    <w:p w:rsidR="00FB26AD" w:rsidRPr="00FB26AD" w:rsidRDefault="00FB26AD" w:rsidP="007C39B9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B26AD">
        <w:rPr>
          <w:rFonts w:ascii="微软雅黑" w:eastAsia="微软雅黑" w:hAnsi="微软雅黑" w:hint="eastAsia"/>
          <w:szCs w:val="21"/>
        </w:rPr>
        <w:t>《需求规格说明文档》</w:t>
      </w:r>
    </w:p>
    <w:p w:rsidR="00FB26AD" w:rsidRPr="00FB26AD" w:rsidRDefault="00FB26AD" w:rsidP="00FB26AD">
      <w:pPr>
        <w:rPr>
          <w:rFonts w:ascii="微软雅黑" w:eastAsia="微软雅黑" w:hAnsi="微软雅黑"/>
        </w:rPr>
      </w:pPr>
    </w:p>
    <w:p w:rsidR="00977B4B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1" w:name="_Toc477098405"/>
      <w:r>
        <w:rPr>
          <w:rFonts w:hint="eastAsia"/>
          <w:sz w:val="48"/>
          <w:szCs w:val="48"/>
        </w:rPr>
        <w:t>产品概述</w:t>
      </w:r>
      <w:bookmarkEnd w:id="11"/>
    </w:p>
    <w:p w:rsidR="00FB26AD" w:rsidRPr="00393CEF" w:rsidRDefault="00FB26AD" w:rsidP="00FB26AD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参考《需求规格说明文档》中对产品的概括描述。</w:t>
      </w:r>
    </w:p>
    <w:p w:rsidR="00FB26AD" w:rsidRDefault="00FB26AD" w:rsidP="00FB26AD"/>
    <w:p w:rsidR="00FB26AD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2" w:name="_Toc477098406"/>
      <w:r>
        <w:rPr>
          <w:rFonts w:hint="eastAsia"/>
          <w:sz w:val="48"/>
          <w:szCs w:val="48"/>
        </w:rPr>
        <w:t>逻辑视角</w:t>
      </w:r>
      <w:bookmarkEnd w:id="12"/>
    </w:p>
    <w:p w:rsidR="00FB26AD" w:rsidRPr="00393CEF" w:rsidRDefault="00FB26AD" w:rsidP="00FB26AD">
      <w:pPr>
        <w:pStyle w:val="aa"/>
        <w:spacing w:line="300" w:lineRule="auto"/>
        <w:ind w:left="480" w:firstLineChars="0"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电影评论和用户数据分析展示系统中，选择了分层体系结构风格，将系统分为3层（展示层、业务逻辑层、数据层）能够很好地示意整个高层抽象。展示层包括UI页面的实现，业务逻辑层包含业务逻辑处理的实现，数据层负责从API上拉取数据。分层体系结构的逻辑视角和逻辑设计方案如图3-1和图3-2所示。</w:t>
      </w:r>
    </w:p>
    <w:p w:rsidR="00FB26AD" w:rsidRPr="00393CEF" w:rsidRDefault="00FB26AD" w:rsidP="00FB26AD">
      <w:pPr>
        <w:pStyle w:val="aa"/>
        <w:spacing w:line="300" w:lineRule="auto"/>
        <w:ind w:left="2580" w:firstLineChars="0"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4232329" wp14:editId="7308913E">
            <wp:extent cx="1751330" cy="2338070"/>
            <wp:effectExtent l="0" t="0" r="1270" b="5080"/>
            <wp:docPr id="59" name="图片 59" descr="Logic View--c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ic View--cz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6AD" w:rsidRPr="00393CEF" w:rsidRDefault="00FB26AD" w:rsidP="00FB26AD">
      <w:pPr>
        <w:pStyle w:val="aa"/>
        <w:spacing w:line="300" w:lineRule="auto"/>
        <w:ind w:left="1740" w:firstLineChars="0" w:firstLine="36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图3-1 参照体系结构风格的包图表达逻辑视角</w:t>
      </w:r>
    </w:p>
    <w:p w:rsidR="00FB26AD" w:rsidRPr="00393CEF" w:rsidRDefault="00FB26AD" w:rsidP="00FB26AD">
      <w:pPr>
        <w:rPr>
          <w:rFonts w:ascii="微软雅黑" w:eastAsia="微软雅黑" w:hAnsi="微软雅黑"/>
        </w:rPr>
      </w:pPr>
    </w:p>
    <w:p w:rsidR="00FB26AD" w:rsidRDefault="00FB26AD" w:rsidP="00FB26AD"/>
    <w:p w:rsidR="00FB26AD" w:rsidRDefault="00FB26AD" w:rsidP="00FB26AD"/>
    <w:p w:rsidR="00FB26AD" w:rsidRPr="00B60B11" w:rsidRDefault="00FB26AD" w:rsidP="00FB26AD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3" w:name="_Toc477098407"/>
      <w:r>
        <w:rPr>
          <w:rFonts w:hint="eastAsia"/>
          <w:sz w:val="48"/>
          <w:szCs w:val="48"/>
        </w:rPr>
        <w:t>组合视角</w:t>
      </w:r>
      <w:bookmarkEnd w:id="13"/>
    </w:p>
    <w:p w:rsidR="00FB26AD" w:rsidRDefault="00FB26AD" w:rsidP="00FB26AD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4" w:name="_Toc477098408"/>
      <w:r>
        <w:rPr>
          <w:rFonts w:ascii="华文宋体" w:eastAsia="华文宋体" w:hAnsi="华文宋体" w:hint="eastAsia"/>
          <w:sz w:val="36"/>
          <w:szCs w:val="36"/>
        </w:rPr>
        <w:t>开发包图</w:t>
      </w:r>
      <w:bookmarkEnd w:id="14"/>
    </w:p>
    <w:p w:rsidR="00FB26AD" w:rsidRDefault="00FB26AD" w:rsidP="00FB26AD">
      <w:pPr>
        <w:jc w:val="center"/>
      </w:pPr>
      <w:r w:rsidRPr="002B02E5">
        <w:rPr>
          <w:rFonts w:ascii="等线" w:eastAsia="等线" w:hAnsi="等线" w:hint="eastAsia"/>
          <w:noProof/>
          <w:szCs w:val="21"/>
        </w:rPr>
        <w:drawing>
          <wp:inline distT="0" distB="0" distL="0" distR="0" wp14:anchorId="2AB8DDF4" wp14:editId="112798CF">
            <wp:extent cx="4620049" cy="29908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体系架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23" cy="300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D" w:rsidRPr="00393CEF" w:rsidRDefault="00FB26AD" w:rsidP="00FB26AD">
      <w:pPr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图4.1-1开发包图</w:t>
      </w:r>
    </w:p>
    <w:p w:rsidR="00FB26AD" w:rsidRPr="00FB26AD" w:rsidRDefault="00FB26AD" w:rsidP="00FB26AD">
      <w:pPr>
        <w:jc w:val="center"/>
      </w:pPr>
    </w:p>
    <w:p w:rsidR="00FB26AD" w:rsidRPr="00B60B11" w:rsidRDefault="00FB26AD" w:rsidP="00FB26AD">
      <w:pPr>
        <w:pStyle w:val="2"/>
        <w:numPr>
          <w:ilvl w:val="0"/>
          <w:numId w:val="5"/>
        </w:numPr>
        <w:rPr>
          <w:rFonts w:ascii="华文宋体" w:eastAsia="华文宋体" w:hAnsi="华文宋体"/>
          <w:sz w:val="36"/>
          <w:szCs w:val="36"/>
        </w:rPr>
      </w:pPr>
      <w:bookmarkStart w:id="15" w:name="_Toc477098409"/>
      <w:r>
        <w:rPr>
          <w:rFonts w:ascii="华文宋体" w:eastAsia="华文宋体" w:hAnsi="华文宋体" w:hint="eastAsia"/>
          <w:sz w:val="36"/>
          <w:szCs w:val="36"/>
        </w:rPr>
        <w:t>物理部署</w:t>
      </w:r>
      <w:bookmarkEnd w:id="15"/>
    </w:p>
    <w:p w:rsidR="006E4F36" w:rsidRPr="00B60B11" w:rsidRDefault="006E4F36" w:rsidP="006E4F36">
      <w:pPr>
        <w:pStyle w:val="1"/>
        <w:numPr>
          <w:ilvl w:val="0"/>
          <w:numId w:val="1"/>
        </w:numPr>
        <w:rPr>
          <w:sz w:val="48"/>
          <w:szCs w:val="48"/>
        </w:rPr>
      </w:pPr>
      <w:bookmarkStart w:id="16" w:name="_Toc477098410"/>
      <w:r>
        <w:rPr>
          <w:rFonts w:hint="eastAsia"/>
          <w:sz w:val="48"/>
          <w:szCs w:val="48"/>
        </w:rPr>
        <w:t>接口视角</w:t>
      </w:r>
      <w:bookmarkEnd w:id="16"/>
    </w:p>
    <w:p w:rsidR="006E4F36" w:rsidRDefault="006E4F36" w:rsidP="006E4F36">
      <w:pPr>
        <w:pStyle w:val="2"/>
        <w:numPr>
          <w:ilvl w:val="0"/>
          <w:numId w:val="9"/>
        </w:numPr>
        <w:rPr>
          <w:rFonts w:ascii="华文宋体" w:eastAsia="华文宋体" w:hAnsi="华文宋体"/>
          <w:sz w:val="36"/>
          <w:szCs w:val="36"/>
        </w:rPr>
      </w:pPr>
      <w:bookmarkStart w:id="17" w:name="_Toc477098411"/>
      <w:r>
        <w:rPr>
          <w:rFonts w:ascii="华文宋体" w:eastAsia="华文宋体" w:hAnsi="华文宋体" w:hint="eastAsia"/>
          <w:sz w:val="36"/>
          <w:szCs w:val="36"/>
        </w:rPr>
        <w:t>模块的职责</w:t>
      </w:r>
      <w:bookmarkEnd w:id="17"/>
    </w:p>
    <w:tbl>
      <w:tblPr>
        <w:tblStyle w:val="6-5"/>
        <w:tblW w:w="8295" w:type="dxa"/>
        <w:tblLayout w:type="fixed"/>
        <w:tblLook w:val="04A0" w:firstRow="1" w:lastRow="0" w:firstColumn="1" w:lastColumn="0" w:noHBand="0" w:noVBand="1"/>
      </w:tblPr>
      <w:tblGrid>
        <w:gridCol w:w="2543"/>
        <w:gridCol w:w="5752"/>
      </w:tblGrid>
      <w:tr w:rsidR="006E4F36" w:rsidRPr="002B02E5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层</w:t>
            </w:r>
          </w:p>
        </w:tc>
        <w:tc>
          <w:tcPr>
            <w:tcW w:w="5752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</w:t>
            </w: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ab/>
              <w:t>责</w:t>
            </w:r>
          </w:p>
        </w:tc>
      </w:tr>
      <w:tr w:rsidR="006E4F36" w:rsidRPr="002B02E5" w:rsidTr="006E4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ab/>
              <w:t>用户界面层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展示股票信息（数据列表，走势图表）</w:t>
            </w:r>
          </w:p>
        </w:tc>
      </w:tr>
      <w:tr w:rsidR="006E4F36" w:rsidRPr="002B02E5" w:rsidTr="00186E71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  <w:hideMark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ab/>
              <w:t>业务逻辑层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对于</w:t>
            </w:r>
            <w:r w:rsidRPr="00393CEF">
              <w:rPr>
                <w:rFonts w:ascii="微软雅黑" w:eastAsia="微软雅黑" w:hAnsi="微软雅黑"/>
                <w:szCs w:val="21"/>
              </w:rPr>
              <w:t>用户界面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szCs w:val="21"/>
              </w:rPr>
              <w:t>输入进行响应并进行业务处理逻辑</w:t>
            </w:r>
          </w:p>
        </w:tc>
      </w:tr>
      <w:tr w:rsidR="006E4F36" w:rsidRPr="002B02E5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3" w:type="dxa"/>
          </w:tcPr>
          <w:p w:rsidR="006E4F36" w:rsidRPr="00393CEF" w:rsidRDefault="006E4F36" w:rsidP="00186E71">
            <w:pPr>
              <w:spacing w:line="300" w:lineRule="auto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数据层</w:t>
            </w:r>
          </w:p>
        </w:tc>
        <w:tc>
          <w:tcPr>
            <w:tcW w:w="5752" w:type="dxa"/>
          </w:tcPr>
          <w:p w:rsidR="006E4F36" w:rsidRPr="00393CEF" w:rsidRDefault="006E4F3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从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API获取数据并</w:t>
            </w:r>
            <w:r w:rsidRPr="00393CEF">
              <w:rPr>
                <w:rFonts w:ascii="微软雅黑" w:eastAsia="微软雅黑" w:hAnsi="微软雅黑"/>
                <w:szCs w:val="21"/>
              </w:rPr>
              <w:t>保存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93CEF">
              <w:rPr>
                <w:rFonts w:ascii="微软雅黑" w:eastAsia="微软雅黑" w:hAnsi="微软雅黑"/>
                <w:szCs w:val="21"/>
              </w:rPr>
              <w:t>进行简单的数据处理</w:t>
            </w:r>
          </w:p>
        </w:tc>
      </w:tr>
    </w:tbl>
    <w:p w:rsidR="006E4F36" w:rsidRPr="00393CEF" w:rsidRDefault="006E4F36" w:rsidP="006E4F36">
      <w:pPr>
        <w:spacing w:line="300" w:lineRule="auto"/>
        <w:jc w:val="center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表5.1-1 各层的职责</w:t>
      </w:r>
    </w:p>
    <w:p w:rsidR="006E4F36" w:rsidRPr="00393CEF" w:rsidRDefault="006E4F36" w:rsidP="006E4F36">
      <w:pPr>
        <w:jc w:val="center"/>
        <w:rPr>
          <w:rFonts w:ascii="微软雅黑" w:eastAsia="微软雅黑" w:hAnsi="微软雅黑"/>
          <w:szCs w:val="21"/>
        </w:rPr>
      </w:pPr>
    </w:p>
    <w:p w:rsidR="006E4F36" w:rsidRPr="00393CEF" w:rsidRDefault="006E4F36" w:rsidP="006E4F36">
      <w:pPr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层之间调用的接口如表5.1-</w:t>
      </w:r>
      <w:r w:rsidR="001E5E13">
        <w:rPr>
          <w:rFonts w:ascii="微软雅黑" w:eastAsia="微软雅黑" w:hAnsi="微软雅黑"/>
          <w:szCs w:val="21"/>
        </w:rPr>
        <w:t>2</w:t>
      </w:r>
      <w:r w:rsidRPr="00393CEF">
        <w:rPr>
          <w:rFonts w:ascii="微软雅黑" w:eastAsia="微软雅黑" w:hAnsi="微软雅黑" w:hint="eastAsia"/>
          <w:szCs w:val="21"/>
        </w:rPr>
        <w:t>所示</w:t>
      </w:r>
    </w:p>
    <w:tbl>
      <w:tblPr>
        <w:tblStyle w:val="6-5"/>
        <w:tblW w:w="8280" w:type="dxa"/>
        <w:tblLayout w:type="fixed"/>
        <w:tblLook w:val="04A0" w:firstRow="1" w:lastRow="0" w:firstColumn="1" w:lastColumn="0" w:noHBand="0" w:noVBand="1"/>
      </w:tblPr>
      <w:tblGrid>
        <w:gridCol w:w="3964"/>
        <w:gridCol w:w="2127"/>
        <w:gridCol w:w="2189"/>
      </w:tblGrid>
      <w:tr w:rsidR="006E4F36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接口</w:t>
            </w:r>
          </w:p>
        </w:tc>
        <w:tc>
          <w:tcPr>
            <w:tcW w:w="2127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服务调用方</w:t>
            </w:r>
          </w:p>
        </w:tc>
        <w:tc>
          <w:tcPr>
            <w:tcW w:w="2189" w:type="dxa"/>
            <w:hideMark/>
          </w:tcPr>
          <w:p w:rsidR="006E4F36" w:rsidRPr="00393CEF" w:rsidRDefault="006E4F3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服务提供方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getDetailStock(String code)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 xml:space="preserve">public List&lt;KData&gt; getKData(String code, UnitType </w:t>
            </w: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unitType,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lastRenderedPageBreak/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List&lt;KData&gt; getAllKData(String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getMACDData(String code, UnitType type)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getMACDData(String code, UnitType type, Calendar start, Calendar end)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List&lt;MACDData&gt; getAllMACDData(String code, UnitType type) throws IOException;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List&lt;RData&gt; getRData(String code);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tabs>
                <w:tab w:val="left" w:pos="990"/>
              </w:tabs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List&lt;RData&gt; getRData(String code,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tabs>
                <w:tab w:val="left" w:pos="660"/>
              </w:tabs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List&lt;RData&gt; getAllRData(String code);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getVData(String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getVData(String code, UnitType unitType, Calendar start, Calendar end);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List&lt;VData&gt; getAllVData(String code, UnitType unitType);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UI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List&lt;String&gt; getAllStocks() throws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  <w:tr w:rsidR="006E4F3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  <w:tr w:rsidR="006E4F3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E4F36" w:rsidRPr="00393CEF" w:rsidRDefault="006E4F36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</w:t>
            </w:r>
          </w:p>
        </w:tc>
        <w:tc>
          <w:tcPr>
            <w:tcW w:w="2127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BL</w:t>
            </w:r>
          </w:p>
        </w:tc>
        <w:tc>
          <w:tcPr>
            <w:tcW w:w="2189" w:type="dxa"/>
          </w:tcPr>
          <w:p w:rsidR="006E4F36" w:rsidRPr="00393CEF" w:rsidRDefault="006E4F36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</w:tr>
    </w:tbl>
    <w:p w:rsidR="006E4F36" w:rsidRPr="00393CEF" w:rsidRDefault="006E4F36" w:rsidP="006E4F36">
      <w:pPr>
        <w:spacing w:line="300" w:lineRule="auto"/>
        <w:jc w:val="center"/>
        <w:rPr>
          <w:rFonts w:ascii="微软雅黑" w:eastAsia="微软雅黑" w:hAnsi="微软雅黑"/>
          <w:b/>
          <w:szCs w:val="21"/>
        </w:rPr>
      </w:pPr>
      <w:r w:rsidRPr="00393CEF">
        <w:rPr>
          <w:rFonts w:ascii="微软雅黑" w:eastAsia="微软雅黑" w:hAnsi="微软雅黑" w:hint="eastAsia"/>
          <w:b/>
          <w:szCs w:val="21"/>
        </w:rPr>
        <w:t>表5.1-</w:t>
      </w:r>
      <w:r w:rsidR="001E5E13">
        <w:rPr>
          <w:rFonts w:ascii="微软雅黑" w:eastAsia="微软雅黑" w:hAnsi="微软雅黑"/>
          <w:b/>
          <w:szCs w:val="21"/>
        </w:rPr>
        <w:t>2</w:t>
      </w:r>
      <w:r w:rsidRPr="00393CEF">
        <w:rPr>
          <w:rFonts w:ascii="微软雅黑" w:eastAsia="微软雅黑" w:hAnsi="微软雅黑" w:hint="eastAsia"/>
          <w:b/>
          <w:szCs w:val="21"/>
        </w:rPr>
        <w:t xml:space="preserve"> 层之间调用的接口</w:t>
      </w:r>
    </w:p>
    <w:p w:rsidR="006E4F36" w:rsidRDefault="006E4F36" w:rsidP="006E4F36">
      <w:pPr>
        <w:jc w:val="center"/>
      </w:pPr>
    </w:p>
    <w:p w:rsidR="002E09D6" w:rsidRPr="00B60B11" w:rsidRDefault="002E09D6" w:rsidP="002E09D6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8" w:name="_Toc477098412"/>
      <w:r>
        <w:rPr>
          <w:rFonts w:ascii="华文仿宋" w:eastAsia="华文仿宋" w:hAnsi="华文仿宋" w:hint="eastAsia"/>
        </w:rPr>
        <w:t>用户界面层模块的职责</w:t>
      </w:r>
      <w:bookmarkEnd w:id="18"/>
    </w:p>
    <w:p w:rsidR="002E09D6" w:rsidRPr="00393CEF" w:rsidRDefault="002E09D6" w:rsidP="002E09D6">
      <w:pPr>
        <w:pStyle w:val="aa"/>
        <w:spacing w:line="300" w:lineRule="auto"/>
        <w:ind w:left="360" w:firstLineChars="0" w:firstLine="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如表5.1.1-1所示为用户界面层模块的职责。</w:t>
      </w:r>
    </w:p>
    <w:tbl>
      <w:tblPr>
        <w:tblStyle w:val="6-5"/>
        <w:tblW w:w="8520" w:type="dxa"/>
        <w:tblLayout w:type="fixed"/>
        <w:tblLook w:val="04A0" w:firstRow="1" w:lastRow="0" w:firstColumn="1" w:lastColumn="0" w:noHBand="0" w:noVBand="1"/>
      </w:tblPr>
      <w:tblGrid>
        <w:gridCol w:w="2689"/>
        <w:gridCol w:w="5831"/>
      </w:tblGrid>
      <w:tr w:rsidR="002E09D6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hideMark/>
          </w:tcPr>
          <w:p w:rsidR="002E09D6" w:rsidRPr="00393CEF" w:rsidRDefault="002E09D6" w:rsidP="00186E71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31" w:type="dxa"/>
            <w:hideMark/>
          </w:tcPr>
          <w:p w:rsidR="002E09D6" w:rsidRPr="00393CEF" w:rsidRDefault="002E09D6" w:rsidP="00186E71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E09D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/>
                <w:szCs w:val="21"/>
              </w:rPr>
              <w:t>s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hare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xanalysepane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负责单支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股票的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K线、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成交量、</w:t>
            </w: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MACD图表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实现</w:t>
            </w:r>
          </w:p>
        </w:tc>
      </w:tr>
      <w:tr w:rsidR="002E09D6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sharexindustrycompare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行业板块换手率和涨幅对比图表实现</w:t>
            </w:r>
          </w:p>
        </w:tc>
      </w:tr>
      <w:tr w:rsidR="002E09D6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09D6" w:rsidRPr="00393CEF" w:rsidRDefault="002E09D6" w:rsidP="00186E71">
            <w:pPr>
              <w:spacing w:line="300" w:lineRule="auto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sharex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stockshow</w:t>
            </w:r>
          </w:p>
        </w:tc>
        <w:tc>
          <w:tcPr>
            <w:tcW w:w="5831" w:type="dxa"/>
          </w:tcPr>
          <w:p w:rsidR="002E09D6" w:rsidRPr="00393CEF" w:rsidRDefault="002E09D6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393CEF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Pr="00393CEF">
              <w:rPr>
                <w:rFonts w:ascii="微软雅黑" w:eastAsia="微软雅黑" w:hAnsi="微软雅黑" w:cs="微软雅黑"/>
                <w:szCs w:val="21"/>
              </w:rPr>
              <w:t>股票列表实现</w:t>
            </w:r>
          </w:p>
        </w:tc>
      </w:tr>
    </w:tbl>
    <w:p w:rsidR="002E09D6" w:rsidRPr="00393CEF" w:rsidRDefault="002E09D6" w:rsidP="002E09D6">
      <w:pPr>
        <w:spacing w:line="300" w:lineRule="auto"/>
        <w:ind w:firstLine="500"/>
        <w:jc w:val="center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表5.1.1-1 用户界面层模块的职责</w:t>
      </w:r>
    </w:p>
    <w:p w:rsidR="002E09D6" w:rsidRDefault="002E09D6" w:rsidP="002E09D6"/>
    <w:p w:rsidR="002E09D6" w:rsidRPr="00B60B11" w:rsidRDefault="002E09D6" w:rsidP="002E09D6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9" w:name="_Toc477098413"/>
      <w:r>
        <w:rPr>
          <w:rFonts w:ascii="华文仿宋" w:eastAsia="华文仿宋" w:hAnsi="华文仿宋" w:hint="eastAsia"/>
        </w:rPr>
        <w:t>用户界面层模块设计原理</w:t>
      </w:r>
      <w:bookmarkEnd w:id="19"/>
    </w:p>
    <w:p w:rsidR="002E09D6" w:rsidRPr="00393CEF" w:rsidRDefault="002E09D6" w:rsidP="002E09D6">
      <w:pPr>
        <w:pStyle w:val="aa"/>
        <w:spacing w:line="300" w:lineRule="auto"/>
        <w:ind w:left="360" w:firstLineChars="100" w:firstLine="210"/>
        <w:rPr>
          <w:rFonts w:ascii="微软雅黑" w:eastAsia="微软雅黑" w:hAnsi="微软雅黑" w:cs="微软雅黑"/>
          <w:szCs w:val="21"/>
        </w:rPr>
      </w:pPr>
      <w:r w:rsidRPr="00393CEF">
        <w:rPr>
          <w:rFonts w:ascii="微软雅黑" w:eastAsia="微软雅黑" w:hAnsi="微软雅黑" w:cs="微软雅黑" w:hint="eastAsia"/>
          <w:szCs w:val="21"/>
        </w:rPr>
        <w:t>用户界面利用</w:t>
      </w:r>
      <w:r w:rsidRPr="00393CEF">
        <w:rPr>
          <w:rFonts w:ascii="微软雅黑" w:eastAsia="微软雅黑" w:hAnsi="微软雅黑" w:cs="微软雅黑"/>
          <w:szCs w:val="21"/>
        </w:rPr>
        <w:t>JavaS</w:t>
      </w:r>
      <w:r w:rsidRPr="00393CEF">
        <w:rPr>
          <w:rFonts w:ascii="微软雅黑" w:eastAsia="微软雅黑" w:hAnsi="微软雅黑" w:cs="微软雅黑" w:hint="eastAsia"/>
          <w:szCs w:val="21"/>
        </w:rPr>
        <w:t>wing实现</w:t>
      </w:r>
    </w:p>
    <w:p w:rsidR="002E09D6" w:rsidRPr="002E09D6" w:rsidRDefault="002E09D6" w:rsidP="002E09D6"/>
    <w:p w:rsidR="006E4F36" w:rsidRPr="00B60B11" w:rsidRDefault="00F357E7" w:rsidP="00F357E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20" w:name="_Toc477098414"/>
      <w:r>
        <w:rPr>
          <w:rFonts w:ascii="华文宋体" w:eastAsia="华文宋体" w:hAnsi="华文宋体" w:hint="eastAsia"/>
          <w:sz w:val="36"/>
          <w:szCs w:val="36"/>
        </w:rPr>
        <w:t>业务逻辑层的分解</w:t>
      </w:r>
      <w:bookmarkEnd w:id="20"/>
    </w:p>
    <w:p w:rsidR="00F357E7" w:rsidRPr="00393CEF" w:rsidRDefault="00F357E7" w:rsidP="00F357E7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bookmarkStart w:id="21" w:name="_Toc432405540"/>
      <w:r w:rsidRPr="00393CEF">
        <w:rPr>
          <w:rFonts w:ascii="微软雅黑" w:eastAsia="微软雅黑" w:hAnsi="微软雅黑" w:hint="eastAsia"/>
          <w:szCs w:val="21"/>
        </w:rPr>
        <w:t>业务逻辑层包括多个针对界面的业务逻辑处理对象。业务逻辑层的设计如图：</w:t>
      </w:r>
    </w:p>
    <w:p w:rsidR="006E4F36" w:rsidRPr="008A0998" w:rsidRDefault="00F357E7" w:rsidP="00F357E7">
      <w:pPr>
        <w:spacing w:after="120" w:line="288" w:lineRule="auto"/>
        <w:ind w:firstLine="36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/>
          <w:szCs w:val="21"/>
        </w:rPr>
        <w:t xml:space="preserve"> </w:t>
      </w:r>
      <w:r>
        <w:rPr>
          <w:noProof/>
        </w:rPr>
        <w:drawing>
          <wp:inline distT="0" distB="0" distL="0" distR="0" wp14:anchorId="371DF565" wp14:editId="135C0660">
            <wp:extent cx="5274310" cy="1974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E7" w:rsidRPr="00B60B11" w:rsidRDefault="00F357E7" w:rsidP="00F357E7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bookmarkStart w:id="22" w:name="_Toc477098415"/>
      <w:r>
        <w:rPr>
          <w:rFonts w:ascii="华文仿宋" w:eastAsia="华文仿宋" w:hAnsi="华文仿宋" w:hint="eastAsia"/>
        </w:rPr>
        <w:lastRenderedPageBreak/>
        <w:t>业务逻辑层模块职责</w:t>
      </w:r>
      <w:bookmarkEnd w:id="22"/>
    </w:p>
    <w:p w:rsidR="00F357E7" w:rsidRPr="00393CEF" w:rsidRDefault="00F357E7" w:rsidP="00F357E7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F357E7" w:rsidRPr="00393CEF" w:rsidRDefault="00F357E7" w:rsidP="00186E71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F357E7" w:rsidRPr="00F357E7" w:rsidRDefault="00F357E7" w:rsidP="00F357E7"/>
    <w:p w:rsidR="00F357E7" w:rsidRPr="00B60B11" w:rsidRDefault="00F357E7" w:rsidP="00F357E7">
      <w:pPr>
        <w:pStyle w:val="3"/>
        <w:numPr>
          <w:ilvl w:val="0"/>
          <w:numId w:val="11"/>
        </w:numPr>
        <w:rPr>
          <w:rFonts w:ascii="华文仿宋" w:eastAsia="华文仿宋" w:hAnsi="华文仿宋"/>
        </w:rPr>
      </w:pPr>
      <w:bookmarkStart w:id="23" w:name="_Toc477098416"/>
      <w:r>
        <w:rPr>
          <w:rFonts w:ascii="华文仿宋" w:eastAsia="华文仿宋" w:hAnsi="华文仿宋" w:hint="eastAsia"/>
        </w:rPr>
        <w:t>业务逻辑层模块的接口规范</w:t>
      </w:r>
      <w:bookmarkEnd w:id="23"/>
    </w:p>
    <w:p w:rsidR="00F357E7" w:rsidRPr="00393CEF" w:rsidRDefault="00F357E7" w:rsidP="00F357E7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F357E7" w:rsidRPr="00393CEF" w:rsidRDefault="00F357E7" w:rsidP="00186E71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F357E7" w:rsidRPr="00393CEF" w:rsidRDefault="00F357E7" w:rsidP="00F357E7">
      <w:pPr>
        <w:rPr>
          <w:rFonts w:ascii="微软雅黑" w:eastAsia="微软雅黑" w:hAnsi="微软雅黑"/>
          <w:szCs w:val="21"/>
        </w:rPr>
      </w:pPr>
    </w:p>
    <w:p w:rsidR="001E5E13" w:rsidRPr="001E5E13" w:rsidRDefault="00F357E7" w:rsidP="001E5E13">
      <w:pPr>
        <w:pStyle w:val="aa"/>
        <w:numPr>
          <w:ilvl w:val="0"/>
          <w:numId w:val="12"/>
        </w:numPr>
        <w:spacing w:after="120" w:line="288" w:lineRule="auto"/>
        <w:ind w:firstLineChars="0"/>
        <w:rPr>
          <w:rFonts w:ascii="微软雅黑" w:eastAsia="微软雅黑" w:hAnsi="微软雅黑" w:hint="eastAsia"/>
          <w:szCs w:val="21"/>
        </w:rPr>
      </w:pP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</w:t>
      </w:r>
    </w:p>
    <w:p w:rsidR="00F357E7" w:rsidRPr="00393CEF" w:rsidRDefault="00F357E7" w:rsidP="00F77EC2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 xml:space="preserve">表5.2.2-1 </w:t>
      </w:r>
      <w:r w:rsidRPr="00393CEF">
        <w:rPr>
          <w:rFonts w:ascii="微软雅黑" w:eastAsia="微软雅黑" w:hAnsi="微软雅黑"/>
          <w:szCs w:val="21"/>
        </w:rPr>
        <w:t>KDataShowImpl</w:t>
      </w:r>
      <w:r w:rsidRPr="00393CEF">
        <w:rPr>
          <w:rFonts w:ascii="微软雅黑" w:eastAsia="微软雅黑" w:hAnsi="微软雅黑" w:hint="eastAsia"/>
          <w:szCs w:val="21"/>
        </w:rPr>
        <w:t>模块的接口规范</w:t>
      </w:r>
    </w:p>
    <w:p w:rsidR="00F357E7" w:rsidRPr="00393CEF" w:rsidRDefault="00F357E7" w:rsidP="00F77EC2">
      <w:pPr>
        <w:pStyle w:val="aa"/>
        <w:numPr>
          <w:ilvl w:val="0"/>
          <w:numId w:val="12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</w:p>
    <w:tbl>
      <w:tblPr>
        <w:tblStyle w:val="6-5"/>
        <w:tblW w:w="8217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3969"/>
      </w:tblGrid>
      <w:tr w:rsidR="00F357E7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F357E7" w:rsidRPr="00393CEF" w:rsidRDefault="00F357E7" w:rsidP="00186E7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提供的服务（供接口）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List&lt;KData&gt; getKData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type)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默认</w:t>
            </w:r>
            <w:r w:rsidRPr="00393CEF">
              <w:rPr>
                <w:rFonts w:ascii="微软雅黑" w:eastAsia="微软雅黑" w:hAnsi="微软雅黑"/>
                <w:szCs w:val="21"/>
              </w:rPr>
              <w:t>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90个</w:t>
            </w:r>
            <w:r w:rsidRPr="00393CEF">
              <w:rPr>
                <w:rFonts w:ascii="微软雅黑" w:eastAsia="微软雅黑" w:hAnsi="微软雅黑"/>
                <w:szCs w:val="21"/>
              </w:rPr>
              <w:t>单位的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unitType, Calendar start, Calendar end)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根据指定</w:t>
            </w:r>
            <w:r w:rsidRPr="00393CEF">
              <w:rPr>
                <w:rFonts w:ascii="微软雅黑" w:eastAsia="微软雅黑" w:hAnsi="微软雅黑"/>
                <w:szCs w:val="21"/>
              </w:rPr>
              <w:t>时间获得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getAllKData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getAllKData(String code, UnitType unitType)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获得全部K线图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double getMAs</w:t>
            </w: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private double getMAs(Stock newStock, String MAType, String calendar)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F357E7" w:rsidRPr="00393CEF" w:rsidRDefault="00F357E7" w:rsidP="00186E7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根据股票</w:t>
            </w:r>
            <w:r w:rsidRPr="00393CEF">
              <w:rPr>
                <w:rFonts w:ascii="微软雅黑" w:eastAsia="微软雅黑" w:hAnsi="微软雅黑"/>
                <w:szCs w:val="21"/>
              </w:rPr>
              <w:t>代码、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MA形式</w:t>
            </w:r>
            <w:r w:rsidRPr="00393CEF">
              <w:rPr>
                <w:rFonts w:ascii="微软雅黑" w:eastAsia="微软雅黑" w:hAnsi="微软雅黑"/>
                <w:szCs w:val="21"/>
              </w:rPr>
              <w:t>、日期计算均价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F357E7" w:rsidRPr="00393CEF" w:rsidRDefault="00F357E7" w:rsidP="00186E71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需要的服务（需接口）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public List&lt;String&gt; getAllStocks() throws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获得所有年份和交易所的所有股票代码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根据股票代码获得股票的信息，返回过去一个月的全部数据</w:t>
            </w:r>
          </w:p>
        </w:tc>
      </w:tr>
      <w:tr w:rsidR="00F357E7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  <w:tr w:rsidR="00F357E7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F357E7" w:rsidRPr="00393CEF" w:rsidRDefault="00F357E7" w:rsidP="00186E71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F357E7" w:rsidRPr="00393CEF" w:rsidRDefault="00F357E7" w:rsidP="00186E71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</w:tbl>
    <w:p w:rsidR="006E4F36" w:rsidRPr="00393CEF" w:rsidRDefault="006E4F36" w:rsidP="00F357E7">
      <w:pPr>
        <w:spacing w:after="120" w:line="288" w:lineRule="auto"/>
        <w:rPr>
          <w:rFonts w:ascii="微软雅黑" w:eastAsia="微软雅黑" w:hAnsi="微软雅黑" w:hint="eastAsia"/>
          <w:szCs w:val="21"/>
        </w:rPr>
      </w:pPr>
    </w:p>
    <w:p w:rsidR="006E4F36" w:rsidRDefault="00C277E5" w:rsidP="00F357E7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24" w:name="_Toc477098417"/>
      <w:bookmarkEnd w:id="21"/>
      <w:r>
        <w:rPr>
          <w:rFonts w:ascii="华文宋体" w:eastAsia="华文宋体" w:hAnsi="华文宋体" w:hint="eastAsia"/>
          <w:sz w:val="36"/>
          <w:szCs w:val="36"/>
        </w:rPr>
        <w:t>数据层分解</w:t>
      </w:r>
      <w:bookmarkEnd w:id="24"/>
    </w:p>
    <w:p w:rsidR="00C277E5" w:rsidRPr="00393CEF" w:rsidRDefault="00C277E5" w:rsidP="00C277E5">
      <w:pPr>
        <w:pStyle w:val="aa"/>
        <w:spacing w:line="300" w:lineRule="auto"/>
        <w:ind w:left="480" w:firstLineChars="0" w:firstLine="0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数据层主要给业务逻辑层提供数据访问服务，包括对数据的增、删、改、查。数据层模块的描述具体如图5.3-1所示。</w:t>
      </w:r>
    </w:p>
    <w:p w:rsidR="00C277E5" w:rsidRDefault="00C277E5" w:rsidP="00C277E5">
      <w:pPr>
        <w:ind w:left="420"/>
      </w:pPr>
      <w:r>
        <w:rPr>
          <w:noProof/>
        </w:rPr>
        <w:lastRenderedPageBreak/>
        <w:drawing>
          <wp:inline distT="0" distB="0" distL="0" distR="0" wp14:anchorId="4C6D4CD1" wp14:editId="1828D3C2">
            <wp:extent cx="3486150" cy="3133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E5" w:rsidRDefault="00C277E5" w:rsidP="00C277E5">
      <w:pPr>
        <w:ind w:left="420"/>
      </w:pPr>
    </w:p>
    <w:p w:rsidR="00C277E5" w:rsidRPr="00B60B11" w:rsidRDefault="00C277E5" w:rsidP="00C277E5">
      <w:pPr>
        <w:pStyle w:val="3"/>
        <w:numPr>
          <w:ilvl w:val="0"/>
          <w:numId w:val="13"/>
        </w:numPr>
        <w:rPr>
          <w:rFonts w:ascii="华文仿宋" w:eastAsia="华文仿宋" w:hAnsi="华文仿宋"/>
        </w:rPr>
      </w:pPr>
      <w:bookmarkStart w:id="25" w:name="_Toc477098418"/>
      <w:r>
        <w:rPr>
          <w:rFonts w:ascii="华文仿宋" w:eastAsia="华文仿宋" w:hAnsi="华文仿宋" w:hint="eastAsia"/>
        </w:rPr>
        <w:t>数据层模块职责</w:t>
      </w:r>
      <w:bookmarkEnd w:id="25"/>
    </w:p>
    <w:p w:rsidR="00C277E5" w:rsidRPr="00393CEF" w:rsidRDefault="00C277E5" w:rsidP="00C277E5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C277E5" w:rsidRPr="00393CEF" w:rsidRDefault="00C277E5" w:rsidP="00AA6DA6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MACDDataShowImpl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C277E5" w:rsidRPr="00F357E7" w:rsidRDefault="00C277E5" w:rsidP="00C277E5"/>
    <w:p w:rsidR="00C277E5" w:rsidRPr="00B60B11" w:rsidRDefault="00C277E5" w:rsidP="00C277E5">
      <w:pPr>
        <w:pStyle w:val="3"/>
        <w:numPr>
          <w:ilvl w:val="0"/>
          <w:numId w:val="13"/>
        </w:numPr>
        <w:rPr>
          <w:rFonts w:ascii="华文仿宋" w:eastAsia="华文仿宋" w:hAnsi="华文仿宋"/>
        </w:rPr>
      </w:pPr>
      <w:bookmarkStart w:id="26" w:name="_Toc477098419"/>
      <w:r>
        <w:rPr>
          <w:rFonts w:ascii="华文仿宋" w:eastAsia="华文仿宋" w:hAnsi="华文仿宋" w:hint="eastAsia"/>
        </w:rPr>
        <w:t>数据层模块的接口规范</w:t>
      </w:r>
      <w:bookmarkEnd w:id="26"/>
    </w:p>
    <w:p w:rsidR="00C277E5" w:rsidRPr="00393CEF" w:rsidRDefault="00C277E5" w:rsidP="00C277E5">
      <w:pPr>
        <w:spacing w:line="300" w:lineRule="auto"/>
        <w:rPr>
          <w:rFonts w:ascii="微软雅黑" w:eastAsia="微软雅黑" w:hAnsi="微软雅黑"/>
          <w:szCs w:val="21"/>
        </w:rPr>
      </w:pPr>
      <w:r w:rsidRPr="00393CEF">
        <w:rPr>
          <w:rFonts w:ascii="微软雅黑" w:eastAsia="微软雅黑" w:hAnsi="微软雅黑" w:hint="eastAsia"/>
          <w:szCs w:val="21"/>
        </w:rPr>
        <w:t>业务逻辑层模块的职责如下表所示：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模块</w:t>
            </w:r>
          </w:p>
        </w:tc>
        <w:tc>
          <w:tcPr>
            <w:tcW w:w="5891" w:type="dxa"/>
            <w:hideMark/>
          </w:tcPr>
          <w:p w:rsidR="00C277E5" w:rsidRPr="00393CEF" w:rsidRDefault="00C277E5" w:rsidP="00AA6DA6">
            <w:pPr>
              <w:spacing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职责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K</w:t>
            </w:r>
            <w:r w:rsidRPr="00393CEF">
              <w:rPr>
                <w:rFonts w:ascii="微软雅黑" w:eastAsia="微软雅黑" w:hAnsi="微软雅黑"/>
                <w:b w:val="0"/>
                <w:szCs w:val="21"/>
              </w:rPr>
              <w:t>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实现K线图的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拉取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和处理</w:t>
            </w: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的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lastRenderedPageBreak/>
              <w:t>MACDDataShowImpl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实现MACD相关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数据处理的功能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RDataShowImpl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涨幅数据处理的功能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VDataShowImpl</w:t>
            </w:r>
          </w:p>
        </w:tc>
        <w:tc>
          <w:tcPr>
            <w:tcW w:w="5891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/>
                <w:szCs w:val="21"/>
              </w:rPr>
              <w:t>实现</w:t>
            </w:r>
            <w:r w:rsidRPr="00393CEF">
              <w:rPr>
                <w:rFonts w:ascii="微软雅黑" w:eastAsia="微软雅黑" w:hAnsi="微软雅黑"/>
                <w:b/>
                <w:szCs w:val="21"/>
              </w:rPr>
              <w:t>成交量中换手率数据处理功能</w:t>
            </w:r>
          </w:p>
        </w:tc>
      </w:tr>
    </w:tbl>
    <w:p w:rsidR="00C277E5" w:rsidRPr="00393CEF" w:rsidRDefault="00C277E5" w:rsidP="00C277E5">
      <w:pPr>
        <w:rPr>
          <w:rFonts w:ascii="微软雅黑" w:eastAsia="微软雅黑" w:hAnsi="微软雅黑"/>
          <w:szCs w:val="21"/>
        </w:rPr>
      </w:pPr>
    </w:p>
    <w:p w:rsidR="00C277E5" w:rsidRPr="00F77EC2" w:rsidRDefault="00C277E5" w:rsidP="00F77EC2">
      <w:pPr>
        <w:pStyle w:val="aa"/>
        <w:numPr>
          <w:ilvl w:val="1"/>
          <w:numId w:val="7"/>
        </w:numPr>
        <w:spacing w:after="120" w:line="288" w:lineRule="auto"/>
        <w:ind w:firstLineChars="0"/>
        <w:rPr>
          <w:rFonts w:ascii="微软雅黑" w:eastAsia="微软雅黑" w:hAnsi="微软雅黑"/>
          <w:szCs w:val="21"/>
        </w:rPr>
      </w:pPr>
      <w:r w:rsidRPr="00F77EC2">
        <w:rPr>
          <w:rFonts w:ascii="微软雅黑" w:eastAsia="微软雅黑" w:hAnsi="微软雅黑"/>
          <w:szCs w:val="21"/>
        </w:rPr>
        <w:t>KDataShowImpl</w:t>
      </w:r>
      <w:r w:rsidRPr="00F77EC2">
        <w:rPr>
          <w:rFonts w:ascii="微软雅黑" w:eastAsia="微软雅黑" w:hAnsi="微软雅黑" w:hint="eastAsia"/>
          <w:szCs w:val="21"/>
        </w:rPr>
        <w:t>模块</w:t>
      </w:r>
    </w:p>
    <w:p w:rsidR="00C277E5" w:rsidRPr="00F77EC2" w:rsidRDefault="00C277E5" w:rsidP="00F77EC2">
      <w:pPr>
        <w:pStyle w:val="aa"/>
        <w:numPr>
          <w:ilvl w:val="1"/>
          <w:numId w:val="7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r w:rsidRPr="00F77EC2">
        <w:rPr>
          <w:rFonts w:ascii="微软雅黑" w:eastAsia="微软雅黑" w:hAnsi="微软雅黑" w:hint="eastAsia"/>
          <w:szCs w:val="21"/>
        </w:rPr>
        <w:t xml:space="preserve">表5.2.2-1 </w:t>
      </w:r>
      <w:r w:rsidRPr="00F77EC2">
        <w:rPr>
          <w:rFonts w:ascii="微软雅黑" w:eastAsia="微软雅黑" w:hAnsi="微软雅黑"/>
          <w:szCs w:val="21"/>
        </w:rPr>
        <w:t>KDataShowImpl</w:t>
      </w:r>
      <w:r w:rsidRPr="00F77EC2">
        <w:rPr>
          <w:rFonts w:ascii="微软雅黑" w:eastAsia="微软雅黑" w:hAnsi="微软雅黑" w:hint="eastAsia"/>
          <w:szCs w:val="21"/>
        </w:rPr>
        <w:t>模块的接口规范</w:t>
      </w:r>
    </w:p>
    <w:p w:rsidR="00C277E5" w:rsidRPr="00F77EC2" w:rsidRDefault="00C277E5" w:rsidP="00F77EC2">
      <w:pPr>
        <w:pStyle w:val="aa"/>
        <w:numPr>
          <w:ilvl w:val="1"/>
          <w:numId w:val="7"/>
        </w:numPr>
        <w:spacing w:line="300" w:lineRule="auto"/>
        <w:ind w:firstLineChars="0"/>
        <w:rPr>
          <w:rFonts w:ascii="微软雅黑" w:eastAsia="微软雅黑" w:hAnsi="微软雅黑"/>
          <w:szCs w:val="21"/>
        </w:rPr>
      </w:pPr>
      <w:bookmarkStart w:id="27" w:name="_GoBack"/>
      <w:bookmarkEnd w:id="27"/>
    </w:p>
    <w:tbl>
      <w:tblPr>
        <w:tblStyle w:val="6-5"/>
        <w:tblW w:w="8217" w:type="dxa"/>
        <w:tblLayout w:type="fixed"/>
        <w:tblLook w:val="04A0" w:firstRow="1" w:lastRow="0" w:firstColumn="1" w:lastColumn="0" w:noHBand="0" w:noVBand="1"/>
      </w:tblPr>
      <w:tblGrid>
        <w:gridCol w:w="2689"/>
        <w:gridCol w:w="1559"/>
        <w:gridCol w:w="3969"/>
      </w:tblGrid>
      <w:tr w:rsidR="00C277E5" w:rsidRPr="00393CEF" w:rsidTr="0018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C277E5" w:rsidRPr="00393CEF" w:rsidRDefault="00C277E5" w:rsidP="00AA6D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提供的服务（供接口）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type)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默认</w:t>
            </w:r>
            <w:r w:rsidRPr="00393CEF">
              <w:rPr>
                <w:rFonts w:ascii="微软雅黑" w:eastAsia="微软雅黑" w:hAnsi="微软雅黑"/>
                <w:szCs w:val="21"/>
              </w:rPr>
              <w:t>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90个</w:t>
            </w:r>
            <w:r w:rsidRPr="00393CEF">
              <w:rPr>
                <w:rFonts w:ascii="微软雅黑" w:eastAsia="微软雅黑" w:hAnsi="微软雅黑"/>
                <w:szCs w:val="21"/>
              </w:rPr>
              <w:t>单位的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getKData(String code, UnitType unitType, Calendar start, Calendar end)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根据指定</w:t>
            </w:r>
            <w:r w:rsidRPr="00393CEF">
              <w:rPr>
                <w:rFonts w:ascii="微软雅黑" w:eastAsia="微软雅黑" w:hAnsi="微软雅黑"/>
                <w:szCs w:val="21"/>
              </w:rPr>
              <w:t>时间获得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  <w:hideMark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List&lt;KData&gt; getAllKData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List&lt;KData&gt; getAllKData(String code, UnitType unitType)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hideMark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获得全部K线图</w:t>
            </w:r>
            <w:r w:rsidRPr="00393CEF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lastRenderedPageBreak/>
              <w:t>double getMAs</w:t>
            </w: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private double getMAs(Stock newStock, String MAType, String calendar)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Data层成功拿到数据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C277E5" w:rsidRPr="00393CEF" w:rsidRDefault="00C277E5" w:rsidP="00AA6DA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系统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根据股票</w:t>
            </w:r>
            <w:r w:rsidRPr="00393CEF">
              <w:rPr>
                <w:rFonts w:ascii="微软雅黑" w:eastAsia="微软雅黑" w:hAnsi="微软雅黑"/>
                <w:szCs w:val="21"/>
              </w:rPr>
              <w:t>代码、</w:t>
            </w:r>
            <w:r w:rsidRPr="00393CEF">
              <w:rPr>
                <w:rFonts w:ascii="微软雅黑" w:eastAsia="微软雅黑" w:hAnsi="微软雅黑" w:hint="eastAsia"/>
                <w:szCs w:val="21"/>
              </w:rPr>
              <w:t>MA形式</w:t>
            </w:r>
            <w:r w:rsidRPr="00393CEF">
              <w:rPr>
                <w:rFonts w:ascii="微软雅黑" w:eastAsia="微软雅黑" w:hAnsi="微软雅黑"/>
                <w:szCs w:val="21"/>
              </w:rPr>
              <w:t>、日期计算均价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  <w:hideMark/>
          </w:tcPr>
          <w:p w:rsidR="00C277E5" w:rsidRPr="00393CEF" w:rsidRDefault="00C277E5" w:rsidP="00AA6DA6">
            <w:pPr>
              <w:spacing w:line="300" w:lineRule="auto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393CEF">
              <w:rPr>
                <w:rFonts w:ascii="微软雅黑" w:eastAsia="微软雅黑" w:hAnsi="微软雅黑" w:hint="eastAsia"/>
                <w:b w:val="0"/>
                <w:szCs w:val="21"/>
              </w:rPr>
              <w:t>需要的服务（需接口）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List&lt;String&gt; getAllStocks() throws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获得所有年份和交易所的所有股票代码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code) throws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根据股票代码获得股票的信息，返回过去一个月的全部数据</w:t>
            </w:r>
          </w:p>
        </w:tc>
      </w:tr>
      <w:tr w:rsidR="00C277E5" w:rsidRPr="00393CEF" w:rsidTr="00186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  <w:tr w:rsidR="00C277E5" w:rsidRPr="00393CEF" w:rsidTr="0018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</w:tcPr>
          <w:p w:rsidR="00C277E5" w:rsidRPr="00393CEF" w:rsidRDefault="00C277E5" w:rsidP="00AA6DA6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public Stock getStockByCode(String code, String start, String end) throws InvalidDate, IOException;</w:t>
            </w:r>
          </w:p>
        </w:tc>
        <w:tc>
          <w:tcPr>
            <w:tcW w:w="3969" w:type="dxa"/>
          </w:tcPr>
          <w:p w:rsidR="00C277E5" w:rsidRPr="00393CEF" w:rsidRDefault="00C277E5" w:rsidP="00AA6DA6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93CEF">
              <w:rPr>
                <w:rFonts w:ascii="微软雅黑" w:eastAsia="微软雅黑" w:hAnsi="微软雅黑"/>
                <w:szCs w:val="21"/>
              </w:rPr>
              <w:t>根据股票代码获得股票信息，返回的数据可以设置</w:t>
            </w:r>
          </w:p>
        </w:tc>
      </w:tr>
    </w:tbl>
    <w:p w:rsidR="006E4F36" w:rsidRPr="00393CEF" w:rsidRDefault="006E4F36" w:rsidP="00BC563C">
      <w:pPr>
        <w:rPr>
          <w:rFonts w:ascii="微软雅黑" w:eastAsia="微软雅黑" w:hAnsi="微软雅黑" w:hint="eastAsia"/>
          <w:b/>
          <w:szCs w:val="21"/>
        </w:rPr>
      </w:pPr>
    </w:p>
    <w:sectPr w:rsidR="006E4F36" w:rsidRPr="00393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E2" w:rsidRDefault="00003FE2" w:rsidP="00FB26AD">
      <w:r>
        <w:separator/>
      </w:r>
    </w:p>
  </w:endnote>
  <w:endnote w:type="continuationSeparator" w:id="0">
    <w:p w:rsidR="00003FE2" w:rsidRDefault="00003FE2" w:rsidP="00FB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E2" w:rsidRDefault="00003FE2" w:rsidP="00FB26AD">
      <w:r>
        <w:separator/>
      </w:r>
    </w:p>
  </w:footnote>
  <w:footnote w:type="continuationSeparator" w:id="0">
    <w:p w:rsidR="00003FE2" w:rsidRDefault="00003FE2" w:rsidP="00FB2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F47BA2"/>
    <w:multiLevelType w:val="hybridMultilevel"/>
    <w:tmpl w:val="EB28DF62"/>
    <w:lvl w:ilvl="0" w:tplc="55EA6910">
      <w:start w:val="1"/>
      <w:numFmt w:val="decimal"/>
      <w:lvlText w:val="%1）"/>
      <w:lvlJc w:val="left"/>
      <w:pPr>
        <w:ind w:left="72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EC343A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75641B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BD3B8B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6E0574"/>
    <w:multiLevelType w:val="hybridMultilevel"/>
    <w:tmpl w:val="74FA3022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D260EB3"/>
    <w:multiLevelType w:val="hybridMultilevel"/>
    <w:tmpl w:val="AEA8FCAE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D615A4">
      <w:start w:val="1"/>
      <w:numFmt w:val="decimal"/>
      <w:lvlText w:val="%2）"/>
      <w:lvlJc w:val="left"/>
      <w:pPr>
        <w:ind w:left="50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23956E8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C"/>
    <w:rsid w:val="00003FE2"/>
    <w:rsid w:val="00066A77"/>
    <w:rsid w:val="001E5E13"/>
    <w:rsid w:val="002E09D6"/>
    <w:rsid w:val="002F4942"/>
    <w:rsid w:val="00393CEF"/>
    <w:rsid w:val="006E4F36"/>
    <w:rsid w:val="00977B4B"/>
    <w:rsid w:val="009A2563"/>
    <w:rsid w:val="00B30D4C"/>
    <w:rsid w:val="00BC563C"/>
    <w:rsid w:val="00BE1B65"/>
    <w:rsid w:val="00C277E5"/>
    <w:rsid w:val="00F357E7"/>
    <w:rsid w:val="00F77EC2"/>
    <w:rsid w:val="00FB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C6139"/>
  <w15:chartTrackingRefBased/>
  <w15:docId w15:val="{2BE19349-1E7E-4094-9045-AC740B7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6AD"/>
  </w:style>
  <w:style w:type="paragraph" w:styleId="1">
    <w:name w:val="heading 1"/>
    <w:basedOn w:val="a"/>
    <w:next w:val="a"/>
    <w:link w:val="10"/>
    <w:uiPriority w:val="9"/>
    <w:qFormat/>
    <w:rsid w:val="00FB26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26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26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6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6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26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26AD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B26AD"/>
    <w:pPr>
      <w:spacing w:before="120"/>
    </w:pPr>
    <w:rPr>
      <w:rFonts w:eastAsiaTheme="minorHAnsi"/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B26AD"/>
    <w:pPr>
      <w:ind w:left="210"/>
    </w:pPr>
    <w:rPr>
      <w:rFonts w:eastAsiaTheme="minorHAnsi"/>
      <w:smallCaps/>
      <w:sz w:val="22"/>
    </w:rPr>
  </w:style>
  <w:style w:type="character" w:styleId="a7">
    <w:name w:val="Hyperlink"/>
    <w:basedOn w:val="a0"/>
    <w:uiPriority w:val="99"/>
    <w:unhideWhenUsed/>
    <w:rsid w:val="00FB26AD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B26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26A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26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B26A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B26AD"/>
    <w:rPr>
      <w:b/>
      <w:bCs/>
      <w:sz w:val="32"/>
      <w:szCs w:val="32"/>
    </w:rPr>
  </w:style>
  <w:style w:type="table" w:styleId="6-5">
    <w:name w:val="Grid Table 6 Colorful Accent 5"/>
    <w:basedOn w:val="a1"/>
    <w:uiPriority w:val="51"/>
    <w:rsid w:val="006E4F3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066A7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Dong</dc:creator>
  <cp:keywords/>
  <dc:description/>
  <cp:lastModifiedBy>高源</cp:lastModifiedBy>
  <cp:revision>9</cp:revision>
  <dcterms:created xsi:type="dcterms:W3CDTF">2017-03-12T07:47:00Z</dcterms:created>
  <dcterms:modified xsi:type="dcterms:W3CDTF">2017-03-13T12:32:00Z</dcterms:modified>
</cp:coreProperties>
</file>