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51" w:rsidRDefault="00F10A51" w:rsidP="00F10A51">
      <w:pPr>
        <w:pStyle w:val="2"/>
        <w:rPr>
          <w:rFonts w:hint="default"/>
        </w:rPr>
      </w:pPr>
      <w:r>
        <w:t>酒店工作人员</w:t>
      </w:r>
      <w:r w:rsidR="00EC063E">
        <w:t>主</w:t>
      </w:r>
      <w:r>
        <w:t>界面</w:t>
      </w:r>
    </w:p>
    <w:p w:rsidR="00F10A51" w:rsidRPr="007778AD" w:rsidRDefault="00F10A51" w:rsidP="00F10A51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F10A51" w:rsidRDefault="00F10A51" w:rsidP="00F10A51">
      <w:pPr>
        <w:rPr>
          <w:rFonts w:hint="default"/>
        </w:rPr>
      </w:pPr>
      <w:r>
        <w:t>针对酒店工作人员界面，可以设计下列独立界面或组件：</w:t>
      </w:r>
    </w:p>
    <w:p w:rsidR="0064654A" w:rsidRDefault="00F2679F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860E27" w:rsidRDefault="001576D1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注销账户</w:t>
      </w:r>
      <w:r w:rsidR="00860E27">
        <w:t>：独立组件</w:t>
      </w:r>
    </w:p>
    <w:p w:rsidR="00F10A51" w:rsidRDefault="00F10A51" w:rsidP="00CB0D55">
      <w:pPr>
        <w:jc w:val="left"/>
        <w:rPr>
          <w:rFonts w:hint="default"/>
        </w:rPr>
      </w:pPr>
      <w:r>
        <w:t>此部分结构图和界面原型图如下：</w:t>
      </w:r>
    </w:p>
    <w:p w:rsidR="00F10A51" w:rsidRDefault="00CB0D55" w:rsidP="00F10A51">
      <w:pPr>
        <w:rPr>
          <w:rFonts w:hint="default"/>
        </w:rPr>
      </w:pPr>
      <w:r>
        <w:rPr>
          <w:rFonts w:hint="defau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51.5pt;height:236.5pt">
            <v:imagedata r:id="rId7" o:title="酒店工作人员主界面导航图(1)"/>
          </v:shape>
        </w:pict>
      </w:r>
    </w:p>
    <w:p w:rsidR="002F009F" w:rsidRDefault="00F10A51" w:rsidP="00F10A51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D96BE7" w:rsidP="00931D8B">
      <w:pPr>
        <w:pStyle w:val="2"/>
        <w:rPr>
          <w:rFonts w:hint="default"/>
        </w:rPr>
      </w:pPr>
      <w:r>
        <w:t>酒店信息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D96BE7">
        <w:t>酒店信息</w:t>
      </w:r>
      <w:r>
        <w:t>界面，可以设计下列独立界面或组件：</w:t>
      </w:r>
      <w:r w:rsidR="00D96BE7">
        <w:rPr>
          <w:rFonts w:hint="default"/>
        </w:rPr>
        <w:t xml:space="preserve"> 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31D8B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酒店信息</w:t>
      </w:r>
      <w:r w:rsidR="00FB6A3E">
        <w:t>查看</w:t>
      </w:r>
      <w:r>
        <w:t>：</w:t>
      </w:r>
      <w:r w:rsidR="00F2679F">
        <w:t>显示</w:t>
      </w:r>
      <w:r>
        <w:t>酒店信息的主要界面</w:t>
      </w:r>
    </w:p>
    <w:p w:rsidR="00931D8B" w:rsidRDefault="00931D8B" w:rsidP="00CB0D55">
      <w:pPr>
        <w:jc w:val="left"/>
        <w:rPr>
          <w:rFonts w:hint="default"/>
        </w:rPr>
      </w:pPr>
      <w:r>
        <w:t>此部分结构图和界面原型图如下：</w:t>
      </w:r>
    </w:p>
    <w:p w:rsidR="00CB0D55" w:rsidRDefault="00CB0D55" w:rsidP="00931D8B">
      <w:r>
        <w:lastRenderedPageBreak/>
        <w:pict>
          <v:shape id="_x0000_i1026" type="#_x0000_t75" style="width:247.5pt;height:233.5pt">
            <v:imagedata r:id="rId8" o:title="酒店信息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pStyle w:val="2"/>
        <w:rPr>
          <w:rFonts w:hint="default"/>
        </w:rPr>
      </w:pPr>
      <w:r>
        <w:t>酒店</w:t>
      </w:r>
      <w:r w:rsidR="0026547F">
        <w:t>信息维护</w:t>
      </w:r>
      <w:r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0F547D">
        <w:t>酒店信息维护</w:t>
      </w:r>
      <w:r>
        <w:t>界面，可以设计下列独立界面或组件：</w:t>
      </w:r>
    </w:p>
    <w:p w:rsidR="00931D8B" w:rsidRDefault="00DF7D3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维护酒店信息任务</w:t>
      </w:r>
      <w:r w:rsidR="00931D8B">
        <w:t>：</w:t>
      </w:r>
      <w:r>
        <w:t>输入酒店信息的主要界面</w:t>
      </w:r>
    </w:p>
    <w:p w:rsidR="00931D8B" w:rsidRDefault="0083303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</w:t>
      </w:r>
      <w:r w:rsidR="00931D8B">
        <w:t>提示：独立组件</w:t>
      </w:r>
    </w:p>
    <w:p w:rsidR="00A32AAD" w:rsidRDefault="00A32AAD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CB0D55">
      <w:pPr>
        <w:jc w:val="left"/>
        <w:rPr>
          <w:rFonts w:hint="default"/>
        </w:rPr>
      </w:pPr>
      <w:r>
        <w:t>此部分结构图和界面原型图如下：</w:t>
      </w:r>
      <w:bookmarkStart w:id="0" w:name="_GoBack"/>
      <w:bookmarkEnd w:id="0"/>
    </w:p>
    <w:p w:rsidR="00CB0D55" w:rsidRDefault="00CB0D55" w:rsidP="00CB0D55">
      <w:pPr>
        <w:jc w:val="left"/>
      </w:pPr>
      <w:r>
        <w:rPr>
          <w:rFonts w:hint="default"/>
        </w:rPr>
        <w:lastRenderedPageBreak/>
        <w:pict>
          <v:shape id="_x0000_i1027" type="#_x0000_t75" style="width:252.5pt;height:266.5pt">
            <v:imagedata r:id="rId9" o:title="酒店信息维护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3F5EB9" w:rsidP="00931D8B">
      <w:pPr>
        <w:pStyle w:val="2"/>
        <w:rPr>
          <w:rFonts w:hint="default"/>
        </w:rPr>
      </w:pPr>
      <w:r>
        <w:t>客房信息维护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930526">
        <w:t>客房信息维护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</w:t>
      </w:r>
      <w:r w:rsidR="00720391">
        <w:t>信息</w:t>
      </w:r>
      <w:r w:rsidR="00B84D20">
        <w:t>查看</w:t>
      </w:r>
      <w:r>
        <w:t>：</w:t>
      </w:r>
      <w:r w:rsidR="00720391">
        <w:t>显示</w:t>
      </w:r>
      <w:r>
        <w:t>客房</w:t>
      </w:r>
      <w:r w:rsidR="00931D8B">
        <w:t>信息的主要界面</w:t>
      </w:r>
    </w:p>
    <w:p w:rsidR="00720391" w:rsidRDefault="0072039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客房信息</w:t>
      </w:r>
      <w:r w:rsidR="00930526">
        <w:t>输入</w:t>
      </w:r>
      <w:r>
        <w:t>：输入客房信息的主要界面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</w:t>
      </w:r>
      <w:r w:rsidR="00931D8B">
        <w:t>：</w:t>
      </w:r>
      <w:r w:rsidR="00720391">
        <w:t>输入客房信息界面的</w:t>
      </w:r>
      <w:r>
        <w:t>独立组件</w:t>
      </w:r>
    </w:p>
    <w:p w:rsidR="004B2857" w:rsidRDefault="004B2857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CB0D55" w:rsidP="00931D8B">
      <w:pPr>
        <w:rPr>
          <w:rFonts w:hint="default"/>
        </w:rPr>
      </w:pPr>
      <w:r>
        <w:rPr>
          <w:rFonts w:hint="default"/>
        </w:rPr>
        <w:lastRenderedPageBreak/>
        <w:pict>
          <v:shape id="_x0000_i1028" type="#_x0000_t75" style="width:258pt;height:271.5pt">
            <v:imagedata r:id="rId10" o:title="客房信息维护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3F5EB9" w:rsidP="00931D8B">
      <w:pPr>
        <w:pStyle w:val="2"/>
        <w:rPr>
          <w:rFonts w:hint="default"/>
        </w:rPr>
      </w:pPr>
      <w:r>
        <w:t>酒店促销策略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4B2857">
        <w:t>酒店促销策略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B6E93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</w:t>
      </w:r>
      <w:r w:rsidR="00DC59B9">
        <w:t>查看</w:t>
      </w:r>
      <w:r>
        <w:t>：显示</w:t>
      </w:r>
      <w:r w:rsidR="00931D8B">
        <w:t>酒店</w:t>
      </w:r>
      <w:r>
        <w:t>促销策略</w:t>
      </w:r>
      <w:r w:rsidR="00931D8B">
        <w:t>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酒店促销策略维护：增、删、改酒店促销策略的主要界面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</w:t>
      </w:r>
      <w:r w:rsidR="004B2857">
        <w:t>编辑酒店促销策略</w:t>
      </w:r>
      <w:r>
        <w:t>界面的独立组件</w:t>
      </w:r>
    </w:p>
    <w:p w:rsidR="008E3C2B" w:rsidRDefault="004B2857" w:rsidP="004B2857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CB0D55" w:rsidP="00931D8B">
      <w:pPr>
        <w:rPr>
          <w:rFonts w:hint="default"/>
        </w:rPr>
      </w:pPr>
      <w:r>
        <w:rPr>
          <w:rFonts w:hint="default"/>
        </w:rPr>
        <w:lastRenderedPageBreak/>
        <w:pict>
          <v:shape id="_x0000_i1029" type="#_x0000_t75" style="width:267.5pt;height:281.5pt">
            <v:imagedata r:id="rId11" o:title="酒店促销策略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3F5EB9" w:rsidP="00931D8B">
      <w:pPr>
        <w:pStyle w:val="2"/>
        <w:rPr>
          <w:rFonts w:hint="default"/>
        </w:rPr>
      </w:pPr>
      <w:r>
        <w:t>订单列表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6456F1">
        <w:t>订单列表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6456F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订单列表</w:t>
      </w:r>
      <w:r w:rsidR="00DE4EE3">
        <w:t>查看</w:t>
      </w:r>
      <w:r>
        <w:t>：显示订单列表</w:t>
      </w:r>
      <w:r w:rsidR="00931D8B">
        <w:t>的主要界面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CB0D55" w:rsidP="00931D8B">
      <w:pPr>
        <w:rPr>
          <w:rFonts w:hint="default"/>
        </w:rPr>
      </w:pPr>
      <w:r>
        <w:rPr>
          <w:rFonts w:hint="default"/>
        </w:rPr>
        <w:lastRenderedPageBreak/>
        <w:pict>
          <v:shape id="_x0000_i1030" type="#_x0000_t75" style="width:253.5pt;height:156.5pt">
            <v:imagedata r:id="rId12" o:title="订单列表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订单详情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336FA0">
        <w:t>订单详情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订单详情</w:t>
      </w:r>
      <w:r w:rsidR="003A2238">
        <w:t>查看</w:t>
      </w:r>
      <w:r w:rsidR="00931D8B">
        <w:t>：</w:t>
      </w:r>
      <w:r>
        <w:t>显示订单详情的主要界面</w:t>
      </w:r>
    </w:p>
    <w:p w:rsidR="00D70DB0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执行提示：独立组件</w:t>
      </w:r>
    </w:p>
    <w:p w:rsidR="00D70DB0" w:rsidRDefault="00891054" w:rsidP="00C62932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CB0D55" w:rsidP="00931D8B">
      <w:pPr>
        <w:rPr>
          <w:rFonts w:hint="default"/>
        </w:rPr>
      </w:pPr>
      <w:r>
        <w:rPr>
          <w:rFonts w:hint="default"/>
        </w:rPr>
        <w:pict>
          <v:shape id="_x0000_i1031" type="#_x0000_t75" style="width:255pt;height:176.5pt">
            <v:imagedata r:id="rId13" o:title="订单详情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lastRenderedPageBreak/>
        <w:t>剩余客房信息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92186E">
        <w:t>剩余客房信息</w:t>
      </w:r>
      <w:r w:rsidR="0056346A">
        <w:t>界面，可以设计下列独立界面或组件</w:t>
      </w:r>
      <w:r w:rsidR="0056346A">
        <w:t>:</w:t>
      </w:r>
    </w:p>
    <w:p w:rsidR="0056346A" w:rsidRDefault="0056346A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剩余客房信息查看：显示剩余客房信息的主要界面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CB0D55" w:rsidP="00931D8B">
      <w:pPr>
        <w:rPr>
          <w:rFonts w:hint="default"/>
        </w:rPr>
      </w:pPr>
      <w:r>
        <w:rPr>
          <w:rFonts w:hint="default"/>
        </w:rPr>
        <w:pict>
          <v:shape id="_x0000_i1032" type="#_x0000_t75" style="width:265pt;height:315pt">
            <v:imagedata r:id="rId14" o:title="剩余客房信息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线下处理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56346A">
        <w:t>线下处理</w:t>
      </w:r>
      <w:r>
        <w:t>界面，可以设计下列独立界面或组件：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线下处理界面：输入线下客户入住和退房信息的界面</w:t>
      </w:r>
    </w:p>
    <w:p w:rsidR="002C6CC2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保存提示：独立组件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CB0D55" w:rsidP="00931D8B">
      <w:pPr>
        <w:rPr>
          <w:rFonts w:hint="default"/>
        </w:rPr>
      </w:pPr>
      <w:r>
        <w:rPr>
          <w:rFonts w:hint="default"/>
        </w:rPr>
        <w:pict>
          <v:shape id="_x0000_i1033" type="#_x0000_t75" style="width:267pt;height:4in">
            <v:imagedata r:id="rId15" o:title="线下处理界面导航图"/>
          </v:shape>
        </w:pic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931D8B" w:rsidP="00931D8B">
      <w:pPr>
        <w:rPr>
          <w:rFonts w:hint="default"/>
        </w:rPr>
      </w:pPr>
    </w:p>
    <w:sectPr w:rsidR="00931D8B" w:rsidRPr="0093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5A3" w:rsidRDefault="004E05A3" w:rsidP="00D96BE7">
      <w:pPr>
        <w:rPr>
          <w:rFonts w:hint="default"/>
        </w:rPr>
      </w:pPr>
      <w:r>
        <w:separator/>
      </w:r>
    </w:p>
  </w:endnote>
  <w:endnote w:type="continuationSeparator" w:id="0">
    <w:p w:rsidR="004E05A3" w:rsidRDefault="004E05A3" w:rsidP="00D96BE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5A3" w:rsidRDefault="004E05A3" w:rsidP="00D96BE7">
      <w:pPr>
        <w:rPr>
          <w:rFonts w:hint="default"/>
        </w:rPr>
      </w:pPr>
      <w:r>
        <w:separator/>
      </w:r>
    </w:p>
  </w:footnote>
  <w:footnote w:type="continuationSeparator" w:id="0">
    <w:p w:rsidR="004E05A3" w:rsidRDefault="004E05A3" w:rsidP="00D96BE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F0A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EB7642"/>
    <w:multiLevelType w:val="hybridMultilevel"/>
    <w:tmpl w:val="02560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2"/>
    <w:rsid w:val="000F0A01"/>
    <w:rsid w:val="000F547D"/>
    <w:rsid w:val="00115DF8"/>
    <w:rsid w:val="00132D1D"/>
    <w:rsid w:val="001576D1"/>
    <w:rsid w:val="00157746"/>
    <w:rsid w:val="00173E82"/>
    <w:rsid w:val="0018221E"/>
    <w:rsid w:val="001A722B"/>
    <w:rsid w:val="001B493B"/>
    <w:rsid w:val="002231FA"/>
    <w:rsid w:val="0026547F"/>
    <w:rsid w:val="002C6CC2"/>
    <w:rsid w:val="002F009F"/>
    <w:rsid w:val="00336FA0"/>
    <w:rsid w:val="0037083C"/>
    <w:rsid w:val="003A2238"/>
    <w:rsid w:val="003F5EB9"/>
    <w:rsid w:val="004032B8"/>
    <w:rsid w:val="00444C5B"/>
    <w:rsid w:val="004A0CFD"/>
    <w:rsid w:val="004B2857"/>
    <w:rsid w:val="004E05A3"/>
    <w:rsid w:val="0056346A"/>
    <w:rsid w:val="005B1686"/>
    <w:rsid w:val="006456F1"/>
    <w:rsid w:val="0064654A"/>
    <w:rsid w:val="006870BF"/>
    <w:rsid w:val="0069447D"/>
    <w:rsid w:val="006B5D59"/>
    <w:rsid w:val="00720391"/>
    <w:rsid w:val="007957CB"/>
    <w:rsid w:val="007E330D"/>
    <w:rsid w:val="007F0DC7"/>
    <w:rsid w:val="00813E3C"/>
    <w:rsid w:val="0082158C"/>
    <w:rsid w:val="00833034"/>
    <w:rsid w:val="00860E27"/>
    <w:rsid w:val="00891054"/>
    <w:rsid w:val="008E3C2B"/>
    <w:rsid w:val="009108DD"/>
    <w:rsid w:val="0092186E"/>
    <w:rsid w:val="00930526"/>
    <w:rsid w:val="00931D8B"/>
    <w:rsid w:val="009B6E93"/>
    <w:rsid w:val="009E4310"/>
    <w:rsid w:val="00A20E9F"/>
    <w:rsid w:val="00A32AAD"/>
    <w:rsid w:val="00B303DC"/>
    <w:rsid w:val="00B734D9"/>
    <w:rsid w:val="00B84D20"/>
    <w:rsid w:val="00C62932"/>
    <w:rsid w:val="00C72E57"/>
    <w:rsid w:val="00C755BA"/>
    <w:rsid w:val="00CA061C"/>
    <w:rsid w:val="00CB0D55"/>
    <w:rsid w:val="00D70DB0"/>
    <w:rsid w:val="00D71664"/>
    <w:rsid w:val="00D96BE7"/>
    <w:rsid w:val="00DC59B9"/>
    <w:rsid w:val="00DE4EE3"/>
    <w:rsid w:val="00DF7D31"/>
    <w:rsid w:val="00E704A8"/>
    <w:rsid w:val="00E94F1F"/>
    <w:rsid w:val="00EC063E"/>
    <w:rsid w:val="00ED2474"/>
    <w:rsid w:val="00F10A51"/>
    <w:rsid w:val="00F1579C"/>
    <w:rsid w:val="00F2679F"/>
    <w:rsid w:val="00F3191C"/>
    <w:rsid w:val="00F32F3C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CCF96"/>
  <w15:chartTrackingRefBased/>
  <w15:docId w15:val="{B06E8C7F-1BD6-430E-BA3B-0B05FC1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51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F10A51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0A5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A51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A5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5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5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5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5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5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51"/>
    <w:pPr>
      <w:ind w:firstLineChars="200" w:firstLine="420"/>
    </w:pPr>
  </w:style>
  <w:style w:type="character" w:customStyle="1" w:styleId="10">
    <w:name w:val="标题 1 字符"/>
    <w:basedOn w:val="a0"/>
    <w:link w:val="1"/>
    <w:rsid w:val="00F10A5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10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A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10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A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A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9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B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B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67</cp:revision>
  <dcterms:created xsi:type="dcterms:W3CDTF">2016-10-19T06:46:00Z</dcterms:created>
  <dcterms:modified xsi:type="dcterms:W3CDTF">2016-10-22T15:07:00Z</dcterms:modified>
</cp:coreProperties>
</file>