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0"/>
        </w:rPr>
        <w:t>TCM-ClinicalReason 基准测试集标准答案访问申请表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TCM-ClinicalReason 基准测试集的标准答案（gold labels）采取受控访问方式，由项目组进行人工审核。请完整填写本表，并将填写完成的申请表发送至 zhiliu@njucm.edu.cn。项目组将逐一审核；审核通过后，将向申请邮箱发送通知，并提供标准答案的获取方式。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建议邮件主题：【TCM-ClinicalReason 标准答案访问申请】申请人姓名或单位全称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宋体"/>
          <w:b/>
          <w:sz w:val="22"/>
        </w:rPr>
        <w:t>一、申请信息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申请人姓名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请填写申请人的真实姓名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申请主体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☐ 个人申请      ☐ 单位申请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单位全称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（单位申请必填）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请填写学校、医院、科研机构、企业或其他单位的具体、完整名称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联系邮箱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请填写可正常接收审核通知的邮箱</w:t>
            </w:r>
          </w:p>
        </w:tc>
      </w:tr>
      <w:tr>
        <w:trPr>
          <w:trHeight w:val="1814"/>
        </w:trP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申请目的与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具体使用场景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请说明拟开展的研究、教学、评测或其他工作，并简要描述标准答案数据的具体使用方式。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宋体"/>
          <w:b/>
          <w:sz w:val="22"/>
        </w:rPr>
        <w:t>二、申请人声明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9518"/>
            <w:gridSpan w:val="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本人/本单位确认上述信息真实、完整，并承诺仅将标准答案数据用于本申请所述目的，遵守 CC BY-NC 4.0 许可及适用法律法规；不以任何形式公开发布、转发或再分发标准答案数据；不将标准答案数据用于模型训练或任何可能污染本基准评测的用途；未经具备相应资质的专业人员审核，不将相关内容直接作为临床诊断或治疗依据。项目组可根据申请材料及后续使用情况决定授予、限制或撤销访问权限。</w:t>
            </w:r>
          </w:p>
        </w:tc>
      </w:tr>
      <w:tr>
        <w:trPr>
          <w:trHeight w:val="794"/>
        </w:trPr>
        <w:tc>
          <w:tcPr>
            <w:tcW w:type="dxa" w:w="475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申请人/授权代表签名：</w:t>
            </w:r>
          </w:p>
        </w:tc>
        <w:tc>
          <w:tcPr>
            <w:tcW w:type="dxa" w:w="475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宋体"/>
          <w:b/>
          <w:sz w:val="22"/>
        </w:rPr>
        <w:t>三、项目组审核（由项目组填写）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9518"/>
            <w:gridSpan w:val="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审核结果：   ☐ 通过      ☐ 不通过      ☐ 需补充材料</w:t>
            </w:r>
          </w:p>
        </w:tc>
      </w:tr>
      <w:tr>
        <w:trPr>
          <w:trHeight w:val="1247"/>
        </w:trPr>
        <w:tc>
          <w:tcPr>
            <w:tcW w:type="dxa" w:w="475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审核意见：</w:t>
            </w:r>
          </w:p>
        </w:tc>
        <w:tc>
          <w:tcPr>
            <w:tcW w:type="dxa" w:w="475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审核人：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审核日期：</w:t>
            </w:r>
          </w:p>
        </w:tc>
      </w:tr>
    </w:tbl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