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2C3C" w14:textId="7A3917B0" w:rsidR="00AD4208" w:rsidRDefault="00B101D7">
      <w:pPr>
        <w:rPr>
          <w:rFonts w:hint="eastAsia"/>
        </w:rPr>
      </w:pPr>
      <w:r>
        <w:rPr>
          <w:rFonts w:hint="eastAsia"/>
        </w:rPr>
        <w:t>对剩下的任务进行了重新分配，开始对接合同流程和测试流程。</w:t>
      </w:r>
    </w:p>
    <w:sectPr w:rsidR="00AD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29"/>
    <w:rsid w:val="0000755A"/>
    <w:rsid w:val="00512429"/>
    <w:rsid w:val="00921D68"/>
    <w:rsid w:val="00B1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BF44"/>
  <w15:chartTrackingRefBased/>
  <w15:docId w15:val="{2E0E1173-577B-4253-916E-715D5C8E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凯</dc:creator>
  <cp:keywords/>
  <dc:description/>
  <cp:lastModifiedBy>尹 凯</cp:lastModifiedBy>
  <cp:revision>2</cp:revision>
  <dcterms:created xsi:type="dcterms:W3CDTF">2022-07-08T17:06:00Z</dcterms:created>
  <dcterms:modified xsi:type="dcterms:W3CDTF">2022-07-08T17:07:00Z</dcterms:modified>
</cp:coreProperties>
</file>