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center"/>
        <w:rPr>
          <w:rFonts w:hint="eastAsia"/>
          <w:lang w:val="en-US" w:eastAsia="zh-CN"/>
        </w:rPr>
      </w:pPr>
      <w:r>
        <w:rPr>
          <w:rFonts w:hint="eastAsia"/>
          <w:lang w:val="en-US" w:eastAsia="zh-CN"/>
        </w:rPr>
        <w:t>导论</w:t>
      </w:r>
    </w:p>
    <w:p>
      <w:pPr>
        <w:numPr>
          <w:ilvl w:val="0"/>
          <w:numId w:val="2"/>
        </w:numPr>
        <w:ind w:leftChars="0"/>
        <w:rPr>
          <w:rFonts w:hint="eastAsia"/>
          <w:b/>
          <w:bCs/>
          <w:lang w:val="en-US" w:eastAsia="zh-CN"/>
        </w:rPr>
      </w:pPr>
      <w:r>
        <w:rPr>
          <w:rFonts w:hint="eastAsia"/>
          <w:b/>
          <w:bCs/>
          <w:lang w:val="en-US" w:eastAsia="zh-CN"/>
        </w:rPr>
        <w:t>光纤通信</w:t>
      </w:r>
    </w:p>
    <w:p>
      <w:pPr>
        <w:numPr>
          <w:ilvl w:val="1"/>
          <w:numId w:val="2"/>
        </w:numPr>
        <w:ind w:left="0" w:leftChars="0" w:firstLine="0" w:firstLineChars="0"/>
        <w:rPr>
          <w:rFonts w:hint="default"/>
          <w:lang w:val="en-US" w:eastAsia="zh-CN"/>
        </w:rPr>
      </w:pPr>
      <w:r>
        <w:rPr>
          <w:rFonts w:hint="eastAsia"/>
          <w:lang w:val="en-US" w:eastAsia="zh-CN"/>
        </w:rPr>
        <w:t>光纤发展：</w:t>
      </w:r>
    </w:p>
    <w:p>
      <w:pPr>
        <w:numPr>
          <w:ilvl w:val="0"/>
          <w:numId w:val="0"/>
        </w:numPr>
        <w:ind w:leftChars="0"/>
        <w:rPr>
          <w:rFonts w:hint="default"/>
          <w:lang w:val="en-US" w:eastAsia="zh-CN"/>
        </w:rPr>
      </w:pPr>
      <w:r>
        <w:drawing>
          <wp:inline distT="0" distB="0" distL="114300" distR="114300">
            <wp:extent cx="4328160" cy="1965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328160" cy="1965960"/>
                    </a:xfrm>
                    <a:prstGeom prst="rect">
                      <a:avLst/>
                    </a:prstGeom>
                    <a:noFill/>
                    <a:ln>
                      <a:noFill/>
                    </a:ln>
                  </pic:spPr>
                </pic:pic>
              </a:graphicData>
            </a:graphic>
          </wp:inline>
        </w:drawing>
      </w:r>
    </w:p>
    <w:p>
      <w:pPr>
        <w:numPr>
          <w:ilvl w:val="1"/>
          <w:numId w:val="2"/>
        </w:numPr>
        <w:ind w:left="0" w:leftChars="0" w:firstLine="0" w:firstLineChars="0"/>
        <w:rPr>
          <w:rFonts w:hint="default"/>
          <w:lang w:val="en-US" w:eastAsia="zh-CN"/>
        </w:rPr>
      </w:pPr>
      <w:r>
        <w:rPr>
          <w:rFonts w:hint="eastAsia"/>
          <w:lang w:val="en-US" w:eastAsia="zh-CN"/>
        </w:rPr>
        <w:t>光纤通信的优越性</w:t>
      </w:r>
    </w:p>
    <w:p>
      <w:pPr>
        <w:numPr>
          <w:ilvl w:val="0"/>
          <w:numId w:val="0"/>
        </w:numPr>
        <w:ind w:firstLine="420" w:firstLineChars="0"/>
        <w:rPr>
          <w:rFonts w:hint="default"/>
          <w:lang w:val="en-US" w:eastAsia="zh-CN"/>
        </w:rPr>
      </w:pPr>
      <w:r>
        <w:rPr>
          <w:rFonts w:hint="default"/>
          <w:lang w:val="en-US" w:eastAsia="zh-CN"/>
        </w:rPr>
        <w:t>高速率；大容量(大带宽)；保密性强；体积小、重量轻；原材料丰富</w:t>
      </w:r>
    </w:p>
    <w:p>
      <w:pPr>
        <w:numPr>
          <w:ilvl w:val="0"/>
          <w:numId w:val="0"/>
        </w:numPr>
        <w:ind w:firstLine="420" w:firstLineChars="0"/>
        <w:rPr>
          <w:rFonts w:hint="default"/>
          <w:lang w:val="en-US" w:eastAsia="zh-CN"/>
        </w:rPr>
      </w:pPr>
      <w:r>
        <w:rPr>
          <w:rFonts w:hint="default"/>
          <w:lang w:val="en-US" w:eastAsia="zh-CN"/>
        </w:rPr>
        <w:t>关键部件：激光器和光纤</w:t>
      </w:r>
    </w:p>
    <w:p>
      <w:pPr>
        <w:numPr>
          <w:ilvl w:val="0"/>
          <w:numId w:val="0"/>
        </w:numPr>
        <w:ind w:firstLine="420" w:firstLineChars="0"/>
        <w:rPr>
          <w:rFonts w:hint="default"/>
          <w:lang w:val="en-US" w:eastAsia="zh-CN"/>
        </w:rPr>
      </w:pPr>
      <w:r>
        <w:rPr>
          <w:rFonts w:hint="default"/>
          <w:lang w:val="en-US" w:eastAsia="zh-CN"/>
        </w:rPr>
        <w:t>光纤的缺点：质地脆、机械强度低，连接比较困难，分路、耦合不方便，弯曲半径不宜太小等</w:t>
      </w:r>
    </w:p>
    <w:p>
      <w:pPr>
        <w:numPr>
          <w:ilvl w:val="1"/>
          <w:numId w:val="2"/>
        </w:numPr>
        <w:ind w:left="0" w:leftChars="0" w:firstLine="0" w:firstLineChars="0"/>
        <w:rPr>
          <w:rFonts w:hint="default"/>
          <w:lang w:val="en-US" w:eastAsia="zh-CN"/>
        </w:rPr>
      </w:pPr>
      <w:r>
        <w:rPr>
          <w:rFonts w:hint="default"/>
          <w:lang w:val="en-US" w:eastAsia="zh-CN"/>
        </w:rPr>
        <w:t>模拟信号的取样和编码过程(PCM)；</w:t>
      </w:r>
    </w:p>
    <w:p>
      <w:pPr>
        <w:numPr>
          <w:ilvl w:val="0"/>
          <w:numId w:val="0"/>
        </w:numPr>
        <w:ind w:leftChars="0" w:firstLine="420" w:firstLineChars="0"/>
        <w:rPr>
          <w:rFonts w:hint="default"/>
          <w:lang w:val="en-US" w:eastAsia="zh-CN"/>
        </w:rPr>
      </w:pPr>
      <w:r>
        <w:rPr>
          <w:rFonts w:hint="default"/>
          <w:lang w:val="en-US" w:eastAsia="zh-CN"/>
        </w:rPr>
        <w:t>取样(fs)-量化(M)-编码-解码-滤波</w:t>
      </w:r>
    </w:p>
    <w:p>
      <w:pPr>
        <w:numPr>
          <w:ilvl w:val="0"/>
          <w:numId w:val="3"/>
        </w:numPr>
        <w:ind w:leftChars="0"/>
        <w:rPr>
          <w:rFonts w:hint="eastAsia"/>
          <w:b/>
          <w:bCs/>
          <w:lang w:val="en-US" w:eastAsia="zh-CN"/>
        </w:rPr>
      </w:pPr>
      <w:r>
        <w:rPr>
          <w:rFonts w:hint="eastAsia"/>
          <w:b/>
          <w:bCs/>
          <w:lang w:val="en-US" w:eastAsia="zh-CN"/>
        </w:rPr>
        <w:t>光纤通信系统的基本构成</w:t>
      </w:r>
    </w:p>
    <w:p>
      <w:pPr>
        <w:numPr>
          <w:ilvl w:val="1"/>
          <w:numId w:val="3"/>
        </w:numPr>
        <w:ind w:left="0" w:leftChars="0" w:firstLine="0" w:firstLineChars="0"/>
        <w:rPr>
          <w:rFonts w:hint="default"/>
          <w:lang w:val="en-US" w:eastAsia="zh-CN"/>
        </w:rPr>
      </w:pPr>
      <w:r>
        <w:rPr>
          <w:rFonts w:hint="default"/>
          <w:lang w:val="en-US" w:eastAsia="zh-CN"/>
        </w:rPr>
        <w:t>分为三大组成部分： 光发送机、光纤光缆、光接收机</w:t>
      </w:r>
    </w:p>
    <w:p>
      <w:pPr>
        <w:numPr>
          <w:ilvl w:val="1"/>
          <w:numId w:val="3"/>
        </w:numPr>
        <w:ind w:left="0" w:leftChars="0" w:firstLine="0" w:firstLineChars="0"/>
        <w:rPr>
          <w:rFonts w:hint="default"/>
          <w:lang w:val="en-US" w:eastAsia="zh-CN"/>
        </w:rPr>
      </w:pPr>
      <w:r>
        <w:rPr>
          <w:rFonts w:hint="eastAsia"/>
          <w:lang w:val="en-US" w:eastAsia="zh-CN"/>
        </w:rPr>
        <w:t>光发送机作用：完成E/O转换，并将光信号注入光纤进行传输</w:t>
      </w:r>
      <w:r>
        <w:drawing>
          <wp:inline distT="0" distB="0" distL="114300" distR="114300">
            <wp:extent cx="5271135" cy="1146175"/>
            <wp:effectExtent l="0" t="0" r="1905" b="12065"/>
            <wp:docPr id="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6"/>
                    <pic:cNvPicPr>
                      <a:picLocks noChangeAspect="1"/>
                    </pic:cNvPicPr>
                  </pic:nvPicPr>
                  <pic:blipFill>
                    <a:blip r:embed="rId5"/>
                    <a:stretch>
                      <a:fillRect/>
                    </a:stretch>
                  </pic:blipFill>
                  <pic:spPr>
                    <a:xfrm>
                      <a:off x="0" y="0"/>
                      <a:ext cx="5271135" cy="1146175"/>
                    </a:xfrm>
                    <a:prstGeom prst="rect">
                      <a:avLst/>
                    </a:prstGeom>
                    <a:noFill/>
                    <a:ln>
                      <a:noFill/>
                    </a:ln>
                  </pic:spPr>
                </pic:pic>
              </a:graphicData>
            </a:graphic>
          </wp:inline>
        </w:drawing>
      </w:r>
    </w:p>
    <w:p>
      <w:pPr>
        <w:numPr>
          <w:ilvl w:val="1"/>
          <w:numId w:val="3"/>
        </w:numPr>
        <w:ind w:left="0" w:leftChars="0" w:firstLine="0" w:firstLineChars="0"/>
        <w:rPr>
          <w:rFonts w:hint="default"/>
          <w:lang w:val="en-US" w:eastAsia="zh-CN"/>
        </w:rPr>
      </w:pPr>
      <w:r>
        <w:rPr>
          <w:rFonts w:hint="eastAsia"/>
          <w:lang w:val="en-US" w:eastAsia="zh-CN"/>
        </w:rPr>
        <w:t>光接收机作用：接收光纤传输的光信号，完成O /E转换，并将传输码流解调为原码。</w:t>
      </w:r>
    </w:p>
    <w:p>
      <w:pPr>
        <w:numPr>
          <w:ilvl w:val="0"/>
          <w:numId w:val="0"/>
        </w:numPr>
        <w:ind w:leftChars="0"/>
        <w:rPr>
          <w:rFonts w:hint="default"/>
          <w:lang w:val="en-US" w:eastAsia="zh-CN"/>
        </w:rPr>
      </w:pPr>
      <w:r>
        <w:drawing>
          <wp:inline distT="0" distB="0" distL="114300" distR="114300">
            <wp:extent cx="5267325" cy="1316990"/>
            <wp:effectExtent l="0" t="0" r="5715" b="8890"/>
            <wp:docPr id="6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5"/>
                    <pic:cNvPicPr>
                      <a:picLocks noChangeAspect="1"/>
                    </pic:cNvPicPr>
                  </pic:nvPicPr>
                  <pic:blipFill>
                    <a:blip r:embed="rId6"/>
                    <a:stretch>
                      <a:fillRect/>
                    </a:stretch>
                  </pic:blipFill>
                  <pic:spPr>
                    <a:xfrm>
                      <a:off x="0" y="0"/>
                      <a:ext cx="5267325" cy="131699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3"/>
        </w:numPr>
        <w:ind w:left="0" w:leftChars="0" w:firstLine="0" w:firstLineChars="0"/>
        <w:rPr>
          <w:rFonts w:hint="eastAsia"/>
          <w:b/>
          <w:bCs/>
          <w:lang w:val="en-US" w:eastAsia="zh-CN"/>
        </w:rPr>
      </w:pPr>
      <w:r>
        <w:rPr>
          <w:rFonts w:hint="eastAsia"/>
          <w:b/>
          <w:bCs/>
          <w:lang w:val="en-US" w:eastAsia="zh-CN"/>
        </w:rPr>
        <w:t>单位转换</w:t>
      </w:r>
    </w:p>
    <w:p>
      <w:pPr>
        <w:numPr>
          <w:ilvl w:val="0"/>
          <w:numId w:val="0"/>
        </w:numPr>
        <w:ind w:leftChars="0"/>
      </w:pPr>
      <w:r>
        <w:drawing>
          <wp:inline distT="0" distB="0" distL="114300" distR="114300">
            <wp:extent cx="3890645" cy="2936240"/>
            <wp:effectExtent l="0" t="0" r="1079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3890645" cy="2936240"/>
                    </a:xfrm>
                    <a:prstGeom prst="rect">
                      <a:avLst/>
                    </a:prstGeom>
                    <a:noFill/>
                    <a:ln>
                      <a:noFill/>
                    </a:ln>
                  </pic:spPr>
                </pic:pic>
              </a:graphicData>
            </a:graphic>
          </wp:inline>
        </w:drawing>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光纤的结构和导波特性</w:t>
      </w:r>
    </w:p>
    <w:p>
      <w:pPr>
        <w:numPr>
          <w:ilvl w:val="1"/>
          <w:numId w:val="1"/>
        </w:numPr>
        <w:ind w:left="0" w:leftChars="0" w:firstLine="0" w:firstLineChars="0"/>
        <w:rPr>
          <w:rFonts w:hint="default"/>
          <w:b/>
          <w:bCs/>
          <w:lang w:val="en-US" w:eastAsia="zh-CN"/>
        </w:rPr>
      </w:pPr>
      <w:r>
        <w:rPr>
          <w:rFonts w:hint="eastAsia"/>
          <w:b/>
          <w:bCs/>
          <w:lang w:val="en-US" w:eastAsia="zh-CN"/>
        </w:rPr>
        <w:t>光纤的导光原理与结构特性的射线分析</w:t>
      </w:r>
    </w:p>
    <w:p>
      <w:pPr>
        <w:numPr>
          <w:ilvl w:val="3"/>
          <w:numId w:val="1"/>
        </w:numPr>
        <w:ind w:left="0" w:leftChars="0" w:firstLine="0" w:firstLineChars="0"/>
        <w:rPr>
          <w:rFonts w:hint="default"/>
          <w:b w:val="0"/>
          <w:bCs w:val="0"/>
          <w:lang w:val="en-US" w:eastAsia="zh-CN"/>
        </w:rPr>
      </w:pPr>
      <w:r>
        <w:rPr>
          <w:rFonts w:hint="eastAsia"/>
          <w:b w:val="0"/>
          <w:bCs w:val="0"/>
          <w:lang w:val="en-US" w:eastAsia="zh-CN"/>
        </w:rPr>
        <w:t>光纤的结构</w:t>
      </w:r>
    </w:p>
    <w:p>
      <w:pPr>
        <w:numPr>
          <w:ilvl w:val="4"/>
          <w:numId w:val="1"/>
        </w:numPr>
        <w:ind w:left="0" w:leftChars="0" w:firstLine="0" w:firstLineChars="0"/>
        <w:rPr>
          <w:rFonts w:hint="default"/>
          <w:b w:val="0"/>
          <w:bCs w:val="0"/>
          <w:lang w:val="en-US" w:eastAsia="zh-CN"/>
        </w:rPr>
      </w:pPr>
      <w:r>
        <w:rPr>
          <w:rFonts w:hint="default"/>
          <w:b w:val="0"/>
          <w:bCs w:val="0"/>
          <w:lang w:val="en-US" w:eastAsia="zh-CN"/>
        </w:rPr>
        <w:t>主要材料——SiO2；</w:t>
      </w:r>
    </w:p>
    <w:p>
      <w:pPr>
        <w:numPr>
          <w:ilvl w:val="4"/>
          <w:numId w:val="1"/>
        </w:numPr>
        <w:ind w:left="0" w:leftChars="0" w:firstLine="0" w:firstLineChars="0"/>
        <w:rPr>
          <w:rFonts w:hint="default"/>
          <w:b w:val="0"/>
          <w:bCs w:val="0"/>
          <w:lang w:val="en-US" w:eastAsia="zh-CN"/>
        </w:rPr>
      </w:pPr>
      <w:r>
        <w:rPr>
          <w:rFonts w:hint="default"/>
          <w:b w:val="0"/>
          <w:bCs w:val="0"/>
          <w:lang w:val="en-US" w:eastAsia="zh-CN"/>
        </w:rPr>
        <w:t>从横截面上看由三部分构成：纤芯、包层、涂敷层；</w:t>
      </w:r>
    </w:p>
    <w:p>
      <w:pPr>
        <w:numPr>
          <w:ilvl w:val="4"/>
          <w:numId w:val="1"/>
        </w:numPr>
        <w:ind w:left="0" w:leftChars="0" w:firstLine="0" w:firstLineChars="0"/>
        <w:rPr>
          <w:rFonts w:hint="default"/>
          <w:b w:val="0"/>
          <w:bCs w:val="0"/>
          <w:lang w:val="en-US" w:eastAsia="zh-CN"/>
        </w:rPr>
      </w:pPr>
      <w:r>
        <w:rPr>
          <w:rFonts w:hint="default"/>
          <w:b w:val="0"/>
          <w:bCs w:val="0"/>
          <w:lang w:val="en-US" w:eastAsia="zh-CN"/>
        </w:rPr>
        <w:t>纤芯：光传输通道；</w:t>
      </w:r>
    </w:p>
    <w:p>
      <w:pPr>
        <w:numPr>
          <w:ilvl w:val="4"/>
          <w:numId w:val="1"/>
        </w:numPr>
        <w:ind w:left="0" w:leftChars="0" w:firstLine="0" w:firstLineChars="0"/>
        <w:rPr>
          <w:rFonts w:hint="default"/>
          <w:b w:val="0"/>
          <w:bCs w:val="0"/>
          <w:lang w:val="en-US" w:eastAsia="zh-CN"/>
        </w:rPr>
      </w:pPr>
      <w:r>
        <w:rPr>
          <w:rFonts w:hint="default"/>
          <w:b w:val="0"/>
          <w:bCs w:val="0"/>
          <w:lang w:val="en-US" w:eastAsia="zh-CN"/>
        </w:rPr>
        <w:t>包层：将光信号封闭在纤芯内传输，并保护纤芯；</w:t>
      </w:r>
    </w:p>
    <w:p>
      <w:pPr>
        <w:numPr>
          <w:ilvl w:val="4"/>
          <w:numId w:val="1"/>
        </w:numPr>
        <w:ind w:left="0" w:leftChars="0" w:firstLine="0" w:firstLineChars="0"/>
        <w:rPr>
          <w:rFonts w:hint="default"/>
          <w:b w:val="0"/>
          <w:bCs w:val="0"/>
          <w:lang w:val="en-US" w:eastAsia="zh-CN"/>
        </w:rPr>
      </w:pPr>
      <w:r>
        <w:rPr>
          <w:rFonts w:hint="default"/>
          <w:b w:val="0"/>
          <w:bCs w:val="0"/>
          <w:lang w:val="en-US" w:eastAsia="zh-CN"/>
        </w:rPr>
        <w:t>涂敷层：增加光纤的的机械强度、柔韧性及便于识别；</w:t>
      </w:r>
    </w:p>
    <w:p>
      <w:pPr>
        <w:numPr>
          <w:ilvl w:val="3"/>
          <w:numId w:val="1"/>
        </w:numPr>
        <w:ind w:left="0" w:leftChars="0" w:firstLine="0" w:firstLineChars="0"/>
        <w:rPr>
          <w:rFonts w:hint="default"/>
          <w:b w:val="0"/>
          <w:bCs w:val="0"/>
          <w:lang w:val="en-US" w:eastAsia="zh-CN"/>
        </w:rPr>
      </w:pPr>
      <w:r>
        <w:rPr>
          <w:rFonts w:hint="eastAsia"/>
          <w:b w:val="0"/>
          <w:bCs w:val="0"/>
          <w:lang w:val="en-US" w:eastAsia="zh-CN"/>
        </w:rPr>
        <w:t>光纤形式：分为阶跃(SI)光纤和渐变(GI)光纤</w:t>
      </w:r>
    </w:p>
    <w:p>
      <w:pPr>
        <w:numPr>
          <w:ilvl w:val="3"/>
          <w:numId w:val="1"/>
        </w:numPr>
        <w:ind w:left="0" w:leftChars="0" w:firstLine="0" w:firstLineChars="0"/>
        <w:rPr>
          <w:rFonts w:hint="default"/>
          <w:b w:val="0"/>
          <w:bCs w:val="0"/>
          <w:color w:val="FF0000"/>
          <w:lang w:val="en-US" w:eastAsia="zh-CN"/>
        </w:rPr>
      </w:pPr>
      <w:r>
        <w:rPr>
          <w:rFonts w:hint="eastAsia"/>
          <w:b w:val="0"/>
          <w:bCs w:val="0"/>
          <w:color w:val="FF0000"/>
          <w:lang w:val="en-US" w:eastAsia="zh-CN"/>
        </w:rPr>
        <w:t>阶跃光纤(SI)的传播特性（计算）</w:t>
      </w:r>
    </w:p>
    <w:p>
      <w:pPr>
        <w:numPr>
          <w:ilvl w:val="4"/>
          <w:numId w:val="1"/>
        </w:numPr>
        <w:ind w:left="0" w:leftChars="0" w:firstLine="0" w:firstLineChars="0"/>
        <w:rPr>
          <w:rFonts w:hint="default"/>
          <w:b w:val="0"/>
          <w:bCs w:val="0"/>
          <w:color w:val="auto"/>
          <w:lang w:val="en-US" w:eastAsia="zh-CN"/>
        </w:rPr>
      </w:pPr>
      <w:r>
        <w:rPr>
          <w:rFonts w:hint="default"/>
          <w:b w:val="0"/>
          <w:bCs w:val="0"/>
          <w:color w:val="auto"/>
          <w:lang w:val="en-US" w:eastAsia="zh-CN"/>
        </w:rPr>
        <w:t>全反射临界角(φc)</w:t>
      </w:r>
      <w:r>
        <w:rPr>
          <w:rFonts w:hint="eastAsia"/>
          <w:b w:val="0"/>
          <w:bCs w:val="0"/>
          <w:color w:val="auto"/>
          <w:lang w:val="en-US" w:eastAsia="zh-CN"/>
        </w:rPr>
        <w:t>：</w:t>
      </w:r>
      <w:r>
        <w:drawing>
          <wp:inline distT="0" distB="0" distL="114300" distR="114300">
            <wp:extent cx="1310640" cy="66294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1310640" cy="662940"/>
                    </a:xfrm>
                    <a:prstGeom prst="rect">
                      <a:avLst/>
                    </a:prstGeom>
                    <a:noFill/>
                    <a:ln>
                      <a:noFill/>
                    </a:ln>
                  </pic:spPr>
                </pic:pic>
              </a:graphicData>
            </a:graphic>
          </wp:inline>
        </w:drawing>
      </w:r>
    </w:p>
    <w:p>
      <w:pPr>
        <w:numPr>
          <w:ilvl w:val="4"/>
          <w:numId w:val="1"/>
        </w:numPr>
        <w:ind w:left="0" w:leftChars="0" w:firstLine="0" w:firstLineChars="0"/>
        <w:rPr>
          <w:rFonts w:hint="default"/>
          <w:b w:val="0"/>
          <w:bCs w:val="0"/>
          <w:color w:val="auto"/>
          <w:lang w:val="en-US" w:eastAsia="zh-CN"/>
        </w:rPr>
      </w:pPr>
      <w:r>
        <w:rPr>
          <w:rFonts w:hint="default"/>
          <w:b w:val="0"/>
          <w:bCs w:val="0"/>
          <w:color w:val="auto"/>
          <w:lang w:val="en-US" w:eastAsia="zh-CN"/>
        </w:rPr>
        <w:t>最大接收角(θ0)；</w:t>
      </w:r>
      <w:r>
        <w:drawing>
          <wp:inline distT="0" distB="0" distL="114300" distR="114300">
            <wp:extent cx="1911985" cy="741045"/>
            <wp:effectExtent l="0" t="0" r="8255" b="5715"/>
            <wp:docPr id="225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7" name="图片 5"/>
                    <pic:cNvPicPr>
                      <a:picLocks noChangeAspect="1"/>
                    </pic:cNvPicPr>
                  </pic:nvPicPr>
                  <pic:blipFill>
                    <a:blip r:embed="rId9"/>
                    <a:stretch>
                      <a:fillRect/>
                    </a:stretch>
                  </pic:blipFill>
                  <pic:spPr>
                    <a:xfrm>
                      <a:off x="0" y="0"/>
                      <a:ext cx="1911985" cy="741045"/>
                    </a:xfrm>
                    <a:prstGeom prst="rect">
                      <a:avLst/>
                    </a:prstGeom>
                    <a:noFill/>
                    <a:ln w="9525">
                      <a:noFill/>
                    </a:ln>
                  </pic:spPr>
                </pic:pic>
              </a:graphicData>
            </a:graphic>
          </wp:inline>
        </w:drawing>
      </w:r>
    </w:p>
    <w:p>
      <w:pPr>
        <w:numPr>
          <w:ilvl w:val="4"/>
          <w:numId w:val="1"/>
        </w:numPr>
        <w:ind w:left="0" w:leftChars="0" w:firstLine="0" w:firstLineChars="0"/>
        <w:rPr>
          <w:rFonts w:hint="default"/>
          <w:b w:val="0"/>
          <w:bCs w:val="0"/>
          <w:color w:val="auto"/>
          <w:lang w:val="en-US" w:eastAsia="zh-CN"/>
        </w:rPr>
      </w:pPr>
      <w:r>
        <w:rPr>
          <w:rFonts w:hint="default"/>
          <w:b w:val="0"/>
          <w:bCs w:val="0"/>
          <w:color w:val="auto"/>
          <w:lang w:val="en-US" w:eastAsia="zh-CN"/>
        </w:rPr>
        <w:t>数值孔径(NA)；</w:t>
      </w:r>
      <w:r>
        <w:drawing>
          <wp:inline distT="0" distB="0" distL="114300" distR="114300">
            <wp:extent cx="2189480" cy="1014730"/>
            <wp:effectExtent l="0" t="0" r="508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2189480" cy="1014730"/>
                    </a:xfrm>
                    <a:prstGeom prst="rect">
                      <a:avLst/>
                    </a:prstGeom>
                    <a:noFill/>
                    <a:ln>
                      <a:noFill/>
                    </a:ln>
                  </pic:spPr>
                </pic:pic>
              </a:graphicData>
            </a:graphic>
          </wp:inline>
        </w:drawing>
      </w:r>
    </w:p>
    <w:p>
      <w:pPr>
        <w:numPr>
          <w:ilvl w:val="4"/>
          <w:numId w:val="1"/>
        </w:numPr>
        <w:ind w:left="0" w:leftChars="0" w:firstLine="0" w:firstLineChars="0"/>
        <w:rPr>
          <w:rFonts w:hint="default"/>
          <w:b w:val="0"/>
          <w:bCs w:val="0"/>
          <w:color w:val="FF0000"/>
          <w:lang w:val="en-US" w:eastAsia="zh-CN"/>
        </w:rPr>
      </w:pPr>
      <w:r>
        <w:rPr>
          <w:rFonts w:hint="eastAsia"/>
          <w:b w:val="0"/>
          <w:bCs w:val="0"/>
          <w:color w:val="auto"/>
          <w:lang w:val="en-US" w:eastAsia="zh-CN"/>
        </w:rPr>
        <w:t>最大时延差：</w:t>
      </w:r>
      <w:r>
        <w:drawing>
          <wp:inline distT="0" distB="0" distL="114300" distR="114300">
            <wp:extent cx="1691640" cy="594360"/>
            <wp:effectExtent l="0" t="0" r="0" b="0"/>
            <wp:docPr id="7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0"/>
                    <pic:cNvPicPr>
                      <a:picLocks noChangeAspect="1"/>
                    </pic:cNvPicPr>
                  </pic:nvPicPr>
                  <pic:blipFill>
                    <a:blip r:embed="rId11"/>
                    <a:stretch>
                      <a:fillRect/>
                    </a:stretch>
                  </pic:blipFill>
                  <pic:spPr>
                    <a:xfrm>
                      <a:off x="0" y="0"/>
                      <a:ext cx="1691640" cy="594360"/>
                    </a:xfrm>
                    <a:prstGeom prst="rect">
                      <a:avLst/>
                    </a:prstGeom>
                    <a:noFill/>
                    <a:ln>
                      <a:noFill/>
                    </a:ln>
                  </pic:spPr>
                </pic:pic>
              </a:graphicData>
            </a:graphic>
          </wp:inline>
        </w:drawing>
      </w:r>
    </w:p>
    <w:p>
      <w:pPr>
        <w:numPr>
          <w:ilvl w:val="4"/>
          <w:numId w:val="1"/>
        </w:numPr>
        <w:ind w:left="0" w:leftChars="0" w:firstLine="0" w:firstLineChars="0"/>
        <w:rPr>
          <w:rFonts w:hint="default"/>
          <w:b w:val="0"/>
          <w:bCs w:val="0"/>
          <w:color w:val="FF0000"/>
          <w:lang w:val="en-US" w:eastAsia="zh-CN"/>
        </w:rPr>
      </w:pPr>
      <w:r>
        <w:rPr>
          <w:rFonts w:hint="default"/>
          <w:b w:val="0"/>
          <w:bCs w:val="0"/>
          <w:color w:val="auto"/>
          <w:lang w:val="en-US" w:eastAsia="zh-CN"/>
        </w:rPr>
        <w:t>传输容量 BL的计算;</w:t>
      </w:r>
      <w:r>
        <w:drawing>
          <wp:inline distT="0" distB="0" distL="114300" distR="114300">
            <wp:extent cx="1409700" cy="784860"/>
            <wp:effectExtent l="0" t="0" r="762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1409700" cy="784860"/>
                    </a:xfrm>
                    <a:prstGeom prst="rect">
                      <a:avLst/>
                    </a:prstGeom>
                    <a:noFill/>
                    <a:ln>
                      <a:noFill/>
                    </a:ln>
                  </pic:spPr>
                </pic:pic>
              </a:graphicData>
            </a:graphic>
          </wp:inline>
        </w:drawing>
      </w:r>
    </w:p>
    <w:p>
      <w:pPr>
        <w:numPr>
          <w:ilvl w:val="3"/>
          <w:numId w:val="1"/>
        </w:numPr>
        <w:ind w:left="0" w:leftChars="0" w:firstLine="0" w:firstLineChars="0"/>
        <w:rPr>
          <w:rFonts w:hint="default"/>
          <w:b w:val="0"/>
          <w:bCs w:val="0"/>
          <w:color w:val="auto"/>
          <w:lang w:val="en-US" w:eastAsia="zh-CN"/>
        </w:rPr>
      </w:pPr>
      <w:r>
        <w:rPr>
          <w:rFonts w:hint="eastAsia"/>
          <w:b w:val="0"/>
          <w:bCs w:val="0"/>
          <w:color w:val="auto"/>
          <w:lang w:val="en-US" w:eastAsia="zh-CN"/>
        </w:rPr>
        <w:t>渐变（梯度）光纤(GI)的传播特性</w:t>
      </w:r>
    </w:p>
    <w:p>
      <w:pPr>
        <w:numPr>
          <w:ilvl w:val="4"/>
          <w:numId w:val="1"/>
        </w:numPr>
        <w:ind w:left="0" w:leftChars="0" w:firstLine="0" w:firstLineChars="0"/>
        <w:rPr>
          <w:rFonts w:hint="default"/>
          <w:b w:val="0"/>
          <w:bCs w:val="0"/>
          <w:color w:val="auto"/>
          <w:lang w:val="en-US" w:eastAsia="zh-CN"/>
        </w:rPr>
      </w:pPr>
      <w:r>
        <w:rPr>
          <w:rFonts w:hint="default"/>
          <w:b w:val="0"/>
          <w:bCs w:val="0"/>
          <w:color w:val="auto"/>
          <w:lang w:val="en-US" w:eastAsia="zh-CN"/>
        </w:rPr>
        <w:t>掌握自聚焦效应及产生条件</w:t>
      </w:r>
      <w:r>
        <w:rPr>
          <w:rFonts w:hint="eastAsia"/>
          <w:b w:val="0"/>
          <w:bCs w:val="0"/>
          <w:color w:val="auto"/>
          <w:lang w:val="en-US" w:eastAsia="zh-CN"/>
        </w:rPr>
        <w:t>；</w:t>
      </w:r>
    </w:p>
    <w:p>
      <w:pPr>
        <w:numPr>
          <w:ilvl w:val="5"/>
          <w:numId w:val="1"/>
        </w:numPr>
        <w:ind w:left="0" w:leftChars="0" w:firstLine="0" w:firstLineChars="0"/>
        <w:rPr>
          <w:rFonts w:hint="default"/>
          <w:b w:val="0"/>
          <w:bCs w:val="0"/>
          <w:color w:val="auto"/>
          <w:lang w:val="en-US" w:eastAsia="zh-CN"/>
        </w:rPr>
      </w:pPr>
      <w:r>
        <w:rPr>
          <w:rFonts w:hint="default"/>
          <w:b w:val="0"/>
          <w:bCs w:val="0"/>
          <w:color w:val="auto"/>
          <w:lang w:val="en-US" w:eastAsia="zh-CN"/>
        </w:rPr>
        <w:t>光纤自聚焦——以不同角度入射的光线具有相同的轴向速度、相同的空间周期，同时到达光线输出端，模间色散小；</w:t>
      </w:r>
    </w:p>
    <w:p>
      <w:pPr>
        <w:numPr>
          <w:ilvl w:val="5"/>
          <w:numId w:val="1"/>
        </w:numPr>
        <w:ind w:left="0" w:leftChars="0" w:firstLine="0" w:firstLineChars="0"/>
        <w:rPr>
          <w:rFonts w:hint="default"/>
          <w:b w:val="0"/>
          <w:bCs w:val="0"/>
          <w:color w:val="auto"/>
          <w:lang w:val="en-US" w:eastAsia="zh-CN"/>
        </w:rPr>
      </w:pPr>
      <w:r>
        <w:rPr>
          <w:rFonts w:hint="default"/>
          <w:b w:val="0"/>
          <w:bCs w:val="0"/>
          <w:color w:val="auto"/>
          <w:lang w:val="en-US" w:eastAsia="zh-CN"/>
        </w:rPr>
        <w:t>梯度光纤具有自聚焦特性的条件：</w:t>
      </w:r>
    </w:p>
    <w:p>
      <w:pPr>
        <w:numPr>
          <w:ilvl w:val="7"/>
          <w:numId w:val="1"/>
        </w:numPr>
        <w:ind w:left="0" w:leftChars="0" w:firstLine="0" w:firstLineChars="0"/>
        <w:rPr>
          <w:rFonts w:hint="default"/>
          <w:b w:val="0"/>
          <w:bCs w:val="0"/>
          <w:color w:val="auto"/>
          <w:lang w:val="en-US" w:eastAsia="zh-CN"/>
        </w:rPr>
      </w:pPr>
      <w:r>
        <w:rPr>
          <w:rFonts w:hint="default"/>
          <w:b w:val="0"/>
          <w:bCs w:val="0"/>
          <w:color w:val="auto"/>
          <w:lang w:val="en-US" w:eastAsia="zh-CN"/>
        </w:rPr>
        <w:t>使不同的光射线有相同的轴向速度；</w:t>
      </w:r>
    </w:p>
    <w:p>
      <w:pPr>
        <w:numPr>
          <w:ilvl w:val="7"/>
          <w:numId w:val="1"/>
        </w:numPr>
        <w:ind w:left="0" w:leftChars="0" w:firstLine="0" w:firstLineChars="0"/>
        <w:rPr>
          <w:rFonts w:hint="default"/>
          <w:b w:val="0"/>
          <w:bCs w:val="0"/>
          <w:color w:val="auto"/>
          <w:lang w:val="en-US" w:eastAsia="zh-CN"/>
        </w:rPr>
      </w:pPr>
      <w:r>
        <w:rPr>
          <w:rFonts w:hint="default"/>
          <w:b w:val="0"/>
          <w:bCs w:val="0"/>
          <w:color w:val="auto"/>
          <w:lang w:val="en-US" w:eastAsia="zh-CN"/>
        </w:rPr>
        <w:t>在空间上具有相同的空间周期L；</w:t>
      </w:r>
    </w:p>
    <w:p>
      <w:pPr>
        <w:numPr>
          <w:ilvl w:val="4"/>
          <w:numId w:val="1"/>
        </w:numPr>
        <w:ind w:left="0" w:leftChars="0" w:firstLine="0" w:firstLineChars="0"/>
        <w:rPr>
          <w:rFonts w:hint="default"/>
          <w:b w:val="0"/>
          <w:bCs w:val="0"/>
          <w:color w:val="auto"/>
          <w:lang w:val="en-US" w:eastAsia="zh-CN"/>
        </w:rPr>
      </w:pPr>
      <w:r>
        <w:rPr>
          <w:rFonts w:hint="default"/>
          <w:b w:val="0"/>
          <w:bCs w:val="0"/>
          <w:color w:val="auto"/>
          <w:lang w:val="en-US" w:eastAsia="zh-CN"/>
        </w:rPr>
        <w:t>传输容量BL的计算；</w:t>
      </w:r>
      <w:r>
        <w:drawing>
          <wp:inline distT="0" distB="0" distL="114300" distR="114300">
            <wp:extent cx="887095" cy="675640"/>
            <wp:effectExtent l="0" t="0" r="1206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887095" cy="675640"/>
                    </a:xfrm>
                    <a:prstGeom prst="rect">
                      <a:avLst/>
                    </a:prstGeom>
                    <a:noFill/>
                    <a:ln>
                      <a:noFill/>
                    </a:ln>
                  </pic:spPr>
                </pic:pic>
              </a:graphicData>
            </a:graphic>
          </wp:inline>
        </w:drawing>
      </w:r>
    </w:p>
    <w:p>
      <w:pPr>
        <w:numPr>
          <w:ilvl w:val="1"/>
          <w:numId w:val="1"/>
        </w:numPr>
        <w:ind w:left="0" w:leftChars="0" w:firstLine="0" w:firstLineChars="0"/>
        <w:rPr>
          <w:rFonts w:hint="default"/>
          <w:b/>
          <w:bCs/>
          <w:color w:val="FF0000"/>
          <w:lang w:val="en-US" w:eastAsia="zh-CN"/>
        </w:rPr>
      </w:pPr>
      <w:r>
        <w:rPr>
          <w:rFonts w:hint="eastAsia"/>
          <w:b/>
          <w:bCs/>
          <w:color w:val="FF0000"/>
          <w:lang w:val="en-US" w:eastAsia="zh-CN"/>
        </w:rPr>
        <w:t>单模光纤的导波分析（计算）</w:t>
      </w:r>
    </w:p>
    <w:p>
      <w:pPr>
        <w:numPr>
          <w:ilvl w:val="3"/>
          <w:numId w:val="1"/>
        </w:numPr>
        <w:ind w:left="0" w:leftChars="0" w:firstLine="0" w:firstLineChars="0"/>
        <w:rPr>
          <w:rFonts w:hint="default"/>
          <w:b w:val="0"/>
          <w:bCs w:val="0"/>
          <w:lang w:val="en-US" w:eastAsia="zh-CN"/>
        </w:rPr>
      </w:pPr>
      <w:r>
        <w:rPr>
          <w:rFonts w:hint="default"/>
          <w:b w:val="0"/>
          <w:bCs w:val="0"/>
          <w:lang w:val="en-US" w:eastAsia="zh-CN"/>
        </w:rPr>
        <w:t>单模光纤是在给定的工作波长(λ)上，只传输单一基模的光纤；</w:t>
      </w:r>
    </w:p>
    <w:p>
      <w:pPr>
        <w:numPr>
          <w:ilvl w:val="0"/>
          <w:numId w:val="0"/>
        </w:numPr>
        <w:ind w:leftChars="0" w:firstLine="420" w:firstLineChars="0"/>
        <w:rPr>
          <w:rFonts w:hint="default"/>
          <w:b w:val="0"/>
          <w:bCs w:val="0"/>
          <w:lang w:val="en-US" w:eastAsia="zh-CN"/>
        </w:rPr>
      </w:pPr>
      <w:r>
        <w:rPr>
          <w:rFonts w:hint="default"/>
          <w:b w:val="0"/>
          <w:bCs w:val="0"/>
          <w:lang w:val="en-US" w:eastAsia="zh-CN"/>
        </w:rPr>
        <w:t>当阶跃光纤的归一化频率V &lt; 2.405或λ&gt;λc时，实现单模传输。</w:t>
      </w:r>
    </w:p>
    <w:p>
      <w:pPr>
        <w:numPr>
          <w:ilvl w:val="3"/>
          <w:numId w:val="1"/>
        </w:numPr>
        <w:ind w:left="0" w:leftChars="0" w:firstLine="0" w:firstLineChars="0"/>
        <w:rPr>
          <w:rFonts w:hint="default"/>
          <w:b w:val="0"/>
          <w:bCs w:val="0"/>
          <w:lang w:val="en-US" w:eastAsia="zh-CN"/>
        </w:rPr>
      </w:pPr>
      <w:r>
        <w:rPr>
          <w:rFonts w:hint="default"/>
          <w:b w:val="0"/>
          <w:bCs w:val="0"/>
          <w:lang w:val="en-US" w:eastAsia="zh-CN"/>
        </w:rPr>
        <w:t>掌握光波在光纤中传播的条件；传播常数β需满足的条件；</w:t>
      </w:r>
    </w:p>
    <w:p>
      <w:pPr>
        <w:numPr>
          <w:ilvl w:val="0"/>
          <w:numId w:val="0"/>
        </w:numPr>
        <w:ind w:leftChars="0" w:firstLine="420" w:firstLineChars="0"/>
        <w:rPr>
          <w:rFonts w:hint="default"/>
          <w:b w:val="0"/>
          <w:bCs w:val="0"/>
          <w:lang w:val="en-US" w:eastAsia="zh-CN"/>
        </w:rPr>
      </w:pPr>
      <w:r>
        <w:rPr>
          <w:rFonts w:hint="default"/>
          <w:b w:val="0"/>
          <w:bCs w:val="0"/>
          <w:lang w:val="en-US" w:eastAsia="zh-CN"/>
        </w:rPr>
        <w:t xml:space="preserve">k2 &lt;β&lt; k1 (k0n2&lt;β&lt;k0n1) </w:t>
      </w:r>
    </w:p>
    <w:p>
      <w:pPr>
        <w:numPr>
          <w:ilvl w:val="3"/>
          <w:numId w:val="1"/>
        </w:numPr>
        <w:ind w:left="0" w:leftChars="0" w:firstLine="0" w:firstLineChars="0"/>
        <w:rPr>
          <w:rFonts w:hint="default"/>
          <w:b w:val="0"/>
          <w:bCs w:val="0"/>
          <w:lang w:val="en-US" w:eastAsia="zh-CN"/>
        </w:rPr>
      </w:pPr>
      <w:r>
        <w:rPr>
          <w:rFonts w:hint="default"/>
          <w:b w:val="0"/>
          <w:bCs w:val="0"/>
          <w:lang w:val="en-US" w:eastAsia="zh-CN"/>
        </w:rPr>
        <w:t>掌握导模数(M)与归一化频率(V)之间的关系</w:t>
      </w:r>
    </w:p>
    <w:p>
      <w:pPr>
        <w:numPr>
          <w:ilvl w:val="4"/>
          <w:numId w:val="1"/>
        </w:numPr>
        <w:ind w:left="0" w:leftChars="0" w:firstLine="0" w:firstLineChars="0"/>
        <w:rPr>
          <w:rFonts w:hint="default"/>
          <w:b w:val="0"/>
          <w:bCs w:val="0"/>
          <w:lang w:val="en-US" w:eastAsia="zh-CN"/>
        </w:rPr>
      </w:pPr>
      <w:r>
        <w:drawing>
          <wp:inline distT="0" distB="0" distL="114300" distR="114300">
            <wp:extent cx="3589020" cy="807720"/>
            <wp:effectExtent l="0" t="0" r="762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4"/>
                    <a:stretch>
                      <a:fillRect/>
                    </a:stretch>
                  </pic:blipFill>
                  <pic:spPr>
                    <a:xfrm>
                      <a:off x="0" y="0"/>
                      <a:ext cx="3589020" cy="807720"/>
                    </a:xfrm>
                    <a:prstGeom prst="rect">
                      <a:avLst/>
                    </a:prstGeom>
                    <a:noFill/>
                    <a:ln>
                      <a:noFill/>
                    </a:ln>
                  </pic:spPr>
                </pic:pic>
              </a:graphicData>
            </a:graphic>
          </wp:inline>
        </w:drawing>
      </w:r>
    </w:p>
    <w:p>
      <w:pPr>
        <w:numPr>
          <w:ilvl w:val="4"/>
          <w:numId w:val="1"/>
        </w:numPr>
        <w:ind w:left="0" w:leftChars="0" w:firstLine="0" w:firstLineChars="0"/>
        <w:rPr>
          <w:rFonts w:hint="default"/>
          <w:b w:val="0"/>
          <w:bCs w:val="0"/>
          <w:lang w:val="en-US" w:eastAsia="zh-CN"/>
        </w:rPr>
      </w:pPr>
      <w:r>
        <w:rPr>
          <w:rFonts w:hint="default"/>
          <w:b w:val="0"/>
          <w:bCs w:val="0"/>
          <w:lang w:val="en-US" w:eastAsia="zh-CN"/>
        </w:rPr>
        <w:t>多模阶跃(SI)光纤导模数</w:t>
      </w:r>
      <w:r>
        <w:rPr>
          <w:rFonts w:hint="eastAsia"/>
          <w:b w:val="0"/>
          <w:bCs w:val="0"/>
          <w:lang w:val="en-US" w:eastAsia="zh-CN"/>
        </w:rPr>
        <w:t>：</w:t>
      </w:r>
      <w:r>
        <w:drawing>
          <wp:inline distT="0" distB="0" distL="114300" distR="114300">
            <wp:extent cx="1043940" cy="701040"/>
            <wp:effectExtent l="0" t="0" r="762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5"/>
                    <a:stretch>
                      <a:fillRect/>
                    </a:stretch>
                  </pic:blipFill>
                  <pic:spPr>
                    <a:xfrm>
                      <a:off x="0" y="0"/>
                      <a:ext cx="1043940" cy="701040"/>
                    </a:xfrm>
                    <a:prstGeom prst="rect">
                      <a:avLst/>
                    </a:prstGeom>
                    <a:noFill/>
                    <a:ln>
                      <a:noFill/>
                    </a:ln>
                  </pic:spPr>
                </pic:pic>
              </a:graphicData>
            </a:graphic>
          </wp:inline>
        </w:drawing>
      </w:r>
    </w:p>
    <w:p>
      <w:pPr>
        <w:numPr>
          <w:ilvl w:val="4"/>
          <w:numId w:val="1"/>
        </w:numPr>
        <w:ind w:left="0" w:leftChars="0" w:firstLine="0" w:firstLineChars="0"/>
        <w:rPr>
          <w:rFonts w:hint="default"/>
          <w:b w:val="0"/>
          <w:bCs w:val="0"/>
          <w:lang w:val="en-US" w:eastAsia="zh-CN"/>
        </w:rPr>
      </w:pPr>
      <w:r>
        <w:rPr>
          <w:rFonts w:hint="default"/>
          <w:b w:val="0"/>
          <w:bCs w:val="0"/>
          <w:lang w:val="en-US" w:eastAsia="zh-CN"/>
        </w:rPr>
        <w:t>多模梯度(GI)光纤导模数</w:t>
      </w:r>
      <w:r>
        <w:rPr>
          <w:rFonts w:hint="eastAsia"/>
          <w:b w:val="0"/>
          <w:bCs w:val="0"/>
          <w:lang w:val="en-US" w:eastAsia="zh-CN"/>
        </w:rPr>
        <w:t>：</w:t>
      </w:r>
      <w:r>
        <w:drawing>
          <wp:inline distT="0" distB="0" distL="114300" distR="114300">
            <wp:extent cx="1036320" cy="678180"/>
            <wp:effectExtent l="0" t="0" r="0" b="762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6"/>
                    <a:stretch>
                      <a:fillRect/>
                    </a:stretch>
                  </pic:blipFill>
                  <pic:spPr>
                    <a:xfrm>
                      <a:off x="0" y="0"/>
                      <a:ext cx="1036320" cy="678180"/>
                    </a:xfrm>
                    <a:prstGeom prst="rect">
                      <a:avLst/>
                    </a:prstGeom>
                    <a:noFill/>
                    <a:ln>
                      <a:noFill/>
                    </a:ln>
                  </pic:spPr>
                </pic:pic>
              </a:graphicData>
            </a:graphic>
          </wp:inline>
        </w:drawing>
      </w:r>
    </w:p>
    <w:p>
      <w:pPr>
        <w:numPr>
          <w:ilvl w:val="3"/>
          <w:numId w:val="1"/>
        </w:numPr>
        <w:ind w:left="0" w:leftChars="0" w:firstLine="0" w:firstLineChars="0"/>
        <w:rPr>
          <w:rFonts w:hint="default"/>
          <w:b w:val="0"/>
          <w:bCs w:val="0"/>
          <w:lang w:val="en-US" w:eastAsia="zh-CN"/>
        </w:rPr>
      </w:pPr>
      <w:r>
        <w:rPr>
          <w:rFonts w:hint="default"/>
          <w:b w:val="0"/>
          <w:bCs w:val="0"/>
          <w:lang w:val="en-US" w:eastAsia="zh-CN"/>
        </w:rPr>
        <w:t>掌握单模光纤单模传输条件 (Vc, λc)；</w:t>
      </w:r>
    </w:p>
    <w:p>
      <w:pPr>
        <w:numPr>
          <w:ilvl w:val="4"/>
          <w:numId w:val="1"/>
        </w:numPr>
        <w:ind w:left="0" w:leftChars="0" w:firstLine="0" w:firstLineChars="0"/>
        <w:rPr>
          <w:rFonts w:hint="default"/>
          <w:b w:val="0"/>
          <w:bCs w:val="0"/>
          <w:lang w:val="en-US" w:eastAsia="zh-CN"/>
        </w:rPr>
      </w:pPr>
      <w:r>
        <w:drawing>
          <wp:inline distT="0" distB="0" distL="114300" distR="114300">
            <wp:extent cx="3192780" cy="617220"/>
            <wp:effectExtent l="0" t="0" r="7620" b="762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7"/>
                    <a:stretch>
                      <a:fillRect/>
                    </a:stretch>
                  </pic:blipFill>
                  <pic:spPr>
                    <a:xfrm>
                      <a:off x="0" y="0"/>
                      <a:ext cx="3192780" cy="617220"/>
                    </a:xfrm>
                    <a:prstGeom prst="rect">
                      <a:avLst/>
                    </a:prstGeom>
                    <a:noFill/>
                    <a:ln>
                      <a:noFill/>
                    </a:ln>
                  </pic:spPr>
                </pic:pic>
              </a:graphicData>
            </a:graphic>
          </wp:inline>
        </w:drawing>
      </w:r>
    </w:p>
    <w:p>
      <w:pPr>
        <w:numPr>
          <w:ilvl w:val="4"/>
          <w:numId w:val="1"/>
        </w:numPr>
        <w:ind w:left="0" w:leftChars="0" w:firstLine="0" w:firstLineChars="0"/>
        <w:rPr>
          <w:rFonts w:hint="default"/>
          <w:b w:val="0"/>
          <w:bCs w:val="0"/>
          <w:lang w:val="en-US" w:eastAsia="zh-CN"/>
        </w:rPr>
      </w:pPr>
      <w:r>
        <w:drawing>
          <wp:inline distT="0" distB="0" distL="114300" distR="114300">
            <wp:extent cx="2087880" cy="1257300"/>
            <wp:effectExtent l="0" t="0" r="0" b="762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8"/>
                    <a:stretch>
                      <a:fillRect/>
                    </a:stretch>
                  </pic:blipFill>
                  <pic:spPr>
                    <a:xfrm>
                      <a:off x="0" y="0"/>
                      <a:ext cx="2087880" cy="1257300"/>
                    </a:xfrm>
                    <a:prstGeom prst="rect">
                      <a:avLst/>
                    </a:prstGeom>
                    <a:noFill/>
                    <a:ln>
                      <a:noFill/>
                    </a:ln>
                  </pic:spPr>
                </pic:pic>
              </a:graphicData>
            </a:graphic>
          </wp:inline>
        </w:drawing>
      </w:r>
    </w:p>
    <w:p>
      <w:pPr>
        <w:numPr>
          <w:ilvl w:val="1"/>
          <w:numId w:val="1"/>
        </w:numPr>
        <w:ind w:left="0" w:leftChars="0" w:firstLine="0" w:firstLineChars="0"/>
        <w:rPr>
          <w:rFonts w:hint="default"/>
          <w:b/>
          <w:bCs/>
          <w:lang w:val="en-US" w:eastAsia="zh-CN"/>
        </w:rPr>
      </w:pPr>
      <w:r>
        <w:rPr>
          <w:rFonts w:hint="eastAsia"/>
          <w:b/>
          <w:bCs/>
          <w:lang w:val="en-US" w:eastAsia="zh-CN"/>
        </w:rPr>
        <w:t>光纤的色散特性</w:t>
      </w:r>
    </w:p>
    <w:p>
      <w:pPr>
        <w:numPr>
          <w:ilvl w:val="3"/>
          <w:numId w:val="1"/>
        </w:numPr>
        <w:ind w:left="0" w:leftChars="0" w:firstLine="0" w:firstLineChars="0"/>
        <w:rPr>
          <w:rFonts w:hint="default"/>
          <w:b w:val="0"/>
          <w:bCs w:val="0"/>
          <w:lang w:val="en-US" w:eastAsia="zh-CN"/>
        </w:rPr>
      </w:pPr>
      <w:r>
        <w:rPr>
          <w:rFonts w:hint="default"/>
          <w:b w:val="0"/>
          <w:bCs w:val="0"/>
          <w:lang w:val="en-US" w:eastAsia="zh-CN"/>
        </w:rPr>
        <w:t>光纤色散的机制和类别；</w:t>
      </w:r>
    </w:p>
    <w:p>
      <w:pPr>
        <w:numPr>
          <w:ilvl w:val="0"/>
          <w:numId w:val="0"/>
        </w:numPr>
        <w:ind w:leftChars="0" w:firstLine="420" w:firstLineChars="0"/>
        <w:rPr>
          <w:rFonts w:hint="default"/>
          <w:b w:val="0"/>
          <w:bCs w:val="0"/>
          <w:lang w:val="en-US" w:eastAsia="zh-CN"/>
        </w:rPr>
      </w:pPr>
      <w:r>
        <w:rPr>
          <w:rFonts w:hint="default"/>
          <w:b w:val="0"/>
          <w:bCs w:val="0"/>
          <w:lang w:val="en-US" w:eastAsia="zh-CN"/>
        </w:rPr>
        <w:t>光纤的色散是在光纤中传输的光信号，随传输距离增加，由于不同成分的光传输时延不同引起的脉冲展宽的物理效应；</w:t>
      </w:r>
    </w:p>
    <w:p>
      <w:pPr>
        <w:numPr>
          <w:ilvl w:val="0"/>
          <w:numId w:val="0"/>
        </w:numPr>
        <w:ind w:leftChars="0" w:firstLine="420" w:firstLineChars="0"/>
        <w:rPr>
          <w:rFonts w:hint="default"/>
          <w:b w:val="0"/>
          <w:bCs w:val="0"/>
          <w:lang w:val="en-US" w:eastAsia="zh-CN"/>
        </w:rPr>
      </w:pPr>
      <w:r>
        <w:rPr>
          <w:rFonts w:hint="eastAsia"/>
          <w:b w:val="0"/>
          <w:bCs w:val="0"/>
          <w:lang w:val="en-US" w:eastAsia="zh-CN"/>
        </w:rPr>
        <w:t>类别：</w:t>
      </w:r>
      <w:r>
        <w:rPr>
          <w:rFonts w:hint="default"/>
          <w:b w:val="0"/>
          <w:bCs w:val="0"/>
          <w:lang w:val="en-US" w:eastAsia="zh-CN"/>
        </w:rPr>
        <w:t>色度色散；材料色散；波导色散；模式色散；偏振色散</w:t>
      </w:r>
    </w:p>
    <w:p>
      <w:pPr>
        <w:numPr>
          <w:ilvl w:val="3"/>
          <w:numId w:val="1"/>
        </w:numPr>
        <w:ind w:left="0" w:leftChars="0" w:firstLine="0" w:firstLineChars="0"/>
        <w:rPr>
          <w:rFonts w:hint="default"/>
          <w:b w:val="0"/>
          <w:bCs w:val="0"/>
          <w:lang w:val="en-US" w:eastAsia="zh-CN"/>
        </w:rPr>
      </w:pPr>
      <w:r>
        <w:rPr>
          <w:rFonts w:hint="eastAsia"/>
          <w:b w:val="0"/>
          <w:bCs w:val="0"/>
          <w:lang w:val="en-US" w:eastAsia="zh-CN"/>
        </w:rPr>
        <w:t>色度色散：</w:t>
      </w:r>
    </w:p>
    <w:p>
      <w:pPr>
        <w:numPr>
          <w:ilvl w:val="0"/>
          <w:numId w:val="0"/>
        </w:numPr>
        <w:ind w:leftChars="0"/>
        <w:rPr>
          <w:rFonts w:hint="default"/>
          <w:b w:val="0"/>
          <w:bCs w:val="0"/>
          <w:lang w:val="en-US" w:eastAsia="zh-CN"/>
        </w:rPr>
      </w:pPr>
      <w:r>
        <w:drawing>
          <wp:inline distT="0" distB="0" distL="114300" distR="114300">
            <wp:extent cx="2720340" cy="929640"/>
            <wp:effectExtent l="0" t="0" r="7620" b="0"/>
            <wp:docPr id="6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8"/>
                    <pic:cNvPicPr>
                      <a:picLocks noChangeAspect="1"/>
                    </pic:cNvPicPr>
                  </pic:nvPicPr>
                  <pic:blipFill>
                    <a:blip r:embed="rId19"/>
                    <a:stretch>
                      <a:fillRect/>
                    </a:stretch>
                  </pic:blipFill>
                  <pic:spPr>
                    <a:xfrm>
                      <a:off x="0" y="0"/>
                      <a:ext cx="2720340" cy="929640"/>
                    </a:xfrm>
                    <a:prstGeom prst="rect">
                      <a:avLst/>
                    </a:prstGeom>
                    <a:noFill/>
                    <a:ln>
                      <a:noFill/>
                    </a:ln>
                  </pic:spPr>
                </pic:pic>
              </a:graphicData>
            </a:graphic>
          </wp:inline>
        </w:drawing>
      </w:r>
      <w:r>
        <w:drawing>
          <wp:inline distT="0" distB="0" distL="114300" distR="114300">
            <wp:extent cx="3779520" cy="670560"/>
            <wp:effectExtent l="0" t="0" r="0" b="0"/>
            <wp:docPr id="6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7"/>
                    <pic:cNvPicPr>
                      <a:picLocks noChangeAspect="1"/>
                    </pic:cNvPicPr>
                  </pic:nvPicPr>
                  <pic:blipFill>
                    <a:blip r:embed="rId20"/>
                    <a:stretch>
                      <a:fillRect/>
                    </a:stretch>
                  </pic:blipFill>
                  <pic:spPr>
                    <a:xfrm>
                      <a:off x="0" y="0"/>
                      <a:ext cx="3779520" cy="670560"/>
                    </a:xfrm>
                    <a:prstGeom prst="rect">
                      <a:avLst/>
                    </a:prstGeom>
                    <a:noFill/>
                    <a:ln>
                      <a:noFill/>
                    </a:ln>
                  </pic:spPr>
                </pic:pic>
              </a:graphicData>
            </a:graphic>
          </wp:inline>
        </w:drawing>
      </w:r>
    </w:p>
    <w:p>
      <w:pPr>
        <w:numPr>
          <w:ilvl w:val="3"/>
          <w:numId w:val="1"/>
        </w:numPr>
        <w:ind w:left="0" w:leftChars="0" w:firstLine="0" w:firstLineChars="0"/>
        <w:rPr>
          <w:rFonts w:hint="default"/>
          <w:b w:val="0"/>
          <w:bCs w:val="0"/>
          <w:lang w:val="en-US" w:eastAsia="zh-CN"/>
        </w:rPr>
      </w:pPr>
      <w:r>
        <w:rPr>
          <w:rFonts w:hint="eastAsia"/>
          <w:b w:val="0"/>
          <w:bCs w:val="0"/>
          <w:lang w:val="en-US" w:eastAsia="zh-CN"/>
        </w:rPr>
        <w:t>脉冲展宽</w:t>
      </w:r>
    </w:p>
    <w:p>
      <w:pPr>
        <w:numPr>
          <w:ilvl w:val="0"/>
          <w:numId w:val="0"/>
        </w:numPr>
        <w:ind w:leftChars="0"/>
        <w:rPr>
          <w:rFonts w:hint="default"/>
          <w:b w:val="0"/>
          <w:bCs w:val="0"/>
          <w:lang w:val="en-US" w:eastAsia="zh-CN"/>
        </w:rPr>
      </w:pPr>
      <w:r>
        <w:drawing>
          <wp:inline distT="0" distB="0" distL="114300" distR="114300">
            <wp:extent cx="2590800" cy="655320"/>
            <wp:effectExtent l="0" t="0" r="0" b="0"/>
            <wp:docPr id="6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9"/>
                    <pic:cNvPicPr>
                      <a:picLocks noChangeAspect="1"/>
                    </pic:cNvPicPr>
                  </pic:nvPicPr>
                  <pic:blipFill>
                    <a:blip r:embed="rId21"/>
                    <a:stretch>
                      <a:fillRect/>
                    </a:stretch>
                  </pic:blipFill>
                  <pic:spPr>
                    <a:xfrm>
                      <a:off x="0" y="0"/>
                      <a:ext cx="2590800" cy="655320"/>
                    </a:xfrm>
                    <a:prstGeom prst="rect">
                      <a:avLst/>
                    </a:prstGeom>
                    <a:noFill/>
                    <a:ln>
                      <a:noFill/>
                    </a:ln>
                  </pic:spPr>
                </pic:pic>
              </a:graphicData>
            </a:graphic>
          </wp:inline>
        </w:drawing>
      </w:r>
    </w:p>
    <w:p>
      <w:pPr>
        <w:numPr>
          <w:ilvl w:val="3"/>
          <w:numId w:val="1"/>
        </w:numPr>
        <w:ind w:left="0" w:leftChars="0" w:firstLine="0" w:firstLineChars="0"/>
        <w:rPr>
          <w:rFonts w:hint="default"/>
          <w:b w:val="0"/>
          <w:bCs w:val="0"/>
          <w:lang w:val="en-US" w:eastAsia="zh-CN"/>
        </w:rPr>
      </w:pPr>
      <w:r>
        <w:rPr>
          <w:rFonts w:hint="default"/>
          <w:b w:val="0"/>
          <w:bCs w:val="0"/>
          <w:lang w:val="en-US" w:eastAsia="zh-CN"/>
        </w:rPr>
        <w:t>掌握几种常见光纤G652-SMF; G653-DSF; G654-CSF; G655-NZ-DSF; G656-DFF; DCF; LEAF的色散和损耗特性;</w:t>
      </w:r>
    </w:p>
    <w:p>
      <w:pPr>
        <w:numPr>
          <w:ilvl w:val="4"/>
          <w:numId w:val="1"/>
        </w:numPr>
        <w:ind w:left="0" w:leftChars="0" w:firstLine="0" w:firstLineChars="0"/>
        <w:rPr>
          <w:rFonts w:hint="default"/>
          <w:b w:val="0"/>
          <w:bCs w:val="0"/>
          <w:lang w:val="en-US" w:eastAsia="zh-CN"/>
        </w:rPr>
      </w:pPr>
      <w:r>
        <w:rPr>
          <w:rFonts w:hint="default"/>
          <w:b w:val="0"/>
          <w:bCs w:val="0"/>
          <w:lang w:val="en-US" w:eastAsia="zh-CN"/>
        </w:rPr>
        <w:t>G.652光纤(SMF)：常规单模光纤，色散为零的波长约在1310 nm ，1550 nm具有更低的损耗； </w:t>
      </w:r>
    </w:p>
    <w:p>
      <w:pPr>
        <w:numPr>
          <w:ilvl w:val="4"/>
          <w:numId w:val="1"/>
        </w:numPr>
        <w:ind w:left="0" w:leftChars="0" w:firstLine="0" w:firstLineChars="0"/>
        <w:rPr>
          <w:rFonts w:hint="default"/>
          <w:b w:val="0"/>
          <w:bCs w:val="0"/>
          <w:lang w:val="en-US" w:eastAsia="zh-CN"/>
        </w:rPr>
      </w:pPr>
      <w:r>
        <w:rPr>
          <w:rFonts w:hint="default"/>
          <w:b w:val="0"/>
          <w:bCs w:val="0"/>
          <w:lang w:val="en-US" w:eastAsia="zh-CN"/>
        </w:rPr>
        <w:t>G.653光纤(DSF)：色散位移光纤，将零色散波长从1.31 m移到1.55 μm ，这种低损耗、低色散的光纤，无疑对长距离大容量光纤通信来说是十分有利的;</w:t>
      </w:r>
    </w:p>
    <w:p>
      <w:pPr>
        <w:numPr>
          <w:ilvl w:val="4"/>
          <w:numId w:val="1"/>
        </w:numPr>
        <w:ind w:left="0" w:leftChars="0" w:firstLine="0" w:firstLineChars="0"/>
        <w:rPr>
          <w:rFonts w:hint="default"/>
          <w:b w:val="0"/>
          <w:bCs w:val="0"/>
          <w:lang w:val="en-US" w:eastAsia="zh-CN"/>
        </w:rPr>
      </w:pPr>
      <w:r>
        <w:rPr>
          <w:rFonts w:hint="default"/>
          <w:b w:val="0"/>
          <w:bCs w:val="0"/>
          <w:lang w:val="en-US" w:eastAsia="zh-CN"/>
        </w:rPr>
        <w:t>G.654光纤(CSF)：截止波长位移光纤，设计的出发点进一步降低1550nm处的衰减，而零色散波长仍为1310nm；</w:t>
      </w:r>
    </w:p>
    <w:p>
      <w:pPr>
        <w:numPr>
          <w:ilvl w:val="4"/>
          <w:numId w:val="1"/>
        </w:numPr>
        <w:ind w:left="0" w:leftChars="0" w:firstLine="0" w:firstLineChars="0"/>
        <w:rPr>
          <w:rFonts w:hint="default"/>
          <w:b w:val="0"/>
          <w:bCs w:val="0"/>
          <w:lang w:val="en-US" w:eastAsia="zh-CN"/>
        </w:rPr>
      </w:pPr>
      <w:r>
        <w:rPr>
          <w:rFonts w:hint="default"/>
          <w:b w:val="0"/>
          <w:bCs w:val="0"/>
          <w:lang w:val="en-US" w:eastAsia="zh-CN"/>
        </w:rPr>
        <w:t>G.655光纤(NZ-DSF)：非零色散位移光纤，将零色散波长移至1550 nm附近，设计主要出发点是应用于WDM时，克服非线性四波混频(FWM) 效应造成的信道串扰；</w:t>
      </w:r>
    </w:p>
    <w:p>
      <w:pPr>
        <w:numPr>
          <w:ilvl w:val="4"/>
          <w:numId w:val="1"/>
        </w:numPr>
        <w:ind w:left="0" w:leftChars="0" w:firstLine="0" w:firstLineChars="0"/>
        <w:rPr>
          <w:rFonts w:hint="default"/>
          <w:b w:val="0"/>
          <w:bCs w:val="0"/>
          <w:lang w:val="en-US" w:eastAsia="zh-CN"/>
        </w:rPr>
      </w:pPr>
      <w:r>
        <w:rPr>
          <w:rFonts w:hint="default"/>
          <w:b w:val="0"/>
          <w:bCs w:val="0"/>
          <w:lang w:val="en-US" w:eastAsia="zh-CN"/>
        </w:rPr>
        <w:t>G.656光纤(DFF)：色散平坦光纤，在整个光纤通信的波段(1310 nm~1550 nm) 能有一个较低的色散(&lt;1 ps/(nm·km)),充分利用光纤的带宽资源； </w:t>
      </w:r>
    </w:p>
    <w:p>
      <w:pPr>
        <w:numPr>
          <w:ilvl w:val="4"/>
          <w:numId w:val="1"/>
        </w:numPr>
        <w:ind w:left="0" w:leftChars="0" w:firstLine="0" w:firstLineChars="0"/>
        <w:rPr>
          <w:rFonts w:hint="default"/>
          <w:b w:val="0"/>
          <w:bCs w:val="0"/>
          <w:lang w:val="en-US" w:eastAsia="zh-CN"/>
        </w:rPr>
      </w:pPr>
      <w:r>
        <w:rPr>
          <w:rFonts w:hint="default"/>
          <w:b w:val="0"/>
          <w:bCs w:val="0"/>
          <w:lang w:val="en-US" w:eastAsia="zh-CN"/>
        </w:rPr>
        <w:t xml:space="preserve">LEAF：大有效面积光纤，其零色散波长在1506～1514 nm，纤芯有效面积较大，达72—78 m2，因此纤芯内功率密度较低，可减小非线性效应的影响及采用较高的传输功率，更适合于密集波分复用(DWDM) 系统的应用； </w:t>
      </w:r>
    </w:p>
    <w:p>
      <w:pPr>
        <w:numPr>
          <w:ilvl w:val="4"/>
          <w:numId w:val="1"/>
        </w:numPr>
        <w:ind w:left="0" w:leftChars="0" w:firstLine="0" w:firstLineChars="0"/>
        <w:rPr>
          <w:rFonts w:hint="default"/>
          <w:b w:val="0"/>
          <w:bCs w:val="0"/>
          <w:lang w:val="en-US" w:eastAsia="zh-CN"/>
        </w:rPr>
      </w:pPr>
      <w:r>
        <w:rPr>
          <w:rFonts w:hint="default"/>
          <w:b w:val="0"/>
          <w:bCs w:val="0"/>
          <w:lang w:val="en-US" w:eastAsia="zh-CN"/>
        </w:rPr>
        <w:t>DCF：色散补偿光纤，其在1550 nm波长处有较大的负色散系数，可以用来补偿G.652光线在1550 nm波长处的正色散，从而可以抵消或减小光脉冲的展宽，延长系统的中继距离。</w:t>
      </w:r>
    </w:p>
    <w:p>
      <w:pPr>
        <w:numPr>
          <w:ilvl w:val="1"/>
          <w:numId w:val="1"/>
        </w:numPr>
        <w:ind w:left="0" w:leftChars="0" w:firstLine="0" w:firstLineChars="0"/>
        <w:rPr>
          <w:rFonts w:hint="default"/>
          <w:b/>
          <w:bCs/>
          <w:lang w:val="en-US" w:eastAsia="zh-CN"/>
        </w:rPr>
      </w:pPr>
      <w:r>
        <w:rPr>
          <w:rFonts w:hint="eastAsia"/>
          <w:b/>
          <w:bCs/>
          <w:lang w:val="en-US" w:eastAsia="zh-CN"/>
        </w:rPr>
        <w:t>光纤的损耗特性</w:t>
      </w:r>
    </w:p>
    <w:p>
      <w:pPr>
        <w:numPr>
          <w:ilvl w:val="3"/>
          <w:numId w:val="1"/>
        </w:numPr>
        <w:ind w:left="0" w:leftChars="0" w:firstLine="0" w:firstLineChars="0"/>
        <w:rPr>
          <w:rFonts w:hint="default"/>
          <w:b w:val="0"/>
          <w:bCs w:val="0"/>
          <w:lang w:val="en-US" w:eastAsia="zh-CN"/>
        </w:rPr>
      </w:pPr>
      <w:r>
        <w:rPr>
          <w:rFonts w:hint="default"/>
          <w:b w:val="0"/>
          <w:bCs w:val="0"/>
          <w:lang w:val="en-US" w:eastAsia="zh-CN"/>
        </w:rPr>
        <w:t>光纤损耗的定义和类别</w:t>
      </w:r>
    </w:p>
    <w:p>
      <w:pPr>
        <w:numPr>
          <w:ilvl w:val="4"/>
          <w:numId w:val="1"/>
        </w:numPr>
        <w:ind w:left="0" w:leftChars="0" w:firstLine="0" w:firstLineChars="0"/>
        <w:rPr>
          <w:rFonts w:hint="default"/>
          <w:b w:val="0"/>
          <w:bCs w:val="0"/>
          <w:lang w:val="en-US" w:eastAsia="zh-CN"/>
        </w:rPr>
      </w:pPr>
      <w:r>
        <w:rPr>
          <w:rFonts w:hint="default"/>
          <w:b w:val="0"/>
          <w:bCs w:val="0"/>
          <w:lang w:val="en-US" w:eastAsia="zh-CN"/>
        </w:rPr>
        <w:t>当光在光纤中传输时，随着传输距离的增加，光功率逐渐减小，这种现象即称为光纤的损耗，损耗一般用损耗系数α表示</w:t>
      </w:r>
      <w:r>
        <w:drawing>
          <wp:inline distT="0" distB="0" distL="114300" distR="114300">
            <wp:extent cx="1898650" cy="496570"/>
            <wp:effectExtent l="0" t="0" r="6350"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2"/>
                    <a:stretch>
                      <a:fillRect/>
                    </a:stretch>
                  </pic:blipFill>
                  <pic:spPr>
                    <a:xfrm>
                      <a:off x="0" y="0"/>
                      <a:ext cx="1898650" cy="496570"/>
                    </a:xfrm>
                    <a:prstGeom prst="rect">
                      <a:avLst/>
                    </a:prstGeom>
                    <a:noFill/>
                    <a:ln w="9525">
                      <a:noFill/>
                    </a:ln>
                  </pic:spPr>
                </pic:pic>
              </a:graphicData>
            </a:graphic>
          </wp:inline>
        </w:drawing>
      </w:r>
    </w:p>
    <w:p>
      <w:pPr>
        <w:numPr>
          <w:ilvl w:val="4"/>
          <w:numId w:val="1"/>
        </w:numPr>
        <w:ind w:left="0" w:leftChars="0" w:firstLine="0" w:firstLineChars="0"/>
        <w:rPr>
          <w:rFonts w:hint="default"/>
          <w:b w:val="0"/>
          <w:bCs w:val="0"/>
          <w:lang w:val="en-US" w:eastAsia="zh-CN"/>
        </w:rPr>
      </w:pPr>
      <w:r>
        <w:rPr>
          <w:rFonts w:hint="default"/>
          <w:b w:val="0"/>
          <w:bCs w:val="0"/>
          <w:lang w:val="en-US" w:eastAsia="zh-CN"/>
        </w:rPr>
        <w:t>光纤损耗有：吸收损耗、散射损耗、辐射损耗和接续损耗；</w:t>
      </w:r>
    </w:p>
    <w:p>
      <w:pPr>
        <w:numPr>
          <w:ilvl w:val="0"/>
          <w:numId w:val="0"/>
        </w:numPr>
        <w:ind w:leftChars="0" w:firstLine="420" w:firstLineChars="0"/>
        <w:rPr>
          <w:rFonts w:hint="default"/>
          <w:b w:val="0"/>
          <w:bCs w:val="0"/>
          <w:lang w:val="en-US" w:eastAsia="zh-CN"/>
        </w:rPr>
      </w:pPr>
      <w:r>
        <w:rPr>
          <w:rFonts w:hint="eastAsia"/>
          <w:lang w:val="en-US" w:eastAsia="zh-CN"/>
        </w:rPr>
        <w:t>注：光功率以dBm为单位可以和损耗(dB)进行加减运算。</w:t>
      </w:r>
    </w:p>
    <w:p>
      <w:pPr>
        <w:numPr>
          <w:ilvl w:val="3"/>
          <w:numId w:val="1"/>
        </w:numPr>
        <w:ind w:left="0" w:leftChars="0" w:firstLine="0" w:firstLineChars="0"/>
        <w:rPr>
          <w:rFonts w:hint="default"/>
          <w:b w:val="0"/>
          <w:bCs w:val="0"/>
          <w:color w:val="FF0000"/>
          <w:lang w:val="en-US" w:eastAsia="zh-CN"/>
        </w:rPr>
      </w:pPr>
      <w:r>
        <w:rPr>
          <w:rFonts w:hint="default"/>
          <w:b w:val="0"/>
          <w:bCs w:val="0"/>
          <w:color w:val="FF0000"/>
          <w:lang w:val="en-US" w:eastAsia="zh-CN"/>
        </w:rPr>
        <w:t>光纤损耗限制下的传输距离、入纤和出纤功率的</w:t>
      </w:r>
      <w:r>
        <w:rPr>
          <w:rFonts w:hint="default"/>
          <w:b/>
          <w:bCs/>
          <w:color w:val="FF0000"/>
          <w:lang w:val="en-US" w:eastAsia="zh-CN"/>
        </w:rPr>
        <w:t>计算</w:t>
      </w:r>
    </w:p>
    <w:p>
      <w:pPr>
        <w:numPr>
          <w:ilvl w:val="4"/>
          <w:numId w:val="1"/>
        </w:numPr>
        <w:ind w:left="0" w:leftChars="0" w:firstLine="0" w:firstLineChars="0"/>
        <w:rPr>
          <w:rFonts w:hint="default"/>
          <w:b w:val="0"/>
          <w:bCs w:val="0"/>
          <w:lang w:val="en-US" w:eastAsia="zh-CN"/>
        </w:rPr>
      </w:pPr>
      <w:r>
        <w:rPr>
          <w:rFonts w:hint="eastAsia"/>
          <w:b w:val="0"/>
          <w:bCs w:val="0"/>
          <w:lang w:val="en-US" w:eastAsia="zh-CN"/>
        </w:rPr>
        <w:t>传输距离：</w:t>
      </w:r>
      <w:r>
        <w:drawing>
          <wp:inline distT="0" distB="0" distL="114300" distR="114300">
            <wp:extent cx="2470785" cy="604520"/>
            <wp:effectExtent l="0" t="0" r="13335" b="508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3"/>
                    <a:stretch>
                      <a:fillRect/>
                    </a:stretch>
                  </pic:blipFill>
                  <pic:spPr>
                    <a:xfrm>
                      <a:off x="0" y="0"/>
                      <a:ext cx="2470785" cy="604520"/>
                    </a:xfrm>
                    <a:prstGeom prst="rect">
                      <a:avLst/>
                    </a:prstGeom>
                    <a:noFill/>
                    <a:ln w="9525">
                      <a:noFill/>
                    </a:ln>
                  </pic:spPr>
                </pic:pic>
              </a:graphicData>
            </a:graphic>
          </wp:inline>
        </w:drawing>
      </w:r>
    </w:p>
    <w:p>
      <w:pPr>
        <w:numPr>
          <w:ilvl w:val="4"/>
          <w:numId w:val="1"/>
        </w:numPr>
        <w:ind w:left="0" w:leftChars="0" w:firstLine="0" w:firstLineChars="0"/>
        <w:rPr>
          <w:rFonts w:hint="default"/>
          <w:b w:val="0"/>
          <w:bCs w:val="0"/>
          <w:lang w:val="en-US" w:eastAsia="zh-CN"/>
        </w:rPr>
      </w:pPr>
      <w:r>
        <w:rPr>
          <w:rFonts w:hint="default"/>
          <w:b w:val="0"/>
          <w:bCs w:val="0"/>
          <w:lang w:val="en-US" w:eastAsia="zh-CN"/>
        </w:rPr>
        <w:t>光纤输出端的光功率</w:t>
      </w:r>
      <w:r>
        <w:rPr>
          <w:rFonts w:hint="eastAsia"/>
          <w:b w:val="0"/>
          <w:bCs w:val="0"/>
          <w:lang w:val="en-US" w:eastAsia="zh-CN"/>
        </w:rPr>
        <w:t>：</w:t>
      </w:r>
    </w:p>
    <w:p>
      <w:pPr>
        <w:numPr>
          <w:ilvl w:val="0"/>
          <w:numId w:val="0"/>
        </w:numPr>
        <w:ind w:leftChars="0"/>
        <w:rPr>
          <w:rFonts w:hint="default"/>
          <w:b w:val="0"/>
          <w:bCs w:val="0"/>
          <w:lang w:val="en-US" w:eastAsia="zh-CN"/>
        </w:rPr>
      </w:pPr>
      <w:r>
        <w:drawing>
          <wp:inline distT="0" distB="0" distL="114300" distR="114300">
            <wp:extent cx="2857500" cy="548640"/>
            <wp:effectExtent l="0" t="0" r="762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4"/>
                    <a:stretch>
                      <a:fillRect/>
                    </a:stretch>
                  </pic:blipFill>
                  <pic:spPr>
                    <a:xfrm>
                      <a:off x="0" y="0"/>
                      <a:ext cx="2857500" cy="548640"/>
                    </a:xfrm>
                    <a:prstGeom prst="rect">
                      <a:avLst/>
                    </a:prstGeom>
                    <a:noFill/>
                    <a:ln>
                      <a:noFill/>
                    </a:ln>
                  </pic:spPr>
                </pic:pic>
              </a:graphicData>
            </a:graphic>
          </wp:inline>
        </w:drawing>
      </w:r>
      <w:r>
        <w:drawing>
          <wp:inline distT="0" distB="0" distL="114300" distR="114300">
            <wp:extent cx="3223895" cy="421640"/>
            <wp:effectExtent l="0" t="0" r="6985" b="508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5"/>
                    <a:stretch>
                      <a:fillRect/>
                    </a:stretch>
                  </pic:blipFill>
                  <pic:spPr>
                    <a:xfrm>
                      <a:off x="0" y="0"/>
                      <a:ext cx="3223895" cy="421640"/>
                    </a:xfrm>
                    <a:prstGeom prst="rect">
                      <a:avLst/>
                    </a:prstGeom>
                    <a:noFill/>
                    <a:ln w="9525">
                      <a:noFill/>
                    </a:ln>
                  </pic:spPr>
                </pic:pic>
              </a:graphicData>
            </a:graphic>
          </wp:inline>
        </w:drawing>
      </w:r>
    </w:p>
    <w:p>
      <w:pPr>
        <w:numPr>
          <w:ilvl w:val="4"/>
          <w:numId w:val="1"/>
        </w:numPr>
        <w:ind w:left="0" w:leftChars="0" w:firstLine="0" w:firstLineChars="0"/>
        <w:rPr>
          <w:rFonts w:hint="default"/>
          <w:b w:val="0"/>
          <w:bCs w:val="0"/>
          <w:lang w:val="en-US" w:eastAsia="zh-CN"/>
        </w:rPr>
      </w:pPr>
      <w:r>
        <w:rPr>
          <w:rFonts w:hint="eastAsia"/>
          <w:lang w:val="en-US" w:eastAsia="zh-CN"/>
        </w:rPr>
        <w:t>衰减系数：</w:t>
      </w:r>
      <w:r>
        <w:drawing>
          <wp:inline distT="0" distB="0" distL="114300" distR="114300">
            <wp:extent cx="3733800" cy="525780"/>
            <wp:effectExtent l="0" t="0" r="0" b="762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6"/>
                    <a:stretch>
                      <a:fillRect/>
                    </a:stretch>
                  </pic:blipFill>
                  <pic:spPr>
                    <a:xfrm>
                      <a:off x="0" y="0"/>
                      <a:ext cx="3733800" cy="525780"/>
                    </a:xfrm>
                    <a:prstGeom prst="rect">
                      <a:avLst/>
                    </a:prstGeom>
                    <a:noFill/>
                    <a:ln>
                      <a:noFill/>
                    </a:ln>
                  </pic:spPr>
                </pic:pic>
              </a:graphicData>
            </a:graphic>
          </wp:inline>
        </w:drawing>
      </w:r>
    </w:p>
    <w:p>
      <w:pPr>
        <w:numPr>
          <w:ilvl w:val="4"/>
          <w:numId w:val="1"/>
        </w:numPr>
        <w:ind w:left="0" w:leftChars="0" w:firstLine="0" w:firstLineChars="0"/>
        <w:rPr>
          <w:rFonts w:hint="default"/>
          <w:b w:val="0"/>
          <w:bCs w:val="0"/>
          <w:color w:val="FF0000"/>
          <w:lang w:val="en-US" w:eastAsia="zh-CN"/>
        </w:rPr>
      </w:pPr>
      <w:r>
        <w:rPr>
          <w:rFonts w:hint="eastAsia"/>
          <w:lang w:val="en-US" w:eastAsia="zh-CN"/>
        </w:rPr>
        <w:t>光功率：</w:t>
      </w:r>
      <w:r>
        <w:drawing>
          <wp:inline distT="0" distB="0" distL="114300" distR="114300">
            <wp:extent cx="2420620" cy="574040"/>
            <wp:effectExtent l="0" t="0" r="2540" b="508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7"/>
                    <a:stretch>
                      <a:fillRect/>
                    </a:stretch>
                  </pic:blipFill>
                  <pic:spPr>
                    <a:xfrm>
                      <a:off x="0" y="0"/>
                      <a:ext cx="2420620" cy="574040"/>
                    </a:xfrm>
                    <a:prstGeom prst="rect">
                      <a:avLst/>
                    </a:prstGeom>
                    <a:noFill/>
                    <a:ln>
                      <a:noFill/>
                    </a:ln>
                  </pic:spPr>
                </pic:pic>
              </a:graphicData>
            </a:graphic>
          </wp:inline>
        </w:drawing>
      </w:r>
    </w:p>
    <w:p>
      <w:pPr>
        <w:numPr>
          <w:ilvl w:val="3"/>
          <w:numId w:val="1"/>
        </w:numPr>
        <w:ind w:left="0" w:leftChars="0" w:firstLine="0" w:firstLineChars="0"/>
        <w:rPr>
          <w:rFonts w:hint="default"/>
          <w:b w:val="0"/>
          <w:bCs w:val="0"/>
          <w:color w:val="auto"/>
          <w:lang w:val="en-US" w:eastAsia="zh-CN"/>
        </w:rPr>
      </w:pPr>
      <w:r>
        <w:rPr>
          <w:rFonts w:hint="default"/>
          <w:b w:val="0"/>
          <w:bCs w:val="0"/>
          <w:color w:val="auto"/>
          <w:lang w:val="en-US" w:eastAsia="zh-CN"/>
        </w:rPr>
        <w:t>英光纤的三个最佳传输窗口对应的损耗系数大小</w:t>
      </w:r>
    </w:p>
    <w:p>
      <w:pPr>
        <w:numPr>
          <w:ilvl w:val="0"/>
          <w:numId w:val="0"/>
        </w:numPr>
        <w:ind w:leftChars="0" w:firstLine="420" w:firstLineChars="0"/>
        <w:rPr>
          <w:rFonts w:hint="default"/>
          <w:b w:val="0"/>
          <w:bCs w:val="0"/>
          <w:color w:val="auto"/>
          <w:lang w:val="en-US" w:eastAsia="zh-CN"/>
        </w:rPr>
      </w:pPr>
      <w:r>
        <w:drawing>
          <wp:inline distT="0" distB="0" distL="114300" distR="114300">
            <wp:extent cx="1845945" cy="680085"/>
            <wp:effectExtent l="0" t="0" r="13335" b="571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8"/>
                    <a:stretch>
                      <a:fillRect/>
                    </a:stretch>
                  </pic:blipFill>
                  <pic:spPr>
                    <a:xfrm>
                      <a:off x="0" y="0"/>
                      <a:ext cx="1845945" cy="680085"/>
                    </a:xfrm>
                    <a:prstGeom prst="rect">
                      <a:avLst/>
                    </a:prstGeom>
                    <a:noFill/>
                    <a:ln>
                      <a:noFill/>
                    </a:ln>
                  </pic:spPr>
                </pic:pic>
              </a:graphicData>
            </a:graphic>
          </wp:inline>
        </w:drawing>
      </w:r>
    </w:p>
    <w:p>
      <w:pPr>
        <w:numPr>
          <w:ilvl w:val="1"/>
          <w:numId w:val="1"/>
        </w:numPr>
        <w:ind w:left="0" w:leftChars="0" w:firstLine="0" w:firstLineChars="0"/>
        <w:rPr>
          <w:rFonts w:hint="default"/>
          <w:b/>
          <w:bCs/>
          <w:lang w:val="en-US" w:eastAsia="zh-CN"/>
        </w:rPr>
      </w:pPr>
      <w:r>
        <w:rPr>
          <w:rFonts w:hint="eastAsia"/>
          <w:b/>
          <w:bCs/>
          <w:lang w:val="en-US" w:eastAsia="zh-CN"/>
        </w:rPr>
        <w:t>光纤光缆的设计与制造</w:t>
      </w:r>
    </w:p>
    <w:p>
      <w:pPr>
        <w:numPr>
          <w:ilvl w:val="3"/>
          <w:numId w:val="1"/>
        </w:numPr>
        <w:ind w:left="0" w:leftChars="0" w:firstLine="0" w:firstLineChars="0"/>
        <w:rPr>
          <w:rFonts w:hint="default"/>
          <w:b w:val="0"/>
          <w:bCs w:val="0"/>
          <w:lang w:val="en-US" w:eastAsia="zh-CN"/>
        </w:rPr>
      </w:pPr>
      <w:r>
        <w:rPr>
          <w:rFonts w:hint="default"/>
          <w:b w:val="0"/>
          <w:bCs w:val="0"/>
          <w:lang w:val="en-US" w:eastAsia="zh-CN"/>
        </w:rPr>
        <w:t>光纤光缆制造的主要流程</w:t>
      </w:r>
    </w:p>
    <w:p>
      <w:pPr>
        <w:numPr>
          <w:ilvl w:val="0"/>
          <w:numId w:val="0"/>
        </w:numPr>
        <w:ind w:leftChars="0" w:firstLine="420" w:firstLineChars="0"/>
        <w:rPr>
          <w:rFonts w:hint="default"/>
          <w:b w:val="0"/>
          <w:bCs w:val="0"/>
          <w:lang w:val="en-US" w:eastAsia="zh-CN"/>
        </w:rPr>
      </w:pPr>
      <w:r>
        <w:rPr>
          <w:rFonts w:hint="default"/>
          <w:b w:val="0"/>
          <w:bCs w:val="0"/>
          <w:lang w:val="en-US" w:eastAsia="zh-CN"/>
        </w:rPr>
        <w:t>预制棒(MCVD)---拉丝(拉丝塔)---涂敷</w:t>
      </w:r>
      <w:r>
        <w:rPr>
          <w:rFonts w:hint="eastAsia"/>
          <w:b w:val="0"/>
          <w:bCs w:val="0"/>
          <w:lang w:val="en-US" w:eastAsia="zh-CN"/>
        </w:rPr>
        <w:t>---着色---二次涂敷---</w:t>
      </w:r>
      <w:r>
        <w:rPr>
          <w:rFonts w:hint="default"/>
          <w:b w:val="0"/>
          <w:bCs w:val="0"/>
          <w:lang w:val="en-US" w:eastAsia="zh-CN"/>
        </w:rPr>
        <w:t>成缆</w:t>
      </w:r>
    </w:p>
    <w:p>
      <w:pPr>
        <w:numPr>
          <w:ilvl w:val="3"/>
          <w:numId w:val="1"/>
        </w:numPr>
        <w:ind w:left="0" w:leftChars="0" w:firstLine="0" w:firstLineChars="0"/>
        <w:rPr>
          <w:rFonts w:hint="default"/>
          <w:b w:val="0"/>
          <w:bCs w:val="0"/>
          <w:lang w:val="en-US" w:eastAsia="zh-CN"/>
        </w:rPr>
      </w:pPr>
      <w:r>
        <w:rPr>
          <w:rFonts w:hint="default"/>
          <w:b w:val="0"/>
          <w:bCs w:val="0"/>
          <w:lang w:val="en-US" w:eastAsia="zh-CN"/>
        </w:rPr>
        <w:t>按照成缆结构方式不同光缆</w:t>
      </w:r>
      <w:r>
        <w:rPr>
          <w:rFonts w:hint="eastAsia"/>
          <w:b w:val="0"/>
          <w:bCs w:val="0"/>
          <w:lang w:val="en-US" w:eastAsia="zh-CN"/>
        </w:rPr>
        <w:t>分类：</w:t>
      </w:r>
    </w:p>
    <w:p>
      <w:pPr>
        <w:numPr>
          <w:ilvl w:val="0"/>
          <w:numId w:val="0"/>
        </w:numPr>
        <w:ind w:leftChars="0" w:firstLine="420" w:firstLineChars="0"/>
        <w:rPr>
          <w:rFonts w:hint="default"/>
          <w:b w:val="0"/>
          <w:bCs w:val="0"/>
          <w:lang w:val="en-US" w:eastAsia="zh-CN"/>
        </w:rPr>
      </w:pPr>
      <w:r>
        <w:rPr>
          <w:rFonts w:hint="default"/>
          <w:b w:val="0"/>
          <w:bCs w:val="0"/>
          <w:lang w:val="en-US" w:eastAsia="zh-CN"/>
        </w:rPr>
        <w:t>层绞式、骨架式、带状式、束管式</w:t>
      </w:r>
    </w:p>
    <w:p>
      <w:pPr>
        <w:pStyle w:val="2"/>
        <w:numPr>
          <w:ilvl w:val="0"/>
          <w:numId w:val="1"/>
        </w:numPr>
        <w:bidi w:val="0"/>
        <w:jc w:val="center"/>
        <w:rPr>
          <w:rFonts w:hint="eastAsia"/>
          <w:lang w:val="en-US" w:eastAsia="zh-CN"/>
        </w:rPr>
      </w:pPr>
      <w:r>
        <w:rPr>
          <w:rFonts w:hint="eastAsia"/>
          <w:lang w:val="en-US" w:eastAsia="zh-CN"/>
        </w:rPr>
        <w:t>光源与光发送机</w:t>
      </w:r>
    </w:p>
    <w:p>
      <w:pPr>
        <w:numPr>
          <w:ilvl w:val="1"/>
          <w:numId w:val="1"/>
        </w:numPr>
        <w:ind w:left="0" w:leftChars="0" w:firstLine="0" w:firstLineChars="0"/>
        <w:rPr>
          <w:rFonts w:hint="default"/>
          <w:b/>
          <w:bCs/>
          <w:i w:val="0"/>
          <w:iCs w:val="0"/>
          <w:lang w:val="en-US" w:eastAsia="zh-CN"/>
        </w:rPr>
      </w:pPr>
      <w:r>
        <w:rPr>
          <w:rFonts w:hint="default"/>
          <w:b/>
          <w:bCs/>
          <w:i w:val="0"/>
          <w:iCs w:val="0"/>
          <w:lang w:val="en-US" w:eastAsia="zh-CN"/>
        </w:rPr>
        <w:t>半导体光源物理基础及PN结的形成</w:t>
      </w:r>
    </w:p>
    <w:p>
      <w:pPr>
        <w:numPr>
          <w:ilvl w:val="3"/>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半导体光发射的物理基础</w:t>
      </w:r>
    </w:p>
    <w:p>
      <w:pPr>
        <w:numPr>
          <w:ilvl w:val="4"/>
          <w:numId w:val="1"/>
        </w:numPr>
        <w:ind w:left="0" w:leftChars="0" w:firstLine="0" w:firstLineChars="0"/>
        <w:rPr>
          <w:rFonts w:hint="default"/>
          <w:b w:val="0"/>
          <w:bCs w:val="0"/>
          <w:i w:val="0"/>
          <w:iCs w:val="0"/>
          <w:lang w:val="en-US" w:eastAsia="zh-CN"/>
        </w:rPr>
      </w:pPr>
      <w:r>
        <w:rPr>
          <w:rFonts w:hint="eastAsia"/>
          <w:b w:val="0"/>
          <w:bCs w:val="0"/>
          <w:i w:val="0"/>
          <w:iCs w:val="0"/>
          <w:lang w:val="en-US" w:eastAsia="zh-CN"/>
        </w:rPr>
        <w:t>自发发射：发射一个光子(hv)，原子从高能级跃迁到低能级</w:t>
      </w:r>
    </w:p>
    <w:p>
      <w:pPr>
        <w:numPr>
          <w:ilvl w:val="4"/>
          <w:numId w:val="1"/>
        </w:numPr>
        <w:ind w:left="0" w:leftChars="0" w:firstLine="0" w:firstLineChars="0"/>
        <w:rPr>
          <w:rFonts w:hint="default"/>
          <w:b w:val="0"/>
          <w:bCs w:val="0"/>
          <w:i w:val="0"/>
          <w:iCs w:val="0"/>
          <w:lang w:val="en-US" w:eastAsia="zh-CN"/>
        </w:rPr>
      </w:pPr>
      <w:r>
        <w:rPr>
          <w:rFonts w:hint="eastAsia"/>
          <w:b w:val="0"/>
          <w:bCs w:val="0"/>
          <w:i w:val="0"/>
          <w:iCs w:val="0"/>
          <w:lang w:val="en-US" w:eastAsia="zh-CN"/>
        </w:rPr>
        <w:t>受激发射：吸收一个光子(hv)，原子从低能级跃迁到高能级</w:t>
      </w:r>
    </w:p>
    <w:p>
      <w:pPr>
        <w:numPr>
          <w:ilvl w:val="4"/>
          <w:numId w:val="1"/>
        </w:numPr>
        <w:ind w:left="0" w:leftChars="0" w:firstLine="0" w:firstLineChars="0"/>
        <w:rPr>
          <w:rFonts w:hint="default"/>
          <w:b w:val="0"/>
          <w:bCs w:val="0"/>
          <w:i w:val="0"/>
          <w:iCs w:val="0"/>
          <w:lang w:val="en-US" w:eastAsia="zh-CN"/>
        </w:rPr>
      </w:pPr>
      <w:r>
        <w:rPr>
          <w:rFonts w:hint="eastAsia"/>
          <w:b w:val="0"/>
          <w:bCs w:val="0"/>
          <w:i w:val="0"/>
          <w:iCs w:val="0"/>
          <w:lang w:val="en-US" w:eastAsia="zh-CN"/>
        </w:rPr>
        <w:t>受激吸收：在外部一个激励光子(hv)的作用下，发射一个全同光子(hv) ，原子从高能级跃迁到低能级；</w:t>
      </w:r>
    </w:p>
    <w:p>
      <w:pPr>
        <w:numPr>
          <w:ilvl w:val="3"/>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PN结的形成和能带结构</w:t>
      </w:r>
    </w:p>
    <w:p>
      <w:pPr>
        <w:numPr>
          <w:ilvl w:val="4"/>
          <w:numId w:val="1"/>
        </w:numPr>
        <w:ind w:left="0" w:leftChars="0" w:firstLine="0" w:firstLineChars="0"/>
        <w:rPr>
          <w:rFonts w:hint="default"/>
          <w:b w:val="0"/>
          <w:bCs w:val="0"/>
          <w:i w:val="0"/>
          <w:iCs w:val="0"/>
          <w:lang w:val="en-US" w:eastAsia="zh-CN"/>
        </w:rPr>
      </w:pPr>
      <w:r>
        <w:rPr>
          <w:rFonts w:hint="eastAsia"/>
          <w:b w:val="0"/>
          <w:bCs w:val="0"/>
          <w:i w:val="0"/>
          <w:iCs w:val="0"/>
          <w:lang w:val="en-US" w:eastAsia="zh-CN"/>
        </w:rPr>
        <w:t>形成：将P型半导体和N型半导体相接触就能形成PN结</w:t>
      </w:r>
    </w:p>
    <w:p>
      <w:pPr>
        <w:numPr>
          <w:ilvl w:val="4"/>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PN结的正向偏置和反向偏置</w:t>
      </w:r>
    </w:p>
    <w:p>
      <w:pPr>
        <w:numPr>
          <w:ilvl w:val="5"/>
          <w:numId w:val="1"/>
        </w:numPr>
        <w:ind w:left="0" w:leftChars="0" w:firstLine="0" w:firstLineChars="0"/>
        <w:rPr>
          <w:rFonts w:hint="default"/>
          <w:b w:val="0"/>
          <w:bCs w:val="0"/>
          <w:i w:val="0"/>
          <w:iCs w:val="0"/>
          <w:lang w:val="en-US" w:eastAsia="zh-CN"/>
        </w:rPr>
      </w:pPr>
      <w:r>
        <w:rPr>
          <w:rFonts w:hint="eastAsia"/>
          <w:b w:val="0"/>
          <w:bCs w:val="0"/>
          <w:i w:val="0"/>
          <w:iCs w:val="0"/>
          <w:lang w:val="en-US" w:eastAsia="zh-CN"/>
        </w:rPr>
        <w:t>正向偏置：当PN结正向偏置，即n区接负电位，p区接正电位时，外加电场与内建电场反向，因而耗尽区的宽度减小及势垒高度下降</w:t>
      </w:r>
    </w:p>
    <w:p>
      <w:pPr>
        <w:numPr>
          <w:ilvl w:val="5"/>
          <w:numId w:val="1"/>
        </w:numPr>
        <w:ind w:left="0" w:leftChars="0" w:firstLine="0" w:firstLineChars="0"/>
        <w:rPr>
          <w:rFonts w:hint="default"/>
          <w:b w:val="0"/>
          <w:bCs w:val="0"/>
          <w:i w:val="0"/>
          <w:iCs w:val="0"/>
          <w:lang w:val="en-US" w:eastAsia="zh-CN"/>
        </w:rPr>
      </w:pPr>
      <w:r>
        <w:rPr>
          <w:rFonts w:hint="eastAsia"/>
          <w:b w:val="0"/>
          <w:bCs w:val="0"/>
          <w:i w:val="0"/>
          <w:iCs w:val="0"/>
          <w:lang w:val="en-US" w:eastAsia="zh-CN"/>
        </w:rPr>
        <w:t>反向偏置：当PN结反向偏置，即n型材料接正电位，而p型材料接负电位时，耗尽区的宽度向p区及n区分别扩展而加宽；</w:t>
      </w:r>
    </w:p>
    <w:p>
      <w:pPr>
        <w:numPr>
          <w:ilvl w:val="4"/>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同质结和异质结发光器件的特点</w:t>
      </w:r>
    </w:p>
    <w:p>
      <w:pPr>
        <w:numPr>
          <w:ilvl w:val="5"/>
          <w:numId w:val="1"/>
        </w:numPr>
        <w:ind w:left="0" w:leftChars="0" w:firstLine="0" w:firstLineChars="0"/>
        <w:rPr>
          <w:rFonts w:hint="eastAsia"/>
          <w:b w:val="0"/>
          <w:bCs w:val="0"/>
          <w:i w:val="0"/>
          <w:iCs w:val="0"/>
          <w:lang w:val="en-US" w:eastAsia="zh-CN"/>
        </w:rPr>
      </w:pPr>
      <w:r>
        <w:rPr>
          <w:rFonts w:hint="eastAsia"/>
          <w:b w:val="0"/>
          <w:bCs w:val="0"/>
          <w:i w:val="0"/>
          <w:iCs w:val="0"/>
          <w:lang w:val="en-US" w:eastAsia="zh-CN"/>
        </w:rPr>
        <w:t>同质结：由于多子的扩散长度通常远大于势垒宽度，在势垒区外也会发生复合发光，也就是说这种光发射的范围宽、不集中、效率低；</w:t>
      </w:r>
    </w:p>
    <w:p>
      <w:pPr>
        <w:numPr>
          <w:ilvl w:val="5"/>
          <w:numId w:val="1"/>
        </w:numPr>
        <w:ind w:left="0" w:leftChars="0" w:firstLine="0" w:firstLineChars="0"/>
        <w:rPr>
          <w:rFonts w:hint="default"/>
          <w:b w:val="0"/>
          <w:bCs w:val="0"/>
          <w:i w:val="0"/>
          <w:iCs w:val="0"/>
          <w:lang w:val="en-US" w:eastAsia="zh-CN"/>
        </w:rPr>
      </w:pPr>
      <w:r>
        <w:rPr>
          <w:rFonts w:hint="eastAsia"/>
          <w:b w:val="0"/>
          <w:bCs w:val="0"/>
          <w:i w:val="0"/>
          <w:iCs w:val="0"/>
          <w:lang w:val="en-US" w:eastAsia="zh-CN"/>
        </w:rPr>
        <w:t>异质结：</w:t>
      </w:r>
    </w:p>
    <w:p>
      <w:pPr>
        <w:numPr>
          <w:ilvl w:val="0"/>
          <w:numId w:val="4"/>
        </w:numPr>
        <w:ind w:left="420" w:leftChars="0" w:hanging="420" w:firstLineChars="0"/>
        <w:rPr>
          <w:rFonts w:hint="default"/>
          <w:b w:val="0"/>
          <w:bCs w:val="0"/>
          <w:i w:val="0"/>
          <w:iCs w:val="0"/>
          <w:lang w:val="en-US" w:eastAsia="zh-CN"/>
        </w:rPr>
      </w:pPr>
      <w:r>
        <w:rPr>
          <w:rFonts w:hint="eastAsia"/>
          <w:b w:val="0"/>
          <w:bCs w:val="0"/>
          <w:i w:val="0"/>
          <w:iCs w:val="0"/>
          <w:lang w:val="en-US" w:eastAsia="zh-CN"/>
        </w:rPr>
        <w:t>双异质结中带隙差的出现也使折射率差增大(可达5 %左右)，使光场亦有效地限制在有源区；</w:t>
      </w:r>
    </w:p>
    <w:p>
      <w:pPr>
        <w:numPr>
          <w:ilvl w:val="0"/>
          <w:numId w:val="4"/>
        </w:numPr>
        <w:ind w:left="420" w:leftChars="0" w:hanging="420" w:firstLineChars="0"/>
        <w:rPr>
          <w:rFonts w:hint="default"/>
          <w:b w:val="0"/>
          <w:bCs w:val="0"/>
          <w:i w:val="0"/>
          <w:iCs w:val="0"/>
          <w:lang w:val="en-US" w:eastAsia="zh-CN"/>
        </w:rPr>
      </w:pPr>
      <w:r>
        <w:rPr>
          <w:rFonts w:hint="eastAsia"/>
          <w:b w:val="0"/>
          <w:bCs w:val="0"/>
          <w:i w:val="0"/>
          <w:iCs w:val="0"/>
          <w:lang w:val="en-US" w:eastAsia="zh-CN"/>
        </w:rPr>
        <w:t>载流子和光场的限制使激光器的阈值电流密度大大下降，可实现室温连续工作；</w:t>
      </w:r>
    </w:p>
    <w:p>
      <w:pPr>
        <w:numPr>
          <w:ilvl w:val="3"/>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载流子复合发光效率和寿命</w:t>
      </w:r>
    </w:p>
    <w:p>
      <w:pPr>
        <w:numPr>
          <w:ilvl w:val="4"/>
          <w:numId w:val="1"/>
        </w:numPr>
        <w:ind w:left="0" w:leftChars="0" w:firstLine="0" w:firstLineChars="0"/>
        <w:rPr>
          <w:rFonts w:hint="default"/>
          <w:b w:val="0"/>
          <w:bCs w:val="0"/>
          <w:i w:val="0"/>
          <w:iCs w:val="0"/>
          <w:lang w:val="en-US" w:eastAsia="zh-CN"/>
        </w:rPr>
      </w:pPr>
      <w:r>
        <w:rPr>
          <w:rFonts w:hint="eastAsia"/>
          <w:b w:val="0"/>
          <w:bCs w:val="0"/>
          <w:color w:val="FF0000"/>
          <w:lang w:val="en-US" w:eastAsia="zh-CN"/>
        </w:rPr>
        <w:t>内量子效率</w:t>
      </w:r>
      <w:r>
        <w:rPr>
          <w:rFonts w:hint="eastAsia"/>
          <w:b w:val="0"/>
          <w:bCs w:val="0"/>
          <w:lang w:val="en-US" w:eastAsia="zh-CN"/>
        </w:rPr>
        <w:t>：</w:t>
      </w:r>
      <w:r>
        <w:rPr>
          <w:b w:val="0"/>
          <w:bCs w:val="0"/>
        </w:rPr>
        <w:drawing>
          <wp:inline distT="0" distB="0" distL="114300" distR="114300">
            <wp:extent cx="2369820" cy="754380"/>
            <wp:effectExtent l="0" t="0" r="7620" b="762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9"/>
                    <a:stretch>
                      <a:fillRect/>
                    </a:stretch>
                  </pic:blipFill>
                  <pic:spPr>
                    <a:xfrm>
                      <a:off x="0" y="0"/>
                      <a:ext cx="2369820" cy="754380"/>
                    </a:xfrm>
                    <a:prstGeom prst="rect">
                      <a:avLst/>
                    </a:prstGeom>
                    <a:noFill/>
                    <a:ln>
                      <a:noFill/>
                    </a:ln>
                  </pic:spPr>
                </pic:pic>
              </a:graphicData>
            </a:graphic>
          </wp:inline>
        </w:drawing>
      </w:r>
    </w:p>
    <w:p>
      <w:pPr>
        <w:numPr>
          <w:ilvl w:val="0"/>
          <w:numId w:val="0"/>
        </w:numPr>
        <w:ind w:leftChars="0" w:firstLine="420" w:firstLineChars="0"/>
        <w:rPr>
          <w:rFonts w:hint="default"/>
          <w:b w:val="0"/>
          <w:bCs w:val="0"/>
          <w:i w:val="0"/>
          <w:iCs w:val="0"/>
          <w:lang w:val="en-US" w:eastAsia="zh-CN"/>
        </w:rPr>
      </w:pPr>
      <w:r>
        <w:rPr>
          <w:rFonts w:hint="default"/>
          <w:b w:val="0"/>
          <w:bCs w:val="0"/>
          <w:i w:val="0"/>
          <w:iCs w:val="0"/>
          <w:lang w:val="en-US" w:eastAsia="zh-CN"/>
        </w:rPr>
        <w:t>Rtot为总复合率；Rrr为辐射复合率;Rnr为非辐射复合率</w:t>
      </w:r>
    </w:p>
    <w:p>
      <w:pPr>
        <w:numPr>
          <w:ilvl w:val="0"/>
          <w:numId w:val="0"/>
        </w:numPr>
        <w:ind w:leftChars="0"/>
        <w:rPr>
          <w:rFonts w:hint="default"/>
          <w:b w:val="0"/>
          <w:bCs w:val="0"/>
          <w:i w:val="0"/>
          <w:iCs w:val="0"/>
          <w:lang w:val="en-US" w:eastAsia="zh-CN"/>
        </w:rPr>
      </w:pPr>
      <w:r>
        <w:drawing>
          <wp:inline distT="0" distB="0" distL="114300" distR="114300">
            <wp:extent cx="5271135" cy="467995"/>
            <wp:effectExtent l="0" t="0" r="1905" b="444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30"/>
                    <a:stretch>
                      <a:fillRect/>
                    </a:stretch>
                  </pic:blipFill>
                  <pic:spPr>
                    <a:xfrm>
                      <a:off x="0" y="0"/>
                      <a:ext cx="5271135" cy="467995"/>
                    </a:xfrm>
                    <a:prstGeom prst="rect">
                      <a:avLst/>
                    </a:prstGeom>
                    <a:noFill/>
                    <a:ln>
                      <a:noFill/>
                    </a:ln>
                  </pic:spPr>
                </pic:pic>
              </a:graphicData>
            </a:graphic>
          </wp:inline>
        </w:drawing>
      </w:r>
      <w:r>
        <w:rPr>
          <w:b w:val="0"/>
          <w:bCs w:val="0"/>
        </w:rPr>
        <w:drawing>
          <wp:inline distT="0" distB="0" distL="114300" distR="114300">
            <wp:extent cx="2705100" cy="876300"/>
            <wp:effectExtent l="0" t="0" r="7620" b="762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31"/>
                    <a:stretch>
                      <a:fillRect/>
                    </a:stretch>
                  </pic:blipFill>
                  <pic:spPr>
                    <a:xfrm>
                      <a:off x="0" y="0"/>
                      <a:ext cx="2705100" cy="876300"/>
                    </a:xfrm>
                    <a:prstGeom prst="rect">
                      <a:avLst/>
                    </a:prstGeom>
                    <a:noFill/>
                    <a:ln>
                      <a:noFill/>
                    </a:ln>
                  </pic:spPr>
                </pic:pic>
              </a:graphicData>
            </a:graphic>
          </wp:inline>
        </w:drawing>
      </w:r>
    </w:p>
    <w:p>
      <w:pPr>
        <w:numPr>
          <w:ilvl w:val="1"/>
          <w:numId w:val="1"/>
        </w:numPr>
        <w:ind w:left="0" w:leftChars="0" w:firstLine="0" w:firstLineChars="0"/>
        <w:rPr>
          <w:rFonts w:hint="default"/>
          <w:b/>
          <w:bCs/>
          <w:i w:val="0"/>
          <w:iCs w:val="0"/>
          <w:lang w:val="en-US" w:eastAsia="zh-CN"/>
        </w:rPr>
      </w:pPr>
      <w:r>
        <w:rPr>
          <w:rFonts w:hint="eastAsia"/>
          <w:b/>
          <w:bCs/>
          <w:i w:val="0"/>
          <w:iCs w:val="0"/>
          <w:lang w:val="en-US" w:eastAsia="zh-CN"/>
        </w:rPr>
        <w:t>LD与LED区别</w:t>
      </w:r>
    </w:p>
    <w:p>
      <w:pPr>
        <w:numPr>
          <w:ilvl w:val="0"/>
          <w:numId w:val="0"/>
        </w:numPr>
        <w:ind w:leftChars="0" w:firstLine="420" w:firstLineChars="0"/>
        <w:rPr>
          <w:rFonts w:hint="default"/>
          <w:b w:val="0"/>
          <w:bCs w:val="0"/>
          <w:i w:val="0"/>
          <w:iCs w:val="0"/>
          <w:lang w:val="en-US" w:eastAsia="zh-CN"/>
        </w:rPr>
      </w:pPr>
      <w:r>
        <w:rPr>
          <w:rFonts w:hint="default"/>
          <w:b w:val="0"/>
          <w:bCs w:val="0"/>
          <w:i w:val="0"/>
          <w:iCs w:val="0"/>
          <w:lang w:val="en-US" w:eastAsia="zh-CN"/>
        </w:rPr>
        <w:t>①、发光二极管特点(LED)：以自发发射为基础，发普通荧光；发散角大，与光纤的耦合效率低；发射谱宽(30-60 nm)；是无阈值的器件；发射功率一般为几个mW；3dB带宽仅为150 MHz左右；</w:t>
      </w:r>
    </w:p>
    <w:p>
      <w:pPr>
        <w:numPr>
          <w:ilvl w:val="0"/>
          <w:numId w:val="0"/>
        </w:numPr>
        <w:ind w:leftChars="0" w:firstLine="420" w:firstLineChars="0"/>
        <w:rPr>
          <w:rFonts w:hint="default"/>
          <w:b w:val="0"/>
          <w:bCs w:val="0"/>
          <w:i w:val="0"/>
          <w:iCs w:val="0"/>
          <w:lang w:val="en-US" w:eastAsia="zh-CN"/>
        </w:rPr>
      </w:pPr>
      <w:r>
        <w:rPr>
          <w:rFonts w:hint="default"/>
          <w:b w:val="0"/>
          <w:bCs w:val="0"/>
          <w:i w:val="0"/>
          <w:iCs w:val="0"/>
          <w:lang w:val="en-US" w:eastAsia="zh-CN"/>
        </w:rPr>
        <w:t xml:space="preserve">  ②、半导体激光器特点(LD)：以受激发射为基础，发相干（激）光；发射谱窄(0.1-2 nm)，是有阈值的器件（电流大于阈值点，发射激光；小于阈值点为自发荧光），发射功率一般大于10 mW；调制带宽可达到~15 GHz。</w:t>
      </w:r>
    </w:p>
    <w:p>
      <w:pPr>
        <w:numPr>
          <w:ilvl w:val="1"/>
          <w:numId w:val="1"/>
        </w:numPr>
        <w:ind w:left="0" w:leftChars="0" w:firstLine="0" w:firstLineChars="0"/>
        <w:rPr>
          <w:rFonts w:hint="default"/>
          <w:b/>
          <w:bCs/>
          <w:i w:val="0"/>
          <w:iCs w:val="0"/>
          <w:lang w:val="en-US" w:eastAsia="zh-CN"/>
        </w:rPr>
      </w:pPr>
      <w:r>
        <w:rPr>
          <w:rFonts w:hint="eastAsia"/>
          <w:b/>
          <w:bCs/>
          <w:i w:val="0"/>
          <w:iCs w:val="0"/>
          <w:lang w:val="en-US" w:eastAsia="zh-CN"/>
        </w:rPr>
        <w:t>发光二极管(LED)</w:t>
      </w:r>
    </w:p>
    <w:p>
      <w:pPr>
        <w:numPr>
          <w:ilvl w:val="3"/>
          <w:numId w:val="1"/>
        </w:numPr>
        <w:ind w:left="0" w:leftChars="0" w:firstLine="0" w:firstLineChars="0"/>
        <w:rPr>
          <w:rFonts w:hint="default"/>
          <w:b w:val="0"/>
          <w:bCs w:val="0"/>
          <w:i w:val="0"/>
          <w:iCs w:val="0"/>
          <w:color w:val="FF0000"/>
          <w:lang w:val="en-US" w:eastAsia="zh-CN"/>
        </w:rPr>
      </w:pPr>
      <w:r>
        <w:rPr>
          <w:rFonts w:hint="default"/>
          <w:b w:val="0"/>
          <w:bCs w:val="0"/>
          <w:i w:val="0"/>
          <w:iCs w:val="0"/>
          <w:color w:val="FF0000"/>
          <w:lang w:val="en-US" w:eastAsia="zh-CN"/>
        </w:rPr>
        <w:t>掌握LED发光效率、输出功率和入纤功率的</w:t>
      </w:r>
      <w:r>
        <w:rPr>
          <w:rFonts w:hint="default"/>
          <w:b/>
          <w:bCs/>
          <w:i w:val="0"/>
          <w:iCs w:val="0"/>
          <w:color w:val="FF0000"/>
          <w:lang w:val="en-US" w:eastAsia="zh-CN"/>
        </w:rPr>
        <w:t>计算</w:t>
      </w:r>
      <w:r>
        <w:rPr>
          <w:rFonts w:hint="default"/>
          <w:b w:val="0"/>
          <w:bCs w:val="0"/>
          <w:i w:val="0"/>
          <w:iCs w:val="0"/>
          <w:color w:val="FF0000"/>
          <w:lang w:val="en-US" w:eastAsia="zh-CN"/>
        </w:rPr>
        <w:t>；</w:t>
      </w:r>
    </w:p>
    <w:p>
      <w:pPr>
        <w:numPr>
          <w:ilvl w:val="4"/>
          <w:numId w:val="1"/>
        </w:numPr>
        <w:ind w:left="0" w:leftChars="0" w:firstLine="0" w:firstLineChars="0"/>
        <w:rPr>
          <w:rFonts w:hint="default"/>
          <w:b w:val="0"/>
          <w:bCs w:val="0"/>
          <w:i w:val="0"/>
          <w:iCs w:val="0"/>
          <w:lang w:val="en-US" w:eastAsia="zh-CN"/>
        </w:rPr>
      </w:pPr>
      <w:r>
        <w:rPr>
          <w:rFonts w:hint="eastAsia"/>
          <w:lang w:val="en-US" w:eastAsia="zh-CN"/>
        </w:rPr>
        <w:t>内部发光功率：</w:t>
      </w:r>
      <w:r>
        <w:drawing>
          <wp:inline distT="0" distB="0" distL="114300" distR="114300">
            <wp:extent cx="1821180" cy="762000"/>
            <wp:effectExtent l="0" t="0" r="7620"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2"/>
                    <a:stretch>
                      <a:fillRect/>
                    </a:stretch>
                  </pic:blipFill>
                  <pic:spPr>
                    <a:xfrm>
                      <a:off x="0" y="0"/>
                      <a:ext cx="1821180" cy="762000"/>
                    </a:xfrm>
                    <a:prstGeom prst="rect">
                      <a:avLst/>
                    </a:prstGeom>
                    <a:noFill/>
                    <a:ln>
                      <a:noFill/>
                    </a:ln>
                  </pic:spPr>
                </pic:pic>
              </a:graphicData>
            </a:graphic>
          </wp:inline>
        </w:drawing>
      </w:r>
    </w:p>
    <w:p>
      <w:pPr>
        <w:numPr>
          <w:ilvl w:val="4"/>
          <w:numId w:val="1"/>
        </w:numPr>
        <w:ind w:left="0" w:leftChars="0" w:firstLine="0" w:firstLineChars="0"/>
        <w:rPr>
          <w:rFonts w:hint="default"/>
          <w:b w:val="0"/>
          <w:bCs w:val="0"/>
          <w:i w:val="0"/>
          <w:iCs w:val="0"/>
          <w:lang w:val="en-US" w:eastAsia="zh-CN"/>
        </w:rPr>
      </w:pPr>
      <w:r>
        <w:rPr>
          <w:rFonts w:hint="eastAsia"/>
          <w:lang w:val="en-US" w:eastAsia="zh-CN"/>
        </w:rPr>
        <w:t>发射功率：</w:t>
      </w:r>
      <w:r>
        <w:drawing>
          <wp:inline distT="0" distB="0" distL="114300" distR="114300">
            <wp:extent cx="3086100" cy="792480"/>
            <wp:effectExtent l="0" t="0" r="762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3"/>
                    <a:stretch>
                      <a:fillRect/>
                    </a:stretch>
                  </pic:blipFill>
                  <pic:spPr>
                    <a:xfrm>
                      <a:off x="0" y="0"/>
                      <a:ext cx="3086100" cy="792480"/>
                    </a:xfrm>
                    <a:prstGeom prst="rect">
                      <a:avLst/>
                    </a:prstGeom>
                    <a:noFill/>
                    <a:ln>
                      <a:noFill/>
                    </a:ln>
                  </pic:spPr>
                </pic:pic>
              </a:graphicData>
            </a:graphic>
          </wp:inline>
        </w:drawing>
      </w:r>
    </w:p>
    <w:p>
      <w:pPr>
        <w:numPr>
          <w:ilvl w:val="4"/>
          <w:numId w:val="1"/>
        </w:numPr>
        <w:ind w:left="0" w:leftChars="0" w:firstLine="0" w:firstLineChars="0"/>
        <w:rPr>
          <w:rFonts w:hint="default"/>
          <w:b w:val="0"/>
          <w:bCs w:val="0"/>
          <w:i w:val="0"/>
          <w:iCs w:val="0"/>
          <w:lang w:val="en-US" w:eastAsia="zh-CN"/>
        </w:rPr>
      </w:pPr>
      <w:r>
        <w:rPr>
          <w:rFonts w:hint="eastAsia"/>
          <w:lang w:val="en-US" w:eastAsia="zh-CN"/>
        </w:rPr>
        <w:t>入纤功率：</w:t>
      </w:r>
      <w:r>
        <w:drawing>
          <wp:inline distT="0" distB="0" distL="114300" distR="114300">
            <wp:extent cx="1470660" cy="556260"/>
            <wp:effectExtent l="0" t="0" r="7620" b="762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4"/>
                    <a:stretch>
                      <a:fillRect/>
                    </a:stretch>
                  </pic:blipFill>
                  <pic:spPr>
                    <a:xfrm>
                      <a:off x="0" y="0"/>
                      <a:ext cx="1470660" cy="556260"/>
                    </a:xfrm>
                    <a:prstGeom prst="rect">
                      <a:avLst/>
                    </a:prstGeom>
                    <a:noFill/>
                    <a:ln>
                      <a:noFill/>
                    </a:ln>
                  </pic:spPr>
                </pic:pic>
              </a:graphicData>
            </a:graphic>
          </wp:inline>
        </w:drawing>
      </w:r>
      <w:r>
        <w:rPr>
          <w:rFonts w:hint="eastAsia"/>
          <w:lang w:eastAsia="zh-CN"/>
        </w:rPr>
        <w:t>，</w:t>
      </w:r>
      <w:r>
        <w:rPr>
          <w:rFonts w:hint="eastAsia"/>
          <w:lang w:val="en-US" w:eastAsia="zh-CN"/>
        </w:rPr>
        <w:t>其中</w:t>
      </w:r>
      <w:r>
        <w:drawing>
          <wp:inline distT="0" distB="0" distL="114300" distR="114300">
            <wp:extent cx="922020" cy="373380"/>
            <wp:effectExtent l="0" t="0" r="7620" b="762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5"/>
                    <a:stretch>
                      <a:fillRect/>
                    </a:stretch>
                  </pic:blipFill>
                  <pic:spPr>
                    <a:xfrm>
                      <a:off x="0" y="0"/>
                      <a:ext cx="922020" cy="373380"/>
                    </a:xfrm>
                    <a:prstGeom prst="rect">
                      <a:avLst/>
                    </a:prstGeom>
                    <a:noFill/>
                    <a:ln>
                      <a:noFill/>
                    </a:ln>
                  </pic:spPr>
                </pic:pic>
              </a:graphicData>
            </a:graphic>
          </wp:inline>
        </w:drawing>
      </w:r>
    </w:p>
    <w:p>
      <w:pPr>
        <w:numPr>
          <w:ilvl w:val="3"/>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LED的调制特性；</w:t>
      </w:r>
    </w:p>
    <w:p>
      <w:pPr>
        <w:numPr>
          <w:ilvl w:val="0"/>
          <w:numId w:val="0"/>
        </w:numPr>
        <w:ind w:leftChars="0" w:firstLine="420" w:firstLineChars="0"/>
        <w:rPr>
          <w:rFonts w:hint="default"/>
          <w:b w:val="0"/>
          <w:bCs w:val="0"/>
          <w:i w:val="0"/>
          <w:iCs w:val="0"/>
          <w:lang w:val="en-US" w:eastAsia="zh-CN"/>
        </w:rPr>
      </w:pPr>
      <w:r>
        <w:drawing>
          <wp:inline distT="0" distB="0" distL="114300" distR="114300">
            <wp:extent cx="5273040" cy="1158240"/>
            <wp:effectExtent l="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6"/>
                    <a:stretch>
                      <a:fillRect/>
                    </a:stretch>
                  </pic:blipFill>
                  <pic:spPr>
                    <a:xfrm>
                      <a:off x="0" y="0"/>
                      <a:ext cx="5273040" cy="1158240"/>
                    </a:xfrm>
                    <a:prstGeom prst="rect">
                      <a:avLst/>
                    </a:prstGeom>
                    <a:noFill/>
                    <a:ln>
                      <a:noFill/>
                    </a:ln>
                  </pic:spPr>
                </pic:pic>
              </a:graphicData>
            </a:graphic>
          </wp:inline>
        </w:drawing>
      </w:r>
    </w:p>
    <w:p>
      <w:pPr>
        <w:numPr>
          <w:ilvl w:val="3"/>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掌握</w:t>
      </w:r>
      <w:r>
        <w:rPr>
          <w:rFonts w:hint="eastAsia"/>
          <w:b w:val="0"/>
          <w:bCs w:val="0"/>
          <w:i w:val="0"/>
          <w:iCs w:val="0"/>
          <w:lang w:val="en-US" w:eastAsia="zh-CN"/>
        </w:rPr>
        <w:t>面发光</w:t>
      </w:r>
      <w:r>
        <w:rPr>
          <w:rFonts w:hint="default"/>
          <w:b w:val="0"/>
          <w:bCs w:val="0"/>
          <w:i w:val="0"/>
          <w:iCs w:val="0"/>
          <w:lang w:val="en-US" w:eastAsia="zh-CN"/>
        </w:rPr>
        <w:t>SLED和</w:t>
      </w:r>
      <w:r>
        <w:rPr>
          <w:rFonts w:hint="eastAsia"/>
          <w:b w:val="0"/>
          <w:bCs w:val="0"/>
          <w:i w:val="0"/>
          <w:iCs w:val="0"/>
          <w:lang w:val="en-US" w:eastAsia="zh-CN"/>
        </w:rPr>
        <w:t>边发光</w:t>
      </w:r>
      <w:r>
        <w:rPr>
          <w:rFonts w:hint="default"/>
          <w:b w:val="0"/>
          <w:bCs w:val="0"/>
          <w:i w:val="0"/>
          <w:iCs w:val="0"/>
          <w:lang w:val="en-US" w:eastAsia="zh-CN"/>
        </w:rPr>
        <w:t>ELED的发光特点</w:t>
      </w:r>
    </w:p>
    <w:p>
      <w:pPr>
        <w:numPr>
          <w:ilvl w:val="4"/>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面发光LED的输出功率较大，一般注入电流100 mA时可达几毫瓦；</w:t>
      </w:r>
      <w:r>
        <w:rPr>
          <w:rFonts w:hint="eastAsia"/>
          <w:b w:val="0"/>
          <w:bCs w:val="0"/>
          <w:i w:val="0"/>
          <w:iCs w:val="0"/>
          <w:lang w:val="en-US" w:eastAsia="zh-CN"/>
        </w:rPr>
        <w:t>但光发散角大，其水平发散角θ‖≈120°，垂直发散角θ⊥≈120°，光束呈朗伯分布，与光纤耦合效率很低</w:t>
      </w:r>
    </w:p>
    <w:p>
      <w:pPr>
        <w:numPr>
          <w:ilvl w:val="4"/>
          <w:numId w:val="1"/>
        </w:numPr>
        <w:ind w:left="0" w:leftChars="0" w:firstLine="0" w:firstLineChars="0"/>
        <w:rPr>
          <w:rFonts w:hint="default"/>
          <w:b w:val="0"/>
          <w:bCs w:val="0"/>
          <w:i w:val="0"/>
          <w:iCs w:val="0"/>
          <w:lang w:val="en-US" w:eastAsia="zh-CN"/>
        </w:rPr>
      </w:pPr>
      <w:r>
        <w:rPr>
          <w:rFonts w:hint="eastAsia"/>
          <w:b w:val="0"/>
          <w:bCs w:val="0"/>
          <w:i w:val="0"/>
          <w:iCs w:val="0"/>
          <w:lang w:val="en-US" w:eastAsia="zh-CN"/>
        </w:rPr>
        <w:t xml:space="preserve">边发光LED它在垂直于结平面方向的发散角仅为30°;边发光LED的输出耦合效率比面发光LED高，调制带宽亦较大，可达约200 MHz。 </w:t>
      </w:r>
    </w:p>
    <w:p>
      <w:pPr>
        <w:numPr>
          <w:ilvl w:val="1"/>
          <w:numId w:val="1"/>
        </w:numPr>
        <w:ind w:left="0" w:leftChars="0" w:firstLine="0" w:firstLineChars="0"/>
        <w:rPr>
          <w:rFonts w:hint="default"/>
          <w:b/>
          <w:bCs/>
          <w:i w:val="0"/>
          <w:iCs w:val="0"/>
          <w:lang w:val="en-US" w:eastAsia="zh-CN"/>
        </w:rPr>
      </w:pPr>
      <w:r>
        <w:rPr>
          <w:rFonts w:hint="eastAsia"/>
          <w:b/>
          <w:bCs/>
          <w:i w:val="0"/>
          <w:iCs w:val="0"/>
          <w:lang w:val="en-US" w:eastAsia="zh-CN"/>
        </w:rPr>
        <w:t>半导体激光器（LD）</w:t>
      </w:r>
    </w:p>
    <w:p>
      <w:pPr>
        <w:numPr>
          <w:ilvl w:val="3"/>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掌握激光稳定输出的三个条件</w:t>
      </w:r>
    </w:p>
    <w:p>
      <w:pPr>
        <w:numPr>
          <w:ilvl w:val="4"/>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形成粒子数反转分布</w:t>
      </w:r>
      <w:r>
        <w:rPr>
          <w:rFonts w:hint="eastAsia"/>
          <w:b w:val="0"/>
          <w:bCs w:val="0"/>
          <w:i w:val="0"/>
          <w:iCs w:val="0"/>
          <w:lang w:val="en-US" w:eastAsia="zh-CN"/>
        </w:rPr>
        <w:t>：</w:t>
      </w:r>
      <w:r>
        <w:rPr>
          <w:rFonts w:hint="default"/>
          <w:b w:val="0"/>
          <w:bCs w:val="0"/>
          <w:i w:val="0"/>
          <w:iCs w:val="0"/>
          <w:lang w:val="en-US" w:eastAsia="zh-CN"/>
        </w:rPr>
        <w:t>N2 &gt;&gt; N1</w:t>
      </w:r>
    </w:p>
    <w:p>
      <w:pPr>
        <w:numPr>
          <w:ilvl w:val="4"/>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光反馈；谐振腔</w:t>
      </w:r>
    </w:p>
    <w:p>
      <w:pPr>
        <w:numPr>
          <w:ilvl w:val="4"/>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达到阈值条件</w:t>
      </w:r>
      <w:r>
        <w:rPr>
          <w:rFonts w:hint="eastAsia"/>
          <w:b w:val="0"/>
          <w:bCs w:val="0"/>
          <w:i w:val="0"/>
          <w:iCs w:val="0"/>
          <w:lang w:val="en-US" w:eastAsia="zh-CN"/>
        </w:rPr>
        <w:t>：足够大的增益和泵浦功率</w:t>
      </w:r>
    </w:p>
    <w:p>
      <w:pPr>
        <w:numPr>
          <w:ilvl w:val="3"/>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掌握激光产生阈值条件的计算(幅值条件和相位条件)</w:t>
      </w:r>
    </w:p>
    <w:p>
      <w:pPr>
        <w:numPr>
          <w:ilvl w:val="0"/>
          <w:numId w:val="0"/>
        </w:numPr>
        <w:ind w:leftChars="0" w:firstLine="420" w:firstLineChars="0"/>
        <w:rPr>
          <w:rFonts w:hint="default"/>
          <w:b w:val="0"/>
          <w:bCs w:val="0"/>
          <w:i w:val="0"/>
          <w:iCs w:val="0"/>
          <w:lang w:val="en-US" w:eastAsia="zh-CN"/>
        </w:rPr>
      </w:pPr>
      <w:r>
        <w:drawing>
          <wp:inline distT="0" distB="0" distL="114300" distR="114300">
            <wp:extent cx="3744595" cy="890905"/>
            <wp:effectExtent l="0" t="0" r="4445" b="825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7"/>
                    <a:stretch>
                      <a:fillRect/>
                    </a:stretch>
                  </pic:blipFill>
                  <pic:spPr>
                    <a:xfrm>
                      <a:off x="0" y="0"/>
                      <a:ext cx="3744595" cy="890905"/>
                    </a:xfrm>
                    <a:prstGeom prst="rect">
                      <a:avLst/>
                    </a:prstGeom>
                    <a:noFill/>
                    <a:ln>
                      <a:noFill/>
                    </a:ln>
                  </pic:spPr>
                </pic:pic>
              </a:graphicData>
            </a:graphic>
          </wp:inline>
        </w:drawing>
      </w:r>
    </w:p>
    <w:p>
      <w:pPr>
        <w:numPr>
          <w:ilvl w:val="3"/>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掌握单纵模激光器(SLM)的实现思路</w:t>
      </w:r>
    </w:p>
    <w:p>
      <w:pPr>
        <w:numPr>
          <w:ilvl w:val="0"/>
          <w:numId w:val="0"/>
        </w:numPr>
        <w:ind w:leftChars="0" w:firstLine="420" w:firstLineChars="0"/>
        <w:rPr>
          <w:rFonts w:hint="default"/>
          <w:b w:val="0"/>
          <w:bCs w:val="0"/>
          <w:i w:val="0"/>
          <w:iCs w:val="0"/>
          <w:lang w:val="en-US" w:eastAsia="zh-CN"/>
        </w:rPr>
      </w:pPr>
      <w:r>
        <w:drawing>
          <wp:inline distT="0" distB="0" distL="114300" distR="114300">
            <wp:extent cx="4599940" cy="832485"/>
            <wp:effectExtent l="0" t="0" r="2540" b="571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8"/>
                    <a:stretch>
                      <a:fillRect/>
                    </a:stretch>
                  </pic:blipFill>
                  <pic:spPr>
                    <a:xfrm>
                      <a:off x="0" y="0"/>
                      <a:ext cx="4599940" cy="832485"/>
                    </a:xfrm>
                    <a:prstGeom prst="rect">
                      <a:avLst/>
                    </a:prstGeom>
                    <a:noFill/>
                    <a:ln>
                      <a:noFill/>
                    </a:ln>
                  </pic:spPr>
                </pic:pic>
              </a:graphicData>
            </a:graphic>
          </wp:inline>
        </w:drawing>
      </w:r>
    </w:p>
    <w:p>
      <w:pPr>
        <w:numPr>
          <w:ilvl w:val="1"/>
          <w:numId w:val="1"/>
        </w:numPr>
        <w:ind w:left="0" w:leftChars="0" w:firstLine="0" w:firstLineChars="0"/>
        <w:rPr>
          <w:rFonts w:hint="default"/>
          <w:b/>
          <w:bCs/>
          <w:i w:val="0"/>
          <w:iCs w:val="0"/>
          <w:lang w:val="en-US" w:eastAsia="zh-CN"/>
        </w:rPr>
      </w:pPr>
      <w:r>
        <w:drawing>
          <wp:anchor distT="0" distB="0" distL="114935" distR="114935" simplePos="0" relativeHeight="251659264" behindDoc="1" locked="0" layoutInCell="1" allowOverlap="1">
            <wp:simplePos x="0" y="0"/>
            <wp:positionH relativeFrom="column">
              <wp:posOffset>3710305</wp:posOffset>
            </wp:positionH>
            <wp:positionV relativeFrom="paragraph">
              <wp:posOffset>27305</wp:posOffset>
            </wp:positionV>
            <wp:extent cx="1690370" cy="2644775"/>
            <wp:effectExtent l="0" t="0" r="1270" b="6985"/>
            <wp:wrapTight wrapText="bothSides">
              <wp:wrapPolygon>
                <wp:start x="0" y="0"/>
                <wp:lineTo x="0" y="21533"/>
                <wp:lineTo x="21421" y="21533"/>
                <wp:lineTo x="21421" y="0"/>
                <wp:lineTo x="0" y="0"/>
              </wp:wrapPolygon>
            </wp:wrapTight>
            <wp:docPr id="12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Picture 8"/>
                    <pic:cNvPicPr>
                      <a:picLocks noChangeAspect="1"/>
                    </pic:cNvPicPr>
                  </pic:nvPicPr>
                  <pic:blipFill>
                    <a:blip r:embed="rId39"/>
                    <a:stretch>
                      <a:fillRect/>
                    </a:stretch>
                  </pic:blipFill>
                  <pic:spPr>
                    <a:xfrm>
                      <a:off x="0" y="0"/>
                      <a:ext cx="1690370" cy="2644775"/>
                    </a:xfrm>
                    <a:prstGeom prst="rect">
                      <a:avLst/>
                    </a:prstGeom>
                    <a:noFill/>
                    <a:ln w="9525">
                      <a:noFill/>
                    </a:ln>
                  </pic:spPr>
                </pic:pic>
              </a:graphicData>
            </a:graphic>
          </wp:anchor>
        </w:drawing>
      </w:r>
      <w:r>
        <w:rPr>
          <w:rFonts w:hint="eastAsia"/>
          <w:b/>
          <w:bCs/>
          <w:i w:val="0"/>
          <w:iCs w:val="0"/>
          <w:lang w:val="en-US" w:eastAsia="zh-CN"/>
        </w:rPr>
        <w:t>半导体激光器的输出特性</w:t>
      </w:r>
    </w:p>
    <w:p>
      <w:pPr>
        <w:numPr>
          <w:ilvl w:val="3"/>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掌握LD的P-I曲线特点</w:t>
      </w:r>
    </w:p>
    <w:p>
      <w:pPr>
        <w:numPr>
          <w:ilvl w:val="4"/>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A段</w:t>
      </w:r>
      <w:r>
        <w:rPr>
          <w:rFonts w:hint="eastAsia"/>
          <w:b w:val="0"/>
          <w:bCs w:val="0"/>
          <w:i w:val="0"/>
          <w:iCs w:val="0"/>
          <w:lang w:val="en-US" w:eastAsia="zh-CN"/>
        </w:rPr>
        <w:t>（荧光区域）</w:t>
      </w:r>
      <w:r>
        <w:rPr>
          <w:rFonts w:hint="default"/>
          <w:b w:val="0"/>
          <w:bCs w:val="0"/>
          <w:i w:val="0"/>
          <w:iCs w:val="0"/>
          <w:lang w:val="en-US" w:eastAsia="zh-CN"/>
        </w:rPr>
        <w:t xml:space="preserve">：注入电流小于阈值电流 </w:t>
      </w:r>
      <w:r>
        <w:rPr>
          <w:rFonts w:hint="eastAsia"/>
          <w:b w:val="0"/>
          <w:bCs w:val="0"/>
          <w:i w:val="0"/>
          <w:iCs w:val="0"/>
          <w:lang w:val="en-US" w:eastAsia="zh-CN"/>
        </w:rPr>
        <w:t>I</w:t>
      </w:r>
      <w:r>
        <w:rPr>
          <w:rFonts w:hint="default"/>
          <w:b w:val="0"/>
          <w:bCs w:val="0"/>
          <w:i w:val="0"/>
          <w:iCs w:val="0"/>
          <w:lang w:val="en-US" w:eastAsia="zh-CN"/>
        </w:rPr>
        <w:t>th，属于自发发射，发射光功率很低；</w:t>
      </w:r>
    </w:p>
    <w:p>
      <w:pPr>
        <w:numPr>
          <w:ilvl w:val="4"/>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B段</w:t>
      </w:r>
      <w:r>
        <w:rPr>
          <w:rFonts w:hint="eastAsia"/>
          <w:b w:val="0"/>
          <w:bCs w:val="0"/>
          <w:i w:val="0"/>
          <w:iCs w:val="0"/>
          <w:lang w:val="en-US" w:eastAsia="zh-CN"/>
        </w:rPr>
        <w:t>（激光区域）</w:t>
      </w:r>
      <w:r>
        <w:rPr>
          <w:rFonts w:hint="default"/>
          <w:b w:val="0"/>
          <w:bCs w:val="0"/>
          <w:i w:val="0"/>
          <w:iCs w:val="0"/>
          <w:lang w:val="en-US" w:eastAsia="zh-CN"/>
        </w:rPr>
        <w:t xml:space="preserve">：注入电流大于阈值电流 </w:t>
      </w:r>
      <w:r>
        <w:rPr>
          <w:rFonts w:hint="eastAsia"/>
          <w:b w:val="0"/>
          <w:bCs w:val="0"/>
          <w:i w:val="0"/>
          <w:iCs w:val="0"/>
          <w:lang w:val="en-US" w:eastAsia="zh-CN"/>
        </w:rPr>
        <w:t>I</w:t>
      </w:r>
      <w:r>
        <w:rPr>
          <w:rFonts w:hint="default"/>
          <w:b w:val="0"/>
          <w:bCs w:val="0"/>
          <w:i w:val="0"/>
          <w:iCs w:val="0"/>
          <w:lang w:val="en-US" w:eastAsia="zh-CN"/>
        </w:rPr>
        <w:t>th 时产生激光输出，输出光功率随注入电流快速增大；</w:t>
      </w:r>
    </w:p>
    <w:p>
      <w:pPr>
        <w:numPr>
          <w:ilvl w:val="3"/>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掌握LD的温度特性</w:t>
      </w:r>
    </w:p>
    <w:p>
      <w:pPr>
        <w:numPr>
          <w:ilvl w:val="4"/>
          <w:numId w:val="1"/>
        </w:numPr>
        <w:ind w:left="0" w:leftChars="0" w:firstLine="0" w:firstLineChars="0"/>
        <w:rPr>
          <w:rFonts w:hint="default"/>
          <w:b w:val="0"/>
          <w:bCs w:val="0"/>
          <w:i w:val="0"/>
          <w:iCs w:val="0"/>
          <w:lang w:val="en-US" w:eastAsia="zh-CN"/>
        </w:rPr>
      </w:pPr>
      <w:r>
        <w:drawing>
          <wp:anchor distT="0" distB="0" distL="114935" distR="114935" simplePos="0" relativeHeight="251660288" behindDoc="1" locked="0" layoutInCell="1" allowOverlap="1">
            <wp:simplePos x="0" y="0"/>
            <wp:positionH relativeFrom="column">
              <wp:posOffset>3615690</wp:posOffset>
            </wp:positionH>
            <wp:positionV relativeFrom="paragraph">
              <wp:posOffset>274320</wp:posOffset>
            </wp:positionV>
            <wp:extent cx="1786255" cy="1365885"/>
            <wp:effectExtent l="0" t="0" r="12065" b="5715"/>
            <wp:wrapTight wrapText="bothSides">
              <wp:wrapPolygon>
                <wp:start x="0" y="0"/>
                <wp:lineTo x="0" y="21449"/>
                <wp:lineTo x="21377" y="21449"/>
                <wp:lineTo x="21377" y="0"/>
                <wp:lineTo x="0" y="0"/>
              </wp:wrapPolygon>
            </wp:wrapTight>
            <wp:docPr id="24578" name="Picture 8" descr="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8" descr="0322"/>
                    <pic:cNvPicPr>
                      <a:picLocks noChangeAspect="1"/>
                    </pic:cNvPicPr>
                  </pic:nvPicPr>
                  <pic:blipFill>
                    <a:blip r:embed="rId40"/>
                    <a:srcRect l="25700" r="25732"/>
                    <a:stretch>
                      <a:fillRect/>
                    </a:stretch>
                  </pic:blipFill>
                  <pic:spPr>
                    <a:xfrm>
                      <a:off x="0" y="0"/>
                      <a:ext cx="1786255" cy="1365885"/>
                    </a:xfrm>
                    <a:prstGeom prst="rect">
                      <a:avLst/>
                    </a:prstGeom>
                    <a:noFill/>
                    <a:ln w="9525">
                      <a:noFill/>
                    </a:ln>
                  </pic:spPr>
                </pic:pic>
              </a:graphicData>
            </a:graphic>
          </wp:anchor>
        </w:drawing>
      </w:r>
      <w:r>
        <w:rPr>
          <w:rFonts w:hint="default"/>
          <w:b w:val="0"/>
          <w:bCs w:val="0"/>
          <w:i w:val="0"/>
          <w:iCs w:val="0"/>
          <w:lang w:val="en-US" w:eastAsia="zh-CN"/>
        </w:rPr>
        <w:t>发现LD的Ith对工作温度是十分敏感的，随着工作温度的提高，P-I特性曲线向右移动，这时阈值电流(Ith)增大，斜率减小，输出功率减小，尤其是T &gt; 50o,Ith显著增大，P显著减小；</w:t>
      </w:r>
    </w:p>
    <w:p>
      <w:pPr>
        <w:numPr>
          <w:ilvl w:val="4"/>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阈值电流密度</w:t>
      </w:r>
      <w:r>
        <w:rPr>
          <w:rFonts w:hint="eastAsia"/>
          <w:b w:val="0"/>
          <w:bCs w:val="0"/>
          <w:i w:val="0"/>
          <w:iCs w:val="0"/>
          <w:lang w:val="en-US" w:eastAsia="zh-CN"/>
        </w:rPr>
        <w:t>：</w:t>
      </w:r>
      <w:r>
        <w:drawing>
          <wp:inline distT="0" distB="0" distL="114300" distR="114300">
            <wp:extent cx="1678305" cy="734695"/>
            <wp:effectExtent l="0" t="0" r="13335" b="1206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41"/>
                    <a:stretch>
                      <a:fillRect/>
                    </a:stretch>
                  </pic:blipFill>
                  <pic:spPr>
                    <a:xfrm>
                      <a:off x="0" y="0"/>
                      <a:ext cx="1678305" cy="734695"/>
                    </a:xfrm>
                    <a:prstGeom prst="rect">
                      <a:avLst/>
                    </a:prstGeom>
                    <a:noFill/>
                    <a:ln>
                      <a:noFill/>
                    </a:ln>
                  </pic:spPr>
                </pic:pic>
              </a:graphicData>
            </a:graphic>
          </wp:inline>
        </w:drawing>
      </w:r>
    </w:p>
    <w:p>
      <w:pPr>
        <w:numPr>
          <w:ilvl w:val="3"/>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掌握LD的外量子、微分、总量子效率(ηext、ηd、ηtot)之间的关系</w:t>
      </w:r>
    </w:p>
    <w:p>
      <w:pPr>
        <w:numPr>
          <w:ilvl w:val="0"/>
          <w:numId w:val="0"/>
        </w:numPr>
        <w:ind w:leftChars="0" w:firstLine="420" w:firstLineChars="0"/>
        <w:rPr>
          <w:rFonts w:hint="default"/>
          <w:b w:val="0"/>
          <w:bCs w:val="0"/>
          <w:i w:val="0"/>
          <w:iCs w:val="0"/>
          <w:lang w:val="en-US" w:eastAsia="zh-CN"/>
        </w:rPr>
      </w:pPr>
      <w:r>
        <w:drawing>
          <wp:inline distT="0" distB="0" distL="114300" distR="114300">
            <wp:extent cx="1798320" cy="716280"/>
            <wp:effectExtent l="0" t="0" r="0" b="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42"/>
                    <a:stretch>
                      <a:fillRect/>
                    </a:stretch>
                  </pic:blipFill>
                  <pic:spPr>
                    <a:xfrm>
                      <a:off x="0" y="0"/>
                      <a:ext cx="1798320" cy="716280"/>
                    </a:xfrm>
                    <a:prstGeom prst="rect">
                      <a:avLst/>
                    </a:prstGeom>
                    <a:noFill/>
                    <a:ln>
                      <a:noFill/>
                    </a:ln>
                  </pic:spPr>
                </pic:pic>
              </a:graphicData>
            </a:graphic>
          </wp:inline>
        </w:drawing>
      </w:r>
    </w:p>
    <w:p>
      <w:pPr>
        <w:numPr>
          <w:ilvl w:val="1"/>
          <w:numId w:val="1"/>
        </w:numPr>
        <w:ind w:left="0" w:leftChars="0" w:firstLine="0" w:firstLineChars="0"/>
        <w:rPr>
          <w:rFonts w:hint="default"/>
          <w:b/>
          <w:bCs/>
          <w:i w:val="0"/>
          <w:iCs w:val="0"/>
          <w:lang w:val="en-US" w:eastAsia="zh-CN"/>
        </w:rPr>
      </w:pPr>
      <w:r>
        <w:rPr>
          <w:rFonts w:hint="eastAsia"/>
          <w:b/>
          <w:bCs/>
          <w:i w:val="0"/>
          <w:iCs w:val="0"/>
          <w:lang w:val="en-US" w:eastAsia="zh-CN"/>
        </w:rPr>
        <w:t>光发送机</w:t>
      </w:r>
    </w:p>
    <w:p>
      <w:pPr>
        <w:numPr>
          <w:ilvl w:val="3"/>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LED，LD的光发射特性</w:t>
      </w:r>
    </w:p>
    <w:p>
      <w:pPr>
        <w:numPr>
          <w:ilvl w:val="4"/>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发射功率、线宽、调制带宽、发散角、与光纤的耦合效率</w:t>
      </w:r>
    </w:p>
    <w:p>
      <w:pPr>
        <w:numPr>
          <w:ilvl w:val="3"/>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掌握LED，LD的调制原理</w:t>
      </w:r>
    </w:p>
    <w:p>
      <w:pPr>
        <w:numPr>
          <w:ilvl w:val="0"/>
          <w:numId w:val="0"/>
        </w:numPr>
        <w:ind w:leftChars="0" w:firstLine="420" w:firstLineChars="0"/>
        <w:rPr>
          <w:rFonts w:hint="default"/>
          <w:b w:val="0"/>
          <w:bCs w:val="0"/>
          <w:i w:val="0"/>
          <w:iCs w:val="0"/>
          <w:lang w:val="en-US" w:eastAsia="zh-CN"/>
        </w:rPr>
      </w:pPr>
      <w:r>
        <w:rPr>
          <w:rFonts w:hint="default"/>
          <w:b w:val="0"/>
          <w:bCs w:val="0"/>
          <w:i w:val="0"/>
          <w:iCs w:val="0"/>
          <w:lang w:val="en-US" w:eastAsia="zh-CN"/>
        </w:rPr>
        <w:t>把信息加载到光波上的过程就是信号调制</w:t>
      </w:r>
    </w:p>
    <w:p>
      <w:pPr>
        <w:numPr>
          <w:ilvl w:val="4"/>
          <w:numId w:val="1"/>
        </w:numPr>
        <w:ind w:left="0" w:leftChars="0" w:firstLine="0" w:firstLineChars="0"/>
        <w:rPr>
          <w:rFonts w:hint="default"/>
          <w:b w:val="0"/>
          <w:bCs w:val="0"/>
          <w:i w:val="0"/>
          <w:iCs w:val="0"/>
          <w:lang w:val="en-US" w:eastAsia="zh-CN"/>
        </w:rPr>
      </w:pPr>
      <w:r>
        <w:rPr>
          <w:rFonts w:hint="eastAsia"/>
          <w:b w:val="0"/>
          <w:bCs w:val="0"/>
          <w:i w:val="0"/>
          <w:iCs w:val="0"/>
          <w:lang w:val="en-US" w:eastAsia="zh-CN"/>
        </w:rPr>
        <w:t>电信号转变为光信号的方式：直接调制、间接调制</w:t>
      </w:r>
    </w:p>
    <w:p>
      <w:pPr>
        <w:numPr>
          <w:ilvl w:val="4"/>
          <w:numId w:val="1"/>
        </w:numPr>
        <w:ind w:left="0" w:leftChars="0" w:firstLine="0" w:firstLineChars="0"/>
        <w:rPr>
          <w:rFonts w:hint="default"/>
          <w:b w:val="0"/>
          <w:bCs w:val="0"/>
          <w:i w:val="0"/>
          <w:iCs w:val="0"/>
          <w:lang w:val="en-US" w:eastAsia="zh-CN"/>
        </w:rPr>
      </w:pPr>
      <w:r>
        <w:rPr>
          <w:rFonts w:hint="eastAsia"/>
          <w:b w:val="0"/>
          <w:bCs w:val="0"/>
          <w:i w:val="0"/>
          <w:iCs w:val="0"/>
          <w:lang w:val="en-US" w:eastAsia="zh-CN"/>
        </w:rPr>
        <w:t>按调制信号的形式，光调制可分为：模拟信号调制、数字信号调制（主要）</w:t>
      </w:r>
    </w:p>
    <w:p>
      <w:pPr>
        <w:numPr>
          <w:ilvl w:val="4"/>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LED和LD的数字调制原理</w:t>
      </w:r>
      <w:r>
        <w:rPr>
          <w:rFonts w:hint="eastAsia"/>
          <w:b w:val="0"/>
          <w:bCs w:val="0"/>
          <w:i w:val="0"/>
          <w:iCs w:val="0"/>
          <w:lang w:val="en-US" w:eastAsia="zh-CN"/>
        </w:rPr>
        <w:t>：</w:t>
      </w:r>
    </w:p>
    <w:p>
      <w:pPr>
        <w:numPr>
          <w:ilvl w:val="0"/>
          <w:numId w:val="0"/>
        </w:numPr>
        <w:ind w:leftChars="0" w:firstLine="420" w:firstLineChars="0"/>
        <w:rPr>
          <w:rFonts w:hint="default"/>
          <w:b w:val="0"/>
          <w:bCs w:val="0"/>
          <w:i w:val="0"/>
          <w:iCs w:val="0"/>
          <w:lang w:val="en-US" w:eastAsia="zh-CN"/>
        </w:rPr>
      </w:pPr>
      <w:r>
        <w:drawing>
          <wp:inline distT="0" distB="0" distL="114300" distR="114300">
            <wp:extent cx="3143250" cy="1755140"/>
            <wp:effectExtent l="0" t="0" r="11430" b="12700"/>
            <wp:docPr id="26630" name="Picture 13" descr="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 name="Picture 13" descr="0326"/>
                    <pic:cNvPicPr>
                      <a:picLocks noChangeAspect="1"/>
                    </pic:cNvPicPr>
                  </pic:nvPicPr>
                  <pic:blipFill>
                    <a:blip r:embed="rId43"/>
                    <a:srcRect l="39969" r="11433"/>
                    <a:stretch>
                      <a:fillRect/>
                    </a:stretch>
                  </pic:blipFill>
                  <pic:spPr>
                    <a:xfrm>
                      <a:off x="0" y="0"/>
                      <a:ext cx="3143250" cy="1755140"/>
                    </a:xfrm>
                    <a:prstGeom prst="rect">
                      <a:avLst/>
                    </a:prstGeom>
                    <a:noFill/>
                    <a:ln w="9525">
                      <a:noFill/>
                    </a:ln>
                  </pic:spPr>
                </pic:pic>
              </a:graphicData>
            </a:graphic>
          </wp:inline>
        </w:drawing>
      </w:r>
    </w:p>
    <w:p>
      <w:pPr>
        <w:numPr>
          <w:ilvl w:val="3"/>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掌握LED/LD的数字驱动电路</w:t>
      </w:r>
    </w:p>
    <w:p>
      <w:pPr>
        <w:numPr>
          <w:ilvl w:val="3"/>
          <w:numId w:val="1"/>
        </w:numPr>
        <w:ind w:left="0" w:leftChars="0" w:firstLine="0" w:firstLineChars="0"/>
        <w:rPr>
          <w:rFonts w:hint="default"/>
          <w:b w:val="0"/>
          <w:bCs w:val="0"/>
          <w:i w:val="0"/>
          <w:iCs w:val="0"/>
          <w:lang w:val="en-US" w:eastAsia="zh-CN"/>
        </w:rPr>
      </w:pPr>
      <w:r>
        <w:rPr>
          <w:rFonts w:hint="default"/>
          <w:b w:val="0"/>
          <w:bCs w:val="0"/>
          <w:i w:val="0"/>
          <w:iCs w:val="0"/>
          <w:lang w:val="en-US" w:eastAsia="zh-CN"/>
        </w:rPr>
        <w:t>掌握LD的自动温度控制电路(ATC)和自动功率控制电路(APC)的工作原理；</w:t>
      </w:r>
    </w:p>
    <w:p>
      <w:pPr>
        <w:numPr>
          <w:ilvl w:val="4"/>
          <w:numId w:val="1"/>
        </w:numPr>
        <w:ind w:left="0" w:leftChars="0" w:firstLine="0" w:firstLineChars="0"/>
        <w:rPr>
          <w:rFonts w:hint="eastAsia"/>
          <w:b w:val="0"/>
          <w:bCs w:val="0"/>
          <w:i w:val="0"/>
          <w:iCs w:val="0"/>
          <w:lang w:val="en-US" w:eastAsia="zh-CN"/>
        </w:rPr>
      </w:pPr>
      <w:r>
        <w:rPr>
          <w:rFonts w:hint="eastAsia"/>
          <w:b w:val="0"/>
          <w:bCs w:val="0"/>
          <w:i w:val="0"/>
          <w:iCs w:val="0"/>
          <w:lang w:val="en-US" w:eastAsia="zh-CN"/>
        </w:rPr>
        <w:t>ATC:温度变化引起LD输出光功率的变化，可以通过ATC电路进行调节，使输出光功率恢复正常值；</w:t>
      </w:r>
      <w:bookmarkStart w:id="0" w:name="_GoBack"/>
      <w:bookmarkEnd w:id="0"/>
    </w:p>
    <w:p>
      <w:pPr>
        <w:numPr>
          <w:ilvl w:val="4"/>
          <w:numId w:val="1"/>
        </w:numPr>
        <w:ind w:left="0" w:leftChars="0" w:firstLine="0" w:firstLineChars="0"/>
        <w:rPr>
          <w:rFonts w:hint="eastAsia"/>
          <w:b w:val="0"/>
          <w:bCs w:val="0"/>
          <w:i w:val="0"/>
          <w:iCs w:val="0"/>
          <w:lang w:val="en-US" w:eastAsia="zh-CN"/>
        </w:rPr>
      </w:pPr>
      <w:r>
        <w:rPr>
          <w:rFonts w:hint="eastAsia"/>
          <w:b w:val="0"/>
          <w:bCs w:val="0"/>
          <w:i w:val="0"/>
          <w:iCs w:val="0"/>
          <w:lang w:val="en-US" w:eastAsia="zh-CN"/>
        </w:rPr>
        <w:t>APC:一是利用Ib自动跟踪Ith的变化，使LD偏置在最佳状态；</w:t>
      </w:r>
    </w:p>
    <w:p>
      <w:pPr>
        <w:numPr>
          <w:numId w:val="0"/>
        </w:numPr>
        <w:ind w:leftChars="0"/>
        <w:rPr>
          <w:rFonts w:hint="default"/>
          <w:b w:val="0"/>
          <w:bCs w:val="0"/>
          <w:i w:val="0"/>
          <w:iCs w:val="0"/>
          <w:lang w:val="en-US" w:eastAsia="zh-CN"/>
        </w:rPr>
      </w:pPr>
      <w:r>
        <w:rPr>
          <w:rFonts w:hint="eastAsia"/>
          <w:b w:val="0"/>
          <w:bCs w:val="0"/>
          <w:i w:val="0"/>
          <w:iCs w:val="0"/>
          <w:lang w:val="en-US" w:eastAsia="zh-CN"/>
        </w:rPr>
        <w:t>二是控制调制脉冲电流幅度Im，自动跟踪d（外量子效率）的变化。</w:t>
      </w:r>
    </w:p>
    <w:p>
      <w:pPr>
        <w:pStyle w:val="2"/>
        <w:numPr>
          <w:ilvl w:val="0"/>
          <w:numId w:val="1"/>
        </w:numPr>
        <w:bidi w:val="0"/>
        <w:jc w:val="center"/>
        <w:rPr>
          <w:rFonts w:hint="eastAsia"/>
          <w:lang w:val="en-US" w:eastAsia="zh-CN"/>
        </w:rPr>
      </w:pPr>
      <w:r>
        <w:rPr>
          <w:rFonts w:hint="eastAsia"/>
          <w:lang w:val="en-US" w:eastAsia="zh-CN"/>
        </w:rPr>
        <w:t>光检测器与光接收机</w:t>
      </w:r>
    </w:p>
    <w:p>
      <w:pPr>
        <w:numPr>
          <w:ilvl w:val="1"/>
          <w:numId w:val="1"/>
        </w:numPr>
        <w:ind w:left="0" w:leftChars="0" w:firstLine="0" w:firstLineChars="0"/>
        <w:rPr>
          <w:rFonts w:hint="default"/>
          <w:b/>
          <w:bCs/>
          <w:lang w:val="en-US" w:eastAsia="zh-CN"/>
        </w:rPr>
      </w:pPr>
      <w:r>
        <w:rPr>
          <w:rFonts w:hint="eastAsia"/>
          <w:b/>
          <w:bCs/>
          <w:lang w:val="en-US" w:eastAsia="zh-CN"/>
        </w:rPr>
        <w:t>光电电检测器（PIN和APD）</w:t>
      </w:r>
    </w:p>
    <w:p>
      <w:pPr>
        <w:numPr>
          <w:ilvl w:val="3"/>
          <w:numId w:val="1"/>
        </w:numPr>
        <w:ind w:left="0" w:leftChars="0" w:firstLine="0" w:firstLineChars="0"/>
        <w:rPr>
          <w:rFonts w:hint="default"/>
          <w:b w:val="0"/>
          <w:bCs w:val="0"/>
          <w:lang w:val="en-US" w:eastAsia="zh-CN"/>
        </w:rPr>
      </w:pPr>
      <w:r>
        <w:rPr>
          <w:rFonts w:hint="default"/>
          <w:b w:val="0"/>
          <w:bCs w:val="0"/>
          <w:lang w:val="en-US" w:eastAsia="zh-CN"/>
        </w:rPr>
        <w:t>掌握光电二极管的工作</w:t>
      </w:r>
      <w:r>
        <w:rPr>
          <w:rFonts w:hint="eastAsia"/>
          <w:b w:val="0"/>
          <w:bCs w:val="0"/>
          <w:lang w:val="en-US" w:eastAsia="zh-CN"/>
        </w:rPr>
        <w:t>原理</w:t>
      </w:r>
    </w:p>
    <w:p>
      <w:pPr>
        <w:numPr>
          <w:ilvl w:val="4"/>
          <w:numId w:val="1"/>
        </w:numPr>
        <w:ind w:left="0" w:leftChars="0" w:firstLine="0" w:firstLineChars="0"/>
        <w:rPr>
          <w:rFonts w:hint="default"/>
          <w:b w:val="0"/>
          <w:bCs w:val="0"/>
          <w:lang w:val="en-US" w:eastAsia="zh-CN"/>
        </w:rPr>
      </w:pPr>
      <w:r>
        <w:rPr>
          <w:rFonts w:hint="eastAsia"/>
          <w:b w:val="0"/>
          <w:bCs w:val="0"/>
          <w:lang w:val="en-US" w:eastAsia="zh-CN"/>
        </w:rPr>
        <w:t>接收机原理：受激吸收。当入射到检测器上的光子能量(hv)等于或大于半导体材料的带隙宽度(Eg)时，价带中的电子吸收了光子能量而跃迁到导带，产生自由的电子—空穴对，并在外电路中产生电流，即光生电流(IP)</w:t>
      </w:r>
    </w:p>
    <w:p>
      <w:pPr>
        <w:numPr>
          <w:ilvl w:val="4"/>
          <w:numId w:val="1"/>
        </w:numPr>
        <w:ind w:left="0" w:leftChars="0" w:firstLine="0" w:firstLineChars="0"/>
        <w:rPr>
          <w:rFonts w:hint="default"/>
          <w:b w:val="0"/>
          <w:bCs w:val="0"/>
          <w:lang w:val="en-US" w:eastAsia="zh-CN"/>
        </w:rPr>
      </w:pPr>
      <w:r>
        <w:rPr>
          <w:rFonts w:hint="eastAsia"/>
          <w:b w:val="0"/>
          <w:bCs w:val="0"/>
          <w:lang w:val="en-US" w:eastAsia="zh-CN"/>
        </w:rPr>
        <w:t>光电压检测器原理：具有欧姆接触的同质结半导体平板是一种简单的光电导检测器；半导体材料的电导率很低，当没有入射光时，电流(I)很小；当入射光照射时，产生了电子—空穴，增大了电导率，并使电流(Ip)与入射光功率(Pin)成比例增大。</w:t>
      </w:r>
    </w:p>
    <w:p>
      <w:pPr>
        <w:numPr>
          <w:ilvl w:val="4"/>
          <w:numId w:val="1"/>
        </w:numPr>
        <w:ind w:left="0" w:leftChars="0" w:firstLine="0" w:firstLineChars="0"/>
        <w:rPr>
          <w:rFonts w:hint="default"/>
          <w:b w:val="0"/>
          <w:bCs w:val="0"/>
          <w:lang w:val="en-US" w:eastAsia="zh-CN"/>
        </w:rPr>
      </w:pPr>
      <w:r>
        <w:rPr>
          <w:rFonts w:hint="eastAsia"/>
          <w:b w:val="0"/>
          <w:bCs w:val="0"/>
          <w:lang w:val="en-US" w:eastAsia="zh-CN"/>
        </w:rPr>
        <w:t>光电导检测器原理：当有光照射PN结的一侧，如图4.4所示P侧，就通过吸收光而产生了电子—空穴对;耗尽区内产生的电子—空穴在高的内建电场的作用下，分别向相反的方向加速，电子和空穴分别漂移到N侧和P 侧，产生了比例于照射光功率的电流流动。</w:t>
      </w:r>
    </w:p>
    <w:p>
      <w:pPr>
        <w:numPr>
          <w:ilvl w:val="4"/>
          <w:numId w:val="1"/>
        </w:numPr>
        <w:ind w:left="0" w:leftChars="0" w:firstLine="0" w:firstLineChars="0"/>
        <w:rPr>
          <w:rFonts w:hint="default"/>
          <w:b w:val="0"/>
          <w:bCs w:val="0"/>
          <w:lang w:val="en-US" w:eastAsia="zh-CN"/>
        </w:rPr>
      </w:pPr>
      <w:r>
        <w:rPr>
          <w:rFonts w:hint="default"/>
          <w:b w:val="0"/>
          <w:bCs w:val="0"/>
          <w:lang w:val="en-US" w:eastAsia="zh-CN"/>
        </w:rPr>
        <w:t>量子效率(η)；</w:t>
      </w:r>
      <w:r>
        <w:drawing>
          <wp:inline distT="0" distB="0" distL="114300" distR="114300">
            <wp:extent cx="3314700" cy="1082040"/>
            <wp:effectExtent l="0" t="0" r="762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44"/>
                    <a:stretch>
                      <a:fillRect/>
                    </a:stretch>
                  </pic:blipFill>
                  <pic:spPr>
                    <a:xfrm>
                      <a:off x="0" y="0"/>
                      <a:ext cx="3314700" cy="1082040"/>
                    </a:xfrm>
                    <a:prstGeom prst="rect">
                      <a:avLst/>
                    </a:prstGeom>
                    <a:noFill/>
                    <a:ln>
                      <a:noFill/>
                    </a:ln>
                  </pic:spPr>
                </pic:pic>
              </a:graphicData>
            </a:graphic>
          </wp:inline>
        </w:drawing>
      </w:r>
    </w:p>
    <w:p>
      <w:pPr>
        <w:numPr>
          <w:ilvl w:val="4"/>
          <w:numId w:val="1"/>
        </w:numPr>
        <w:ind w:left="0" w:leftChars="0" w:firstLine="0" w:firstLineChars="0"/>
        <w:rPr>
          <w:rFonts w:hint="default"/>
          <w:b w:val="0"/>
          <w:bCs w:val="0"/>
          <w:lang w:val="en-US" w:eastAsia="zh-CN"/>
        </w:rPr>
      </w:pPr>
      <w:r>
        <w:rPr>
          <w:rFonts w:hint="default"/>
          <w:b w:val="0"/>
          <w:bCs w:val="0"/>
          <w:lang w:val="en-US" w:eastAsia="zh-CN"/>
        </w:rPr>
        <w:t>响应度(R)；</w:t>
      </w:r>
      <w:r>
        <w:drawing>
          <wp:inline distT="0" distB="0" distL="114300" distR="114300">
            <wp:extent cx="3657600" cy="65532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45"/>
                    <a:stretch>
                      <a:fillRect/>
                    </a:stretch>
                  </pic:blipFill>
                  <pic:spPr>
                    <a:xfrm>
                      <a:off x="0" y="0"/>
                      <a:ext cx="3657600" cy="655320"/>
                    </a:xfrm>
                    <a:prstGeom prst="rect">
                      <a:avLst/>
                    </a:prstGeom>
                    <a:noFill/>
                    <a:ln>
                      <a:noFill/>
                    </a:ln>
                  </pic:spPr>
                </pic:pic>
              </a:graphicData>
            </a:graphic>
          </wp:inline>
        </w:drawing>
      </w:r>
    </w:p>
    <w:p>
      <w:pPr>
        <w:numPr>
          <w:ilvl w:val="4"/>
          <w:numId w:val="1"/>
        </w:numPr>
        <w:ind w:left="0" w:leftChars="0" w:firstLine="0" w:firstLineChars="0"/>
        <w:rPr>
          <w:rFonts w:hint="default"/>
          <w:b w:val="0"/>
          <w:bCs w:val="0"/>
          <w:lang w:val="en-US" w:eastAsia="zh-CN"/>
        </w:rPr>
      </w:pPr>
      <w:r>
        <w:rPr>
          <w:rFonts w:hint="default"/>
          <w:b w:val="0"/>
          <w:bCs w:val="0"/>
          <w:lang w:val="en-US" w:eastAsia="zh-CN"/>
        </w:rPr>
        <w:t>光电流(Ip)</w:t>
      </w:r>
      <w:r>
        <w:rPr>
          <w:rFonts w:hint="eastAsia"/>
          <w:b w:val="0"/>
          <w:bCs w:val="0"/>
          <w:lang w:val="en-US" w:eastAsia="zh-CN"/>
        </w:rPr>
        <w:t>：</w:t>
      </w:r>
      <w:r>
        <w:drawing>
          <wp:inline distT="0" distB="0" distL="114300" distR="114300">
            <wp:extent cx="1638300" cy="548640"/>
            <wp:effectExtent l="0" t="0" r="762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46"/>
                    <a:stretch>
                      <a:fillRect/>
                    </a:stretch>
                  </pic:blipFill>
                  <pic:spPr>
                    <a:xfrm>
                      <a:off x="0" y="0"/>
                      <a:ext cx="1638300" cy="548640"/>
                    </a:xfrm>
                    <a:prstGeom prst="rect">
                      <a:avLst/>
                    </a:prstGeom>
                    <a:noFill/>
                    <a:ln>
                      <a:noFill/>
                    </a:ln>
                  </pic:spPr>
                </pic:pic>
              </a:graphicData>
            </a:graphic>
          </wp:inline>
        </w:drawing>
      </w:r>
    </w:p>
    <w:p>
      <w:pPr>
        <w:numPr>
          <w:ilvl w:val="3"/>
          <w:numId w:val="1"/>
        </w:numPr>
        <w:ind w:left="0" w:leftChars="0" w:firstLine="0" w:firstLineChars="0"/>
        <w:rPr>
          <w:rFonts w:hint="default"/>
          <w:b w:val="0"/>
          <w:bCs w:val="0"/>
          <w:lang w:val="en-US" w:eastAsia="zh-CN"/>
        </w:rPr>
      </w:pPr>
      <w:r>
        <w:rPr>
          <w:rFonts w:hint="default"/>
          <w:b w:val="0"/>
          <w:bCs w:val="0"/>
          <w:lang w:val="en-US" w:eastAsia="zh-CN"/>
        </w:rPr>
        <w:t>掌握PN，PIN和APD二极管的结构特性和性能</w:t>
      </w:r>
    </w:p>
    <w:p>
      <w:pPr>
        <w:numPr>
          <w:ilvl w:val="4"/>
          <w:numId w:val="1"/>
        </w:numPr>
        <w:ind w:left="0" w:leftChars="0" w:firstLine="0" w:firstLineChars="0"/>
        <w:rPr>
          <w:rFonts w:hint="default"/>
          <w:b w:val="0"/>
          <w:bCs w:val="0"/>
          <w:lang w:val="en-US" w:eastAsia="zh-CN"/>
        </w:rPr>
      </w:pPr>
      <w:r>
        <w:rPr>
          <w:rFonts w:hint="default"/>
          <w:b w:val="0"/>
          <w:bCs w:val="0"/>
          <w:lang w:val="en-US" w:eastAsia="zh-CN"/>
        </w:rPr>
        <w:t>PN光电二极管：</w:t>
      </w:r>
    </w:p>
    <w:p>
      <w:pPr>
        <w:numPr>
          <w:ilvl w:val="0"/>
          <w:numId w:val="0"/>
        </w:numPr>
        <w:ind w:left="420" w:leftChars="0" w:firstLine="420" w:firstLineChars="0"/>
        <w:rPr>
          <w:rFonts w:hint="default"/>
          <w:b w:val="0"/>
          <w:bCs w:val="0"/>
          <w:lang w:val="en-US" w:eastAsia="zh-CN"/>
        </w:rPr>
      </w:pPr>
      <w:r>
        <w:rPr>
          <w:rFonts w:hint="default"/>
          <w:b w:val="0"/>
          <w:bCs w:val="0"/>
          <w:lang w:val="en-US" w:eastAsia="zh-CN"/>
        </w:rPr>
        <w:t>反偏的PN结，耗尽区外的吸收导致光生电流存在扩散分量，影响器件的性能；</w:t>
      </w:r>
    </w:p>
    <w:p>
      <w:pPr>
        <w:numPr>
          <w:ilvl w:val="4"/>
          <w:numId w:val="1"/>
        </w:numPr>
        <w:ind w:left="0" w:leftChars="0" w:firstLine="0" w:firstLineChars="0"/>
        <w:rPr>
          <w:rFonts w:hint="default"/>
          <w:b w:val="0"/>
          <w:bCs w:val="0"/>
          <w:lang w:val="en-US" w:eastAsia="zh-CN"/>
        </w:rPr>
      </w:pPr>
      <w:r>
        <w:rPr>
          <w:rFonts w:hint="default"/>
          <w:b w:val="0"/>
          <w:bCs w:val="0"/>
          <w:lang w:val="en-US" w:eastAsia="zh-CN"/>
        </w:rPr>
        <w:t>PIN光电二极管：</w:t>
      </w:r>
    </w:p>
    <w:p>
      <w:pPr>
        <w:numPr>
          <w:ilvl w:val="0"/>
          <w:numId w:val="0"/>
        </w:numPr>
        <w:ind w:leftChars="0" w:firstLine="420" w:firstLineChars="0"/>
        <w:rPr>
          <w:rFonts w:hint="default"/>
          <w:b w:val="0"/>
          <w:bCs w:val="0"/>
          <w:lang w:val="en-US" w:eastAsia="zh-CN"/>
        </w:rPr>
      </w:pPr>
      <w:r>
        <w:rPr>
          <w:rFonts w:hint="default"/>
          <w:b w:val="0"/>
          <w:bCs w:val="0"/>
          <w:lang w:val="en-US" w:eastAsia="zh-CN"/>
        </w:rPr>
        <w:t>①、PIN在PN二极管的基础上插入本征半导体材料层；</w:t>
      </w:r>
    </w:p>
    <w:p>
      <w:pPr>
        <w:numPr>
          <w:ilvl w:val="0"/>
          <w:numId w:val="0"/>
        </w:numPr>
        <w:ind w:leftChars="0" w:firstLine="420" w:firstLineChars="0"/>
        <w:rPr>
          <w:rFonts w:hint="default"/>
          <w:b w:val="0"/>
          <w:bCs w:val="0"/>
          <w:lang w:val="en-US" w:eastAsia="zh-CN"/>
        </w:rPr>
      </w:pPr>
      <w:r>
        <w:rPr>
          <w:rFonts w:hint="default"/>
          <w:b w:val="0"/>
          <w:bCs w:val="0"/>
          <w:lang w:val="en-US" w:eastAsia="zh-CN"/>
        </w:rPr>
        <w:t>②、采用异质结的结构设计可以在较小耗尽层宽度的情况下完全消除扩散电流，大大提高二极管的性能；</w:t>
      </w:r>
    </w:p>
    <w:p>
      <w:pPr>
        <w:numPr>
          <w:ilvl w:val="0"/>
          <w:numId w:val="0"/>
        </w:numPr>
        <w:rPr>
          <w:rFonts w:hint="eastAsia"/>
          <w:b w:val="0"/>
          <w:bCs w:val="0"/>
          <w:lang w:val="en-US" w:eastAsia="zh-CN"/>
        </w:rPr>
      </w:pPr>
      <w:r>
        <w:rPr>
          <w:rFonts w:hint="eastAsia"/>
          <w:b w:val="0"/>
          <w:bCs w:val="0"/>
          <w:lang w:val="en-US" w:eastAsia="zh-CN"/>
        </w:rPr>
        <w:t>（3） APD雪崩二极管：</w:t>
      </w:r>
    </w:p>
    <w:p>
      <w:pPr>
        <w:numPr>
          <w:ilvl w:val="0"/>
          <w:numId w:val="0"/>
        </w:numPr>
        <w:ind w:left="420" w:leftChars="0" w:firstLine="420" w:firstLineChars="0"/>
        <w:rPr>
          <w:rFonts w:hint="default"/>
          <w:b w:val="0"/>
          <w:bCs w:val="0"/>
          <w:lang w:val="en-US" w:eastAsia="zh-CN"/>
        </w:rPr>
      </w:pPr>
      <w:r>
        <w:rPr>
          <w:rFonts w:hint="eastAsia"/>
          <w:b w:val="0"/>
          <w:bCs w:val="0"/>
          <w:lang w:val="en-US" w:eastAsia="zh-CN"/>
        </w:rPr>
        <w:t>APD在PIN的I和N层之间插入P层，使之成为高电场区，电子或空穴在此区域与价带电子碰撞电离，形成倍增区；大大提高光电检测器的响应度；</w:t>
      </w:r>
    </w:p>
    <w:p>
      <w:pPr>
        <w:numPr>
          <w:ilvl w:val="1"/>
          <w:numId w:val="1"/>
        </w:numPr>
        <w:ind w:left="0" w:leftChars="0" w:firstLine="0" w:firstLineChars="0"/>
        <w:rPr>
          <w:rFonts w:hint="default"/>
          <w:b/>
          <w:bCs/>
          <w:lang w:val="en-US" w:eastAsia="zh-CN"/>
        </w:rPr>
      </w:pPr>
      <w:r>
        <w:rPr>
          <w:rFonts w:hint="eastAsia"/>
          <w:b/>
          <w:bCs/>
          <w:lang w:val="en-US" w:eastAsia="zh-CN"/>
        </w:rPr>
        <w:t>光接收机的电路结构</w:t>
      </w:r>
    </w:p>
    <w:p>
      <w:pPr>
        <w:numPr>
          <w:ilvl w:val="3"/>
          <w:numId w:val="1"/>
        </w:numPr>
        <w:ind w:left="0" w:leftChars="0" w:firstLine="0" w:firstLineChars="0"/>
        <w:rPr>
          <w:rFonts w:hint="default"/>
          <w:b w:val="0"/>
          <w:bCs w:val="0"/>
          <w:lang w:val="en-US" w:eastAsia="zh-CN"/>
        </w:rPr>
      </w:pPr>
      <w:r>
        <w:rPr>
          <w:rFonts w:hint="eastAsia"/>
          <w:b w:val="0"/>
          <w:bCs w:val="0"/>
          <w:lang w:val="en-US" w:eastAsia="zh-CN"/>
        </w:rPr>
        <w:t>光接收机组成：接收机前端、线性通道、再生电路</w:t>
      </w:r>
    </w:p>
    <w:p>
      <w:pPr>
        <w:numPr>
          <w:ilvl w:val="3"/>
          <w:numId w:val="1"/>
        </w:numPr>
        <w:ind w:left="0" w:leftChars="0" w:firstLine="0" w:firstLineChars="0"/>
        <w:rPr>
          <w:rFonts w:hint="default"/>
          <w:b w:val="0"/>
          <w:bCs w:val="0"/>
          <w:lang w:val="en-US" w:eastAsia="zh-CN"/>
        </w:rPr>
      </w:pPr>
      <w:r>
        <w:rPr>
          <w:rFonts w:hint="default"/>
          <w:b w:val="0"/>
          <w:bCs w:val="0"/>
          <w:lang w:val="en-US" w:eastAsia="zh-CN"/>
        </w:rPr>
        <w:t>三种接收机前端的优缺点，互阻抗前端的电路设计</w:t>
      </w:r>
    </w:p>
    <w:p>
      <w:pPr>
        <w:numPr>
          <w:ilvl w:val="4"/>
          <w:numId w:val="1"/>
        </w:numPr>
        <w:ind w:left="0" w:leftChars="0" w:firstLine="0" w:firstLineChars="0"/>
        <w:rPr>
          <w:rFonts w:hint="default"/>
          <w:b w:val="0"/>
          <w:bCs w:val="0"/>
          <w:lang w:val="en-US" w:eastAsia="zh-CN"/>
        </w:rPr>
      </w:pPr>
      <w:r>
        <w:rPr>
          <w:rFonts w:hint="default"/>
          <w:b w:val="0"/>
          <w:bCs w:val="0"/>
          <w:lang w:val="en-US" w:eastAsia="zh-CN"/>
        </w:rPr>
        <w:t>低阻抗前端；</w:t>
      </w:r>
      <w:r>
        <w:drawing>
          <wp:inline distT="0" distB="0" distL="114300" distR="114300">
            <wp:extent cx="1635760" cy="621665"/>
            <wp:effectExtent l="0" t="0" r="10160" b="3175"/>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47"/>
                    <a:stretch>
                      <a:fillRect/>
                    </a:stretch>
                  </pic:blipFill>
                  <pic:spPr>
                    <a:xfrm>
                      <a:off x="0" y="0"/>
                      <a:ext cx="1635760" cy="621665"/>
                    </a:xfrm>
                    <a:prstGeom prst="rect">
                      <a:avLst/>
                    </a:prstGeom>
                    <a:noFill/>
                    <a:ln>
                      <a:noFill/>
                    </a:ln>
                  </pic:spPr>
                </pic:pic>
              </a:graphicData>
            </a:graphic>
          </wp:inline>
        </w:drawing>
      </w:r>
    </w:p>
    <w:p>
      <w:pPr>
        <w:numPr>
          <w:ilvl w:val="5"/>
          <w:numId w:val="1"/>
        </w:numPr>
        <w:ind w:left="0" w:leftChars="0" w:firstLine="0" w:firstLineChars="0"/>
        <w:rPr>
          <w:rFonts w:hint="eastAsia"/>
          <w:b w:val="0"/>
          <w:bCs w:val="0"/>
          <w:lang w:val="en-US" w:eastAsia="zh-CN"/>
        </w:rPr>
      </w:pPr>
      <w:r>
        <w:rPr>
          <w:rFonts w:hint="eastAsia"/>
          <w:b w:val="0"/>
          <w:bCs w:val="0"/>
          <w:lang w:val="en-US" w:eastAsia="zh-CN"/>
        </w:rPr>
        <w:t>优点：电路简单，不需要或只需要很少的均衡(滤波)，前置级的动态范围也较大;</w:t>
      </w:r>
    </w:p>
    <w:p>
      <w:pPr>
        <w:numPr>
          <w:ilvl w:val="5"/>
          <w:numId w:val="1"/>
        </w:numPr>
        <w:ind w:left="0" w:leftChars="0" w:firstLine="0" w:firstLineChars="0"/>
        <w:rPr>
          <w:rFonts w:hint="default"/>
          <w:b w:val="0"/>
          <w:bCs w:val="0"/>
          <w:lang w:val="en-US" w:eastAsia="zh-CN"/>
        </w:rPr>
      </w:pPr>
      <w:r>
        <w:rPr>
          <w:rFonts w:hint="eastAsia"/>
          <w:b w:val="0"/>
          <w:bCs w:val="0"/>
          <w:lang w:val="en-US" w:eastAsia="zh-CN"/>
        </w:rPr>
        <w:t>缺点：接收灵敏度较低，热噪声比较高</w:t>
      </w:r>
    </w:p>
    <w:p>
      <w:pPr>
        <w:numPr>
          <w:ilvl w:val="4"/>
          <w:numId w:val="1"/>
        </w:numPr>
        <w:ind w:left="0" w:leftChars="0" w:firstLine="0" w:firstLineChars="0"/>
        <w:rPr>
          <w:rFonts w:hint="default"/>
          <w:b w:val="0"/>
          <w:bCs w:val="0"/>
          <w:lang w:val="en-US" w:eastAsia="zh-CN"/>
        </w:rPr>
      </w:pPr>
      <w:r>
        <w:rPr>
          <w:rFonts w:hint="default"/>
          <w:b w:val="0"/>
          <w:bCs w:val="0"/>
          <w:lang w:val="en-US" w:eastAsia="zh-CN"/>
        </w:rPr>
        <w:t>高阻抗前端；</w:t>
      </w:r>
    </w:p>
    <w:p>
      <w:pPr>
        <w:numPr>
          <w:ilvl w:val="5"/>
          <w:numId w:val="1"/>
        </w:numPr>
        <w:ind w:left="0" w:leftChars="0" w:firstLine="0" w:firstLineChars="0"/>
        <w:rPr>
          <w:rFonts w:hint="default"/>
          <w:b w:val="0"/>
          <w:bCs w:val="0"/>
          <w:lang w:val="en-US" w:eastAsia="zh-CN"/>
        </w:rPr>
      </w:pPr>
      <w:r>
        <w:rPr>
          <w:rFonts w:hint="eastAsia"/>
          <w:b w:val="0"/>
          <w:bCs w:val="0"/>
          <w:lang w:val="en-US" w:eastAsia="zh-CN"/>
        </w:rPr>
        <w:t>优点：噪声低，灵敏度高</w:t>
      </w:r>
    </w:p>
    <w:p>
      <w:pPr>
        <w:numPr>
          <w:ilvl w:val="5"/>
          <w:numId w:val="1"/>
        </w:numPr>
        <w:ind w:left="0" w:leftChars="0" w:firstLine="0" w:firstLineChars="0"/>
        <w:rPr>
          <w:rFonts w:hint="default"/>
          <w:b w:val="0"/>
          <w:bCs w:val="0"/>
          <w:lang w:val="en-US" w:eastAsia="zh-CN"/>
        </w:rPr>
      </w:pPr>
      <w:r>
        <w:rPr>
          <w:rFonts w:hint="eastAsia"/>
          <w:b w:val="0"/>
          <w:bCs w:val="0"/>
          <w:lang w:val="en-US" w:eastAsia="zh-CN"/>
        </w:rPr>
        <w:t>缺点：带宽窄;需要增加均衡网络，对频响特性进行补偿;电路结构复杂，动态范围小。</w:t>
      </w:r>
    </w:p>
    <w:p>
      <w:pPr>
        <w:numPr>
          <w:ilvl w:val="4"/>
          <w:numId w:val="1"/>
        </w:numPr>
        <w:ind w:left="0" w:leftChars="0" w:firstLine="0" w:firstLineChars="0"/>
        <w:rPr>
          <w:rFonts w:hint="default"/>
          <w:b w:val="0"/>
          <w:bCs w:val="0"/>
          <w:lang w:val="en-US" w:eastAsia="zh-CN"/>
        </w:rPr>
      </w:pPr>
      <w:r>
        <w:rPr>
          <w:rFonts w:hint="default"/>
          <w:b w:val="0"/>
          <w:bCs w:val="0"/>
          <w:lang w:val="en-US" w:eastAsia="zh-CN"/>
        </w:rPr>
        <w:t>互阻抗前端</w:t>
      </w:r>
    </w:p>
    <w:p>
      <w:pPr>
        <w:numPr>
          <w:ilvl w:val="5"/>
          <w:numId w:val="1"/>
        </w:numPr>
        <w:ind w:left="0" w:leftChars="0" w:firstLine="0" w:firstLineChars="0"/>
        <w:rPr>
          <w:rFonts w:hint="default"/>
          <w:b w:val="0"/>
          <w:bCs w:val="0"/>
          <w:lang w:val="en-US" w:eastAsia="zh-CN"/>
        </w:rPr>
      </w:pPr>
      <w:r>
        <w:rPr>
          <w:rFonts w:hint="eastAsia"/>
          <w:b w:val="0"/>
          <w:bCs w:val="0"/>
          <w:lang w:val="en-US" w:eastAsia="zh-CN"/>
        </w:rPr>
        <w:t>优点：频带宽、噪声低、灵敏度高、动态范围大</w:t>
      </w:r>
    </w:p>
    <w:p>
      <w:pPr>
        <w:numPr>
          <w:ilvl w:val="5"/>
          <w:numId w:val="1"/>
        </w:numPr>
        <w:ind w:left="0" w:leftChars="0" w:firstLine="0" w:firstLineChars="0"/>
        <w:rPr>
          <w:rFonts w:hint="default"/>
          <w:b w:val="0"/>
          <w:bCs w:val="0"/>
          <w:lang w:val="en-US" w:eastAsia="zh-CN"/>
        </w:rPr>
      </w:pPr>
      <w:r>
        <w:rPr>
          <w:rFonts w:hint="default"/>
          <w:b w:val="0"/>
          <w:bCs w:val="0"/>
          <w:lang w:val="en-US" w:eastAsia="zh-CN"/>
        </w:rPr>
        <w:t>放大器设计的关键是放大器件的选择，目前光接收机常采用场效应晶体管(FET)和双极性晶体管(BJT)作为放大器输入级</w:t>
      </w:r>
    </w:p>
    <w:p>
      <w:pPr>
        <w:numPr>
          <w:ilvl w:val="3"/>
          <w:numId w:val="1"/>
        </w:numPr>
        <w:ind w:left="0" w:leftChars="0" w:firstLine="0" w:firstLineChars="0"/>
        <w:rPr>
          <w:rFonts w:hint="default"/>
          <w:b w:val="0"/>
          <w:bCs w:val="0"/>
          <w:lang w:val="en-US" w:eastAsia="zh-CN"/>
        </w:rPr>
      </w:pPr>
      <w:r>
        <w:rPr>
          <w:rFonts w:hint="default"/>
          <w:b w:val="0"/>
          <w:bCs w:val="0"/>
          <w:lang w:val="en-US" w:eastAsia="zh-CN"/>
        </w:rPr>
        <w:t>线性通道各部件的功能和线性通道的响应</w:t>
      </w:r>
    </w:p>
    <w:p>
      <w:pPr>
        <w:numPr>
          <w:ilvl w:val="4"/>
          <w:numId w:val="1"/>
        </w:numPr>
        <w:ind w:left="0" w:leftChars="0" w:firstLine="0" w:firstLineChars="0"/>
        <w:rPr>
          <w:rFonts w:hint="default"/>
          <w:b w:val="0"/>
          <w:bCs w:val="0"/>
          <w:lang w:val="en-US" w:eastAsia="zh-CN"/>
        </w:rPr>
      </w:pPr>
      <w:r>
        <w:rPr>
          <w:rFonts w:hint="default"/>
          <w:b w:val="0"/>
          <w:bCs w:val="0"/>
          <w:lang w:val="en-US" w:eastAsia="zh-CN"/>
        </w:rPr>
        <w:t>主放大器</w:t>
      </w:r>
      <w:r>
        <w:rPr>
          <w:rFonts w:hint="eastAsia"/>
          <w:b w:val="0"/>
          <w:bCs w:val="0"/>
          <w:lang w:val="en-US" w:eastAsia="zh-CN"/>
        </w:rPr>
        <w:t>：主要用来提供高的增益，将前置放大器的输出信号放大到适合于判决电路所需的电平；前置放大器的输出信号电压一般为mV量级，而主放大器的输出信号一般为1～3 V(峰/峰值);</w:t>
      </w:r>
    </w:p>
    <w:p>
      <w:pPr>
        <w:numPr>
          <w:ilvl w:val="4"/>
          <w:numId w:val="1"/>
        </w:numPr>
        <w:ind w:left="0" w:leftChars="0" w:firstLine="0" w:firstLineChars="0"/>
        <w:rPr>
          <w:rFonts w:hint="default"/>
          <w:b w:val="0"/>
          <w:bCs w:val="0"/>
          <w:lang w:val="en-US" w:eastAsia="zh-CN"/>
        </w:rPr>
      </w:pPr>
      <w:r>
        <w:rPr>
          <w:rFonts w:hint="default"/>
          <w:b w:val="0"/>
          <w:bCs w:val="0"/>
          <w:lang w:val="en-US" w:eastAsia="zh-CN"/>
        </w:rPr>
        <w:t>自动增益控制(AGC</w:t>
      </w:r>
      <w:r>
        <w:rPr>
          <w:rFonts w:hint="eastAsia"/>
          <w:b w:val="0"/>
          <w:bCs w:val="0"/>
          <w:lang w:val="en-US" w:eastAsia="zh-CN"/>
        </w:rPr>
        <w:t>)：</w:t>
      </w:r>
      <w:r>
        <w:rPr>
          <w:rFonts w:hint="default"/>
          <w:b w:val="0"/>
          <w:bCs w:val="0"/>
          <w:lang w:val="en-US" w:eastAsia="zh-CN"/>
        </w:rPr>
        <w:t>将放大器的平均输出电压限制在固定电平而不随输入平均光功率而变;</w:t>
      </w:r>
    </w:p>
    <w:p>
      <w:pPr>
        <w:numPr>
          <w:ilvl w:val="4"/>
          <w:numId w:val="1"/>
        </w:numPr>
        <w:ind w:left="0" w:leftChars="0" w:firstLine="0" w:firstLineChars="0"/>
        <w:rPr>
          <w:rFonts w:hint="default"/>
          <w:b w:val="0"/>
          <w:bCs w:val="0"/>
          <w:lang w:val="en-US" w:eastAsia="zh-CN"/>
        </w:rPr>
      </w:pPr>
      <w:r>
        <w:rPr>
          <w:rFonts w:hint="default"/>
          <w:b w:val="0"/>
          <w:bCs w:val="0"/>
          <w:lang w:val="en-US" w:eastAsia="zh-CN"/>
        </w:rPr>
        <w:t>低通滤波器</w:t>
      </w:r>
      <w:r>
        <w:rPr>
          <w:rFonts w:hint="eastAsia"/>
          <w:b w:val="0"/>
          <w:bCs w:val="0"/>
          <w:lang w:val="en-US" w:eastAsia="zh-CN"/>
        </w:rPr>
        <w:t>：对电压脉冲整形，降低噪声，控制可能出现的码间串扰</w:t>
      </w:r>
    </w:p>
    <w:p>
      <w:pPr>
        <w:numPr>
          <w:ilvl w:val="4"/>
          <w:numId w:val="1"/>
        </w:numPr>
        <w:ind w:left="0" w:leftChars="0" w:firstLine="0" w:firstLineChars="0"/>
        <w:rPr>
          <w:rFonts w:hint="default"/>
          <w:b w:val="0"/>
          <w:bCs w:val="0"/>
          <w:lang w:val="en-US" w:eastAsia="zh-CN"/>
        </w:rPr>
      </w:pPr>
      <w:r>
        <w:rPr>
          <w:rFonts w:hint="eastAsia"/>
          <w:b w:val="0"/>
          <w:bCs w:val="0"/>
          <w:lang w:val="en-US" w:eastAsia="zh-CN"/>
        </w:rPr>
        <w:t>线性通道：前置放大器，主放大器和滤波器起一个线性系统的作用，对电压信号进行放大和整形，故可称为线性通道。</w:t>
      </w:r>
    </w:p>
    <w:p>
      <w:pPr>
        <w:numPr>
          <w:ilvl w:val="4"/>
          <w:numId w:val="1"/>
        </w:numPr>
        <w:ind w:left="0" w:leftChars="0" w:firstLine="0" w:firstLineChars="0"/>
        <w:rPr>
          <w:rFonts w:hint="default"/>
          <w:b w:val="0"/>
          <w:bCs w:val="0"/>
          <w:lang w:val="en-US" w:eastAsia="zh-CN"/>
        </w:rPr>
      </w:pPr>
      <w:r>
        <w:rPr>
          <w:rFonts w:hint="default"/>
          <w:b w:val="0"/>
          <w:bCs w:val="0"/>
          <w:lang w:val="en-US" w:eastAsia="zh-CN"/>
        </w:rPr>
        <w:t>线性通道的响应</w:t>
      </w:r>
      <w:r>
        <w:rPr>
          <w:rFonts w:hint="eastAsia"/>
          <w:b w:val="0"/>
          <w:bCs w:val="0"/>
          <w:lang w:val="en-US" w:eastAsia="zh-CN"/>
        </w:rPr>
        <w:t>：</w:t>
      </w:r>
      <w:r>
        <w:drawing>
          <wp:inline distT="0" distB="0" distL="114300" distR="114300">
            <wp:extent cx="3360420" cy="784860"/>
            <wp:effectExtent l="0" t="0" r="7620" b="762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48"/>
                    <a:stretch>
                      <a:fillRect/>
                    </a:stretch>
                  </pic:blipFill>
                  <pic:spPr>
                    <a:xfrm>
                      <a:off x="0" y="0"/>
                      <a:ext cx="3360420" cy="784860"/>
                    </a:xfrm>
                    <a:prstGeom prst="rect">
                      <a:avLst/>
                    </a:prstGeom>
                    <a:noFill/>
                    <a:ln>
                      <a:noFill/>
                    </a:ln>
                  </pic:spPr>
                </pic:pic>
              </a:graphicData>
            </a:graphic>
          </wp:inline>
        </w:drawing>
      </w:r>
    </w:p>
    <w:p>
      <w:pPr>
        <w:numPr>
          <w:ilvl w:val="0"/>
          <w:numId w:val="0"/>
        </w:numPr>
        <w:ind w:leftChars="0" w:firstLine="420" w:firstLineChars="0"/>
        <w:rPr>
          <w:rFonts w:hint="default"/>
          <w:b w:val="0"/>
          <w:bCs w:val="0"/>
          <w:lang w:val="en-US" w:eastAsia="zh-CN"/>
        </w:rPr>
      </w:pPr>
      <w:r>
        <w:rPr>
          <w:rFonts w:hint="default"/>
          <w:b w:val="0"/>
          <w:bCs w:val="0"/>
          <w:lang w:val="en-US" w:eastAsia="zh-CN"/>
        </w:rPr>
        <w:t>① 在t=0 的判决时刻， hout(t) = 1 ,信号最大；</w:t>
      </w:r>
    </w:p>
    <w:p>
      <w:pPr>
        <w:numPr>
          <w:ilvl w:val="0"/>
          <w:numId w:val="0"/>
        </w:numPr>
        <w:ind w:leftChars="0" w:firstLine="420" w:firstLineChars="0"/>
        <w:rPr>
          <w:rFonts w:hint="default"/>
          <w:b w:val="0"/>
          <w:bCs w:val="0"/>
          <w:lang w:val="en-US" w:eastAsia="zh-CN"/>
        </w:rPr>
      </w:pPr>
      <w:r>
        <w:rPr>
          <w:rFonts w:hint="default"/>
          <w:b w:val="0"/>
          <w:bCs w:val="0"/>
          <w:lang w:val="en-US" w:eastAsia="zh-CN"/>
        </w:rPr>
        <w:t>② 而当 t=m/B = mTB，m为整数时， hout(t) = 0，信号瞬时值为</w:t>
      </w:r>
      <w:r>
        <w:rPr>
          <w:rFonts w:hint="eastAsia"/>
          <w:b w:val="0"/>
          <w:bCs w:val="0"/>
          <w:lang w:val="en-US" w:eastAsia="zh-CN"/>
        </w:rPr>
        <w:t>0</w:t>
      </w:r>
    </w:p>
    <w:p>
      <w:pPr>
        <w:numPr>
          <w:ilvl w:val="3"/>
          <w:numId w:val="1"/>
        </w:numPr>
        <w:ind w:left="0" w:leftChars="0" w:firstLine="0" w:firstLineChars="0"/>
        <w:rPr>
          <w:rFonts w:hint="default"/>
          <w:b w:val="0"/>
          <w:bCs w:val="0"/>
          <w:lang w:val="en-US" w:eastAsia="zh-CN"/>
        </w:rPr>
      </w:pPr>
      <w:r>
        <w:rPr>
          <w:rFonts w:hint="default"/>
          <w:b w:val="0"/>
          <w:bCs w:val="0"/>
          <w:lang w:val="en-US" w:eastAsia="zh-CN"/>
        </w:rPr>
        <w:t>信号再生的原理</w:t>
      </w:r>
    </w:p>
    <w:p>
      <w:pPr>
        <w:numPr>
          <w:ilvl w:val="4"/>
          <w:numId w:val="1"/>
        </w:numPr>
        <w:ind w:left="0" w:leftChars="0" w:firstLine="0" w:firstLineChars="0"/>
        <w:rPr>
          <w:rFonts w:hint="default"/>
          <w:b w:val="0"/>
          <w:bCs w:val="0"/>
          <w:lang w:val="en-US" w:eastAsia="zh-CN"/>
        </w:rPr>
      </w:pPr>
      <w:r>
        <w:rPr>
          <w:rFonts w:hint="default"/>
          <w:b w:val="0"/>
          <w:bCs w:val="0"/>
          <w:lang w:val="en-US" w:eastAsia="zh-CN"/>
        </w:rPr>
        <w:t>时钟提取电路</w:t>
      </w:r>
      <w:r>
        <w:rPr>
          <w:rFonts w:hint="eastAsia"/>
          <w:b w:val="0"/>
          <w:bCs w:val="0"/>
          <w:lang w:val="en-US" w:eastAsia="zh-CN"/>
        </w:rPr>
        <w:t>：</w:t>
      </w:r>
      <w:r>
        <w:rPr>
          <w:rFonts w:hint="default"/>
          <w:b w:val="0"/>
          <w:bCs w:val="0"/>
          <w:lang w:val="en-US" w:eastAsia="zh-CN"/>
        </w:rPr>
        <w:t>首先对主放大器输出的数字信号进行微分并全波整流；得到与要求的时钟信号同样周期的序列脉冲；进一步由锁相环PLL或高Q调谐电路输出判决所需的时钟，得到正弦波</w:t>
      </w:r>
      <w:r>
        <w:rPr>
          <w:rFonts w:hint="eastAsia"/>
          <w:b w:val="0"/>
          <w:bCs w:val="0"/>
          <w:lang w:val="en-US" w:eastAsia="zh-CN"/>
        </w:rPr>
        <w:t>；通过斯密特触发器进行幅相变换，形成前后沿较好的50 %占空比方波定时时钟信号。</w:t>
      </w:r>
    </w:p>
    <w:p>
      <w:pPr>
        <w:numPr>
          <w:ilvl w:val="4"/>
          <w:numId w:val="1"/>
        </w:numPr>
        <w:ind w:left="0" w:leftChars="0" w:firstLine="0" w:firstLineChars="0"/>
        <w:rPr>
          <w:rFonts w:hint="default"/>
          <w:b w:val="0"/>
          <w:bCs w:val="0"/>
          <w:lang w:val="en-US" w:eastAsia="zh-CN"/>
        </w:rPr>
      </w:pPr>
      <w:r>
        <w:rPr>
          <w:rFonts w:hint="default"/>
          <w:b w:val="0"/>
          <w:bCs w:val="0"/>
          <w:lang w:val="en-US" w:eastAsia="zh-CN"/>
        </w:rPr>
        <w:t>判决再生电路</w:t>
      </w:r>
      <w:r>
        <w:rPr>
          <w:rFonts w:hint="eastAsia"/>
          <w:b w:val="0"/>
          <w:bCs w:val="0"/>
          <w:lang w:val="en-US" w:eastAsia="zh-CN"/>
        </w:rPr>
        <w:t>：由比较器和D触发器构成，目的是把从接收放大器送来的输入信号与判决门限电平进行比较，并在由恢复的时钟决定的抽样时刻决定出是“1”码还是“0”码；</w:t>
      </w:r>
    </w:p>
    <w:p>
      <w:pPr>
        <w:numPr>
          <w:ilvl w:val="1"/>
          <w:numId w:val="1"/>
        </w:numPr>
        <w:ind w:left="0" w:leftChars="0" w:firstLine="0" w:firstLineChars="0"/>
        <w:rPr>
          <w:rFonts w:hint="default"/>
          <w:b/>
          <w:bCs/>
          <w:lang w:val="en-US" w:eastAsia="zh-CN"/>
        </w:rPr>
      </w:pPr>
      <w:r>
        <w:rPr>
          <w:rFonts w:hint="eastAsia"/>
          <w:b/>
          <w:bCs/>
          <w:lang w:val="en-US" w:eastAsia="zh-CN"/>
        </w:rPr>
        <w:t>光接收机的噪声特性</w:t>
      </w:r>
    </w:p>
    <w:p>
      <w:pPr>
        <w:numPr>
          <w:ilvl w:val="3"/>
          <w:numId w:val="1"/>
        </w:numPr>
        <w:ind w:left="0" w:leftChars="0" w:firstLine="0" w:firstLineChars="0"/>
        <w:rPr>
          <w:rFonts w:hint="default"/>
          <w:b w:val="0"/>
          <w:bCs w:val="0"/>
          <w:lang w:val="en-US" w:eastAsia="zh-CN"/>
        </w:rPr>
      </w:pPr>
      <w:r>
        <w:rPr>
          <w:rFonts w:hint="default"/>
          <w:b w:val="0"/>
          <w:bCs w:val="0"/>
          <w:lang w:val="en-US" w:eastAsia="zh-CN"/>
        </w:rPr>
        <w:t>光接收机的噪声源；</w:t>
      </w:r>
    </w:p>
    <w:p>
      <w:pPr>
        <w:numPr>
          <w:ilvl w:val="4"/>
          <w:numId w:val="1"/>
        </w:numPr>
        <w:ind w:left="0" w:leftChars="0" w:firstLine="0" w:firstLineChars="0"/>
        <w:rPr>
          <w:rFonts w:hint="default"/>
          <w:b w:val="0"/>
          <w:bCs w:val="0"/>
          <w:lang w:val="en-US" w:eastAsia="zh-CN"/>
        </w:rPr>
      </w:pPr>
      <w:r>
        <w:rPr>
          <w:rFonts w:hint="eastAsia"/>
          <w:b w:val="0"/>
          <w:bCs w:val="0"/>
          <w:lang w:val="en-US" w:eastAsia="zh-CN"/>
        </w:rPr>
        <w:t>散粒噪声：量子噪声、暗电流噪声、漏电流噪声和APD倍增噪声；</w:t>
      </w:r>
    </w:p>
    <w:p>
      <w:pPr>
        <w:numPr>
          <w:ilvl w:val="4"/>
          <w:numId w:val="1"/>
        </w:numPr>
        <w:ind w:left="0" w:leftChars="0" w:firstLine="0" w:firstLineChars="0"/>
        <w:rPr>
          <w:rFonts w:hint="default"/>
          <w:b w:val="0"/>
          <w:bCs w:val="0"/>
          <w:lang w:val="en-US" w:eastAsia="zh-CN"/>
        </w:rPr>
      </w:pPr>
      <w:r>
        <w:rPr>
          <w:rFonts w:hint="eastAsia"/>
          <w:b w:val="0"/>
          <w:bCs w:val="0"/>
          <w:lang w:val="en-US" w:eastAsia="zh-CN"/>
        </w:rPr>
        <w:t>热噪声：负载电阻RL产生的热噪声，放大器对热噪声亦有影响</w:t>
      </w:r>
    </w:p>
    <w:p>
      <w:pPr>
        <w:numPr>
          <w:ilvl w:val="0"/>
          <w:numId w:val="0"/>
        </w:numPr>
        <w:ind w:leftChars="0"/>
      </w:pPr>
      <w:r>
        <w:drawing>
          <wp:inline distT="0" distB="0" distL="114300" distR="114300">
            <wp:extent cx="3194685" cy="1461135"/>
            <wp:effectExtent l="0" t="0" r="5715" b="1905"/>
            <wp:docPr id="12292" name="Picture 4" descr="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descr="0414"/>
                    <pic:cNvPicPr>
                      <a:picLocks noChangeAspect="1"/>
                    </pic:cNvPicPr>
                  </pic:nvPicPr>
                  <pic:blipFill>
                    <a:blip r:embed="rId49"/>
                    <a:srcRect l="25700" r="24315"/>
                    <a:stretch>
                      <a:fillRect/>
                    </a:stretch>
                  </pic:blipFill>
                  <pic:spPr>
                    <a:xfrm>
                      <a:off x="0" y="0"/>
                      <a:ext cx="3194685" cy="1461135"/>
                    </a:xfrm>
                    <a:prstGeom prst="rect">
                      <a:avLst/>
                    </a:prstGeom>
                    <a:noFill/>
                    <a:ln w="9525">
                      <a:noFill/>
                    </a:ln>
                  </pic:spPr>
                </pic:pic>
              </a:graphicData>
            </a:graphic>
          </wp:inline>
        </w:drawing>
      </w:r>
    </w:p>
    <w:p>
      <w:pPr>
        <w:numPr>
          <w:ilvl w:val="0"/>
          <w:numId w:val="0"/>
        </w:numPr>
        <w:ind w:leftChars="0"/>
        <w:rPr>
          <w:rFonts w:hint="default"/>
          <w:lang w:val="en-US" w:eastAsia="zh-CN"/>
        </w:rPr>
      </w:pPr>
      <w:r>
        <w:rPr>
          <w:rFonts w:hint="eastAsia"/>
          <w:lang w:val="en-US" w:eastAsia="zh-CN"/>
        </w:rPr>
        <w:t>总噪声方差：</w:t>
      </w:r>
      <w:r>
        <w:drawing>
          <wp:inline distT="0" distB="0" distL="114300" distR="114300">
            <wp:extent cx="3268980" cy="830580"/>
            <wp:effectExtent l="0" t="0" r="7620" b="762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50"/>
                    <a:stretch>
                      <a:fillRect/>
                    </a:stretch>
                  </pic:blipFill>
                  <pic:spPr>
                    <a:xfrm>
                      <a:off x="0" y="0"/>
                      <a:ext cx="3268980" cy="830580"/>
                    </a:xfrm>
                    <a:prstGeom prst="rect">
                      <a:avLst/>
                    </a:prstGeom>
                    <a:noFill/>
                    <a:ln>
                      <a:noFill/>
                    </a:ln>
                  </pic:spPr>
                </pic:pic>
              </a:graphicData>
            </a:graphic>
          </wp:inline>
        </w:drawing>
      </w:r>
    </w:p>
    <w:p>
      <w:pPr>
        <w:numPr>
          <w:ilvl w:val="3"/>
          <w:numId w:val="1"/>
        </w:numPr>
        <w:ind w:left="0" w:leftChars="0" w:firstLine="0" w:firstLineChars="0"/>
        <w:rPr>
          <w:rFonts w:hint="default"/>
          <w:b w:val="0"/>
          <w:bCs w:val="0"/>
          <w:color w:val="FF0000"/>
          <w:lang w:val="en-US" w:eastAsia="zh-CN"/>
        </w:rPr>
      </w:pPr>
      <w:r>
        <w:rPr>
          <w:rFonts w:hint="default"/>
          <w:b w:val="0"/>
          <w:bCs w:val="0"/>
          <w:color w:val="FF0000"/>
          <w:lang w:val="en-US" w:eastAsia="zh-CN"/>
        </w:rPr>
        <w:t>PIN光接收机的信噪比(SNR)</w:t>
      </w:r>
      <w:r>
        <w:rPr>
          <w:rFonts w:hint="default"/>
          <w:b/>
          <w:bCs/>
          <w:color w:val="FF0000"/>
          <w:lang w:val="en-US" w:eastAsia="zh-CN"/>
        </w:rPr>
        <w:t>计算</w:t>
      </w:r>
    </w:p>
    <w:p>
      <w:pPr>
        <w:numPr>
          <w:ilvl w:val="0"/>
          <w:numId w:val="0"/>
        </w:numPr>
        <w:ind w:leftChars="0"/>
        <w:rPr>
          <w:rFonts w:hint="default"/>
          <w:b w:val="0"/>
          <w:bCs w:val="0"/>
          <w:color w:val="FF0000"/>
          <w:lang w:val="en-US" w:eastAsia="zh-CN"/>
        </w:rPr>
      </w:pPr>
      <w:r>
        <w:drawing>
          <wp:inline distT="0" distB="0" distL="114300" distR="114300">
            <wp:extent cx="4173220" cy="1090295"/>
            <wp:effectExtent l="0" t="0" r="2540" b="698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51"/>
                    <a:stretch>
                      <a:fillRect/>
                    </a:stretch>
                  </pic:blipFill>
                  <pic:spPr>
                    <a:xfrm>
                      <a:off x="0" y="0"/>
                      <a:ext cx="4173537" cy="1090612"/>
                    </a:xfrm>
                    <a:prstGeom prst="rect">
                      <a:avLst/>
                    </a:prstGeom>
                    <a:noFill/>
                    <a:ln w="9525">
                      <a:noFill/>
                    </a:ln>
                  </pic:spPr>
                </pic:pic>
              </a:graphicData>
            </a:graphic>
          </wp:inline>
        </w:drawing>
      </w:r>
    </w:p>
    <w:p>
      <w:pPr>
        <w:numPr>
          <w:ilvl w:val="3"/>
          <w:numId w:val="1"/>
        </w:numPr>
        <w:ind w:left="0" w:leftChars="0" w:firstLine="0" w:firstLineChars="0"/>
        <w:rPr>
          <w:rFonts w:hint="default"/>
          <w:b w:val="0"/>
          <w:bCs w:val="0"/>
          <w:color w:val="FF0000"/>
          <w:lang w:val="en-US" w:eastAsia="zh-CN"/>
        </w:rPr>
      </w:pPr>
      <w:r>
        <w:rPr>
          <w:rFonts w:hint="default"/>
          <w:b w:val="0"/>
          <w:bCs w:val="0"/>
          <w:color w:val="FF0000"/>
          <w:lang w:val="en-US" w:eastAsia="zh-CN"/>
        </w:rPr>
        <w:t>APD光接收机的信噪比(SNR)</w:t>
      </w:r>
      <w:r>
        <w:rPr>
          <w:rFonts w:hint="eastAsia"/>
          <w:b/>
          <w:bCs/>
          <w:color w:val="FF0000"/>
          <w:lang w:val="en-US" w:eastAsia="zh-CN"/>
        </w:rPr>
        <w:t>计</w:t>
      </w:r>
      <w:r>
        <w:rPr>
          <w:rFonts w:hint="default"/>
          <w:b/>
          <w:bCs/>
          <w:color w:val="FF0000"/>
          <w:lang w:val="en-US" w:eastAsia="zh-CN"/>
        </w:rPr>
        <w:t>算</w:t>
      </w:r>
    </w:p>
    <w:p>
      <w:pPr>
        <w:numPr>
          <w:ilvl w:val="0"/>
          <w:numId w:val="0"/>
        </w:numPr>
        <w:ind w:leftChars="0"/>
      </w:pPr>
      <w:r>
        <w:drawing>
          <wp:inline distT="0" distB="0" distL="114300" distR="114300">
            <wp:extent cx="4872990" cy="772160"/>
            <wp:effectExtent l="0" t="0" r="3810" b="508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52"/>
                    <a:stretch>
                      <a:fillRect/>
                    </a:stretch>
                  </pic:blipFill>
                  <pic:spPr>
                    <a:xfrm>
                      <a:off x="0" y="0"/>
                      <a:ext cx="4872990" cy="772160"/>
                    </a:xfrm>
                    <a:prstGeom prst="rect">
                      <a:avLst/>
                    </a:prstGeom>
                    <a:noFill/>
                    <a:ln>
                      <a:noFill/>
                    </a:ln>
                  </pic:spPr>
                </pic:pic>
              </a:graphicData>
            </a:graphic>
          </wp:inline>
        </w:drawing>
      </w:r>
    </w:p>
    <w:p>
      <w:pPr>
        <w:numPr>
          <w:ilvl w:val="3"/>
          <w:numId w:val="1"/>
        </w:numPr>
        <w:ind w:left="0" w:leftChars="0" w:firstLine="0" w:firstLineChars="0"/>
        <w:rPr>
          <w:rFonts w:hint="eastAsia"/>
          <w:lang w:val="en-US" w:eastAsia="zh-CN"/>
        </w:rPr>
      </w:pPr>
      <w:r>
        <w:rPr>
          <w:rFonts w:hint="default" w:eastAsiaTheme="minorEastAsia"/>
          <w:lang w:val="en-US" w:eastAsia="zh-CN"/>
        </w:rPr>
        <w:t>热噪声限制下</w:t>
      </w:r>
      <w:r>
        <w:rPr>
          <w:rFonts w:hint="eastAsia"/>
          <w:lang w:val="en-US" w:eastAsia="zh-CN"/>
        </w:rPr>
        <w:t>，(σT&gt;&gt;σS)，上式改写为：</w:t>
      </w:r>
    </w:p>
    <w:p>
      <w:pPr>
        <w:numPr>
          <w:ilvl w:val="0"/>
          <w:numId w:val="0"/>
        </w:numPr>
        <w:ind w:leftChars="0"/>
        <w:rPr>
          <w:rFonts w:hint="default" w:eastAsiaTheme="minorEastAsia"/>
          <w:lang w:val="en-US" w:eastAsia="zh-CN"/>
        </w:rPr>
      </w:pPr>
      <w:r>
        <w:drawing>
          <wp:inline distT="0" distB="0" distL="114300" distR="114300">
            <wp:extent cx="3118485" cy="1640205"/>
            <wp:effectExtent l="0" t="0" r="5715" b="5715"/>
            <wp:docPr id="4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0"/>
                    <pic:cNvPicPr>
                      <a:picLocks noChangeAspect="1"/>
                    </pic:cNvPicPr>
                  </pic:nvPicPr>
                  <pic:blipFill>
                    <a:blip r:embed="rId53"/>
                    <a:stretch>
                      <a:fillRect/>
                    </a:stretch>
                  </pic:blipFill>
                  <pic:spPr>
                    <a:xfrm>
                      <a:off x="0" y="0"/>
                      <a:ext cx="3118485" cy="1640205"/>
                    </a:xfrm>
                    <a:prstGeom prst="rect">
                      <a:avLst/>
                    </a:prstGeom>
                    <a:noFill/>
                    <a:ln>
                      <a:noFill/>
                    </a:ln>
                  </pic:spPr>
                </pic:pic>
              </a:graphicData>
            </a:graphic>
          </wp:inline>
        </w:drawing>
      </w:r>
    </w:p>
    <w:p>
      <w:pPr>
        <w:numPr>
          <w:ilvl w:val="3"/>
          <w:numId w:val="1"/>
        </w:numPr>
        <w:ind w:left="0" w:leftChars="0" w:firstLine="0" w:firstLineChars="0"/>
        <w:rPr>
          <w:rFonts w:hint="default" w:eastAsiaTheme="minorEastAsia"/>
          <w:lang w:val="en-US" w:eastAsia="zh-CN"/>
        </w:rPr>
      </w:pPr>
      <w:r>
        <w:rPr>
          <w:rFonts w:hint="default" w:eastAsiaTheme="minorEastAsia"/>
          <w:lang w:val="en-US" w:eastAsia="zh-CN"/>
        </w:rPr>
        <w:t>散粒噪声限制下</w:t>
      </w:r>
      <w:r>
        <w:rPr>
          <w:rFonts w:hint="eastAsia"/>
          <w:lang w:val="en-US" w:eastAsia="zh-CN"/>
        </w:rPr>
        <w:t>，(σS&gt;&gt;σT)，式(4.3.22)改写为：</w:t>
      </w:r>
    </w:p>
    <w:p>
      <w:pPr>
        <w:numPr>
          <w:ilvl w:val="0"/>
          <w:numId w:val="0"/>
        </w:numPr>
        <w:ind w:leftChars="0"/>
        <w:rPr>
          <w:rFonts w:hint="default" w:eastAsiaTheme="minorEastAsia"/>
          <w:lang w:val="en-US" w:eastAsia="zh-CN"/>
        </w:rPr>
      </w:pPr>
      <w:r>
        <w:drawing>
          <wp:inline distT="0" distB="0" distL="114300" distR="114300">
            <wp:extent cx="3025140" cy="1676400"/>
            <wp:effectExtent l="0" t="0" r="7620" b="0"/>
            <wp:docPr id="4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1"/>
                    <pic:cNvPicPr>
                      <a:picLocks noChangeAspect="1"/>
                    </pic:cNvPicPr>
                  </pic:nvPicPr>
                  <pic:blipFill>
                    <a:blip r:embed="rId54"/>
                    <a:stretch>
                      <a:fillRect/>
                    </a:stretch>
                  </pic:blipFill>
                  <pic:spPr>
                    <a:xfrm>
                      <a:off x="0" y="0"/>
                      <a:ext cx="3025140" cy="1676400"/>
                    </a:xfrm>
                    <a:prstGeom prst="rect">
                      <a:avLst/>
                    </a:prstGeom>
                    <a:noFill/>
                    <a:ln>
                      <a:noFill/>
                    </a:ln>
                  </pic:spPr>
                </pic:pic>
              </a:graphicData>
            </a:graphic>
          </wp:inline>
        </w:drawing>
      </w:r>
    </w:p>
    <w:p>
      <w:pPr>
        <w:numPr>
          <w:ilvl w:val="1"/>
          <w:numId w:val="1"/>
        </w:numPr>
        <w:ind w:left="0" w:leftChars="0" w:firstLine="0" w:firstLineChars="0"/>
        <w:rPr>
          <w:rFonts w:hint="default"/>
          <w:b/>
          <w:bCs/>
          <w:lang w:val="en-US" w:eastAsia="zh-CN"/>
        </w:rPr>
      </w:pPr>
      <w:r>
        <w:rPr>
          <w:rFonts w:hint="eastAsia"/>
          <w:b/>
          <w:bCs/>
          <w:lang w:val="en-US" w:eastAsia="zh-CN"/>
        </w:rPr>
        <w:t>光接收机的灵敏度</w:t>
      </w:r>
    </w:p>
    <w:p>
      <w:pPr>
        <w:numPr>
          <w:ilvl w:val="3"/>
          <w:numId w:val="1"/>
        </w:numPr>
        <w:ind w:left="0" w:leftChars="0" w:firstLine="0" w:firstLineChars="0"/>
        <w:rPr>
          <w:rFonts w:hint="default"/>
          <w:b w:val="0"/>
          <w:bCs w:val="0"/>
          <w:lang w:val="en-US" w:eastAsia="zh-CN"/>
        </w:rPr>
      </w:pPr>
      <w:r>
        <w:rPr>
          <w:rFonts w:hint="default"/>
          <w:b w:val="0"/>
          <w:bCs w:val="0"/>
          <w:lang w:val="en-US" w:eastAsia="zh-CN"/>
        </w:rPr>
        <w:t>掌握数字光接收机误码率(BER)的计算</w:t>
      </w:r>
    </w:p>
    <w:p>
      <w:pPr>
        <w:numPr>
          <w:ilvl w:val="4"/>
          <w:numId w:val="1"/>
        </w:numPr>
        <w:ind w:left="0" w:leftChars="0" w:firstLine="0" w:firstLineChars="0"/>
        <w:rPr>
          <w:rFonts w:hint="default"/>
          <w:b w:val="0"/>
          <w:bCs w:val="0"/>
          <w:lang w:val="en-US" w:eastAsia="zh-CN"/>
        </w:rPr>
      </w:pPr>
      <w:r>
        <w:rPr>
          <w:rFonts w:hint="default"/>
          <w:b w:val="0"/>
          <w:bCs w:val="0"/>
          <w:lang w:val="en-US" w:eastAsia="zh-CN"/>
        </w:rPr>
        <w:t>设P(1)和P(0)分别为接收到“1”和“0”的概率，定义：</w:t>
      </w:r>
    </w:p>
    <w:p>
      <w:pPr>
        <w:numPr>
          <w:ilvl w:val="5"/>
          <w:numId w:val="1"/>
        </w:numPr>
        <w:ind w:left="0" w:leftChars="0" w:firstLine="0" w:firstLineChars="0"/>
        <w:rPr>
          <w:rFonts w:hint="default"/>
          <w:b w:val="0"/>
          <w:bCs w:val="0"/>
          <w:lang w:val="en-US" w:eastAsia="zh-CN"/>
        </w:rPr>
      </w:pPr>
      <w:r>
        <w:rPr>
          <w:rFonts w:hint="default"/>
          <w:b w:val="0"/>
          <w:bCs w:val="0"/>
          <w:lang w:val="en-US" w:eastAsia="zh-CN"/>
        </w:rPr>
        <w:t xml:space="preserve">       P(0/1)是收到“1”而错判为“0”的概率；</w:t>
      </w:r>
    </w:p>
    <w:p>
      <w:pPr>
        <w:numPr>
          <w:ilvl w:val="5"/>
          <w:numId w:val="1"/>
        </w:numPr>
        <w:ind w:left="0" w:leftChars="0" w:firstLine="0" w:firstLineChars="0"/>
        <w:rPr>
          <w:rFonts w:hint="default"/>
          <w:b w:val="0"/>
          <w:bCs w:val="0"/>
          <w:lang w:val="en-US" w:eastAsia="zh-CN"/>
        </w:rPr>
      </w:pPr>
      <w:r>
        <w:rPr>
          <w:rFonts w:hint="default"/>
          <w:b w:val="0"/>
          <w:bCs w:val="0"/>
          <w:lang w:val="en-US" w:eastAsia="zh-CN"/>
        </w:rPr>
        <w:t xml:space="preserve">       P(1/0)是收到“0”而错判为“1”的概率;</w:t>
      </w:r>
    </w:p>
    <w:p>
      <w:pPr>
        <w:numPr>
          <w:ilvl w:val="0"/>
          <w:numId w:val="0"/>
        </w:numPr>
        <w:ind w:leftChars="0" w:firstLine="420" w:firstLineChars="0"/>
        <w:rPr>
          <w:rFonts w:hint="default"/>
          <w:b w:val="0"/>
          <w:bCs w:val="0"/>
          <w:lang w:val="en-US" w:eastAsia="zh-CN"/>
        </w:rPr>
      </w:pPr>
      <w:r>
        <w:rPr>
          <w:rFonts w:hint="eastAsia"/>
          <w:b w:val="0"/>
          <w:bCs w:val="0"/>
          <w:lang w:val="en-US" w:eastAsia="zh-CN"/>
        </w:rPr>
        <w:t>则，</w:t>
      </w:r>
      <w:r>
        <w:drawing>
          <wp:inline distT="0" distB="0" distL="114300" distR="114300">
            <wp:extent cx="4266565" cy="377190"/>
            <wp:effectExtent l="0" t="0" r="635" b="381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55"/>
                    <a:srcRect r="23479"/>
                    <a:stretch>
                      <a:fillRect/>
                    </a:stretch>
                  </pic:blipFill>
                  <pic:spPr>
                    <a:xfrm>
                      <a:off x="0" y="0"/>
                      <a:ext cx="4266565" cy="377190"/>
                    </a:xfrm>
                    <a:prstGeom prst="rect">
                      <a:avLst/>
                    </a:prstGeom>
                    <a:noFill/>
                    <a:ln w="9525">
                      <a:noFill/>
                    </a:ln>
                  </pic:spPr>
                </pic:pic>
              </a:graphicData>
            </a:graphic>
          </wp:inline>
        </w:drawing>
      </w:r>
    </w:p>
    <w:p>
      <w:pPr>
        <w:numPr>
          <w:ilvl w:val="4"/>
          <w:numId w:val="1"/>
        </w:numPr>
        <w:ind w:left="0" w:leftChars="0" w:firstLine="0" w:firstLineChars="0"/>
        <w:rPr>
          <w:rFonts w:hint="default"/>
          <w:b w:val="0"/>
          <w:bCs w:val="0"/>
          <w:lang w:val="en-US" w:eastAsia="zh-CN"/>
        </w:rPr>
      </w:pPr>
      <w:r>
        <w:rPr>
          <w:rFonts w:hint="default"/>
          <w:b w:val="0"/>
          <w:bCs w:val="0"/>
          <w:lang w:val="en-US" w:eastAsia="zh-CN"/>
        </w:rPr>
        <w:t>在PCM脉码调制比特流中，通常“1”和“0”出现概率相同P(1)=P(0)=1/2，则总的误码率(BER)为：</w:t>
      </w:r>
    </w:p>
    <w:p>
      <w:pPr>
        <w:numPr>
          <w:ilvl w:val="0"/>
          <w:numId w:val="0"/>
        </w:numPr>
        <w:ind w:leftChars="0" w:firstLine="420" w:firstLineChars="0"/>
        <w:rPr>
          <w:rFonts w:hint="default"/>
          <w:b w:val="0"/>
          <w:bCs w:val="0"/>
          <w:lang w:val="en-US" w:eastAsia="zh-CN"/>
        </w:rPr>
      </w:pPr>
      <w:r>
        <w:drawing>
          <wp:inline distT="0" distB="0" distL="114300" distR="114300">
            <wp:extent cx="2624455" cy="560070"/>
            <wp:effectExtent l="0" t="0" r="12065" b="3810"/>
            <wp:docPr id="20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 name="图片 1"/>
                    <pic:cNvPicPr>
                      <a:picLocks noChangeAspect="1"/>
                    </pic:cNvPicPr>
                  </pic:nvPicPr>
                  <pic:blipFill>
                    <a:blip r:embed="rId56"/>
                    <a:srcRect r="29417"/>
                    <a:stretch>
                      <a:fillRect/>
                    </a:stretch>
                  </pic:blipFill>
                  <pic:spPr>
                    <a:xfrm>
                      <a:off x="0" y="0"/>
                      <a:ext cx="2624455" cy="560070"/>
                    </a:xfrm>
                    <a:prstGeom prst="rect">
                      <a:avLst/>
                    </a:prstGeom>
                    <a:noFill/>
                    <a:ln w="9525">
                      <a:noFill/>
                    </a:ln>
                  </pic:spPr>
                </pic:pic>
              </a:graphicData>
            </a:graphic>
          </wp:inline>
        </w:drawing>
      </w:r>
    </w:p>
    <w:p>
      <w:pPr>
        <w:numPr>
          <w:ilvl w:val="3"/>
          <w:numId w:val="1"/>
        </w:numPr>
        <w:ind w:left="0" w:leftChars="0" w:firstLine="0" w:firstLineChars="0"/>
        <w:rPr>
          <w:rFonts w:hint="default"/>
          <w:b w:val="0"/>
          <w:bCs w:val="0"/>
          <w:lang w:val="en-US" w:eastAsia="zh-CN"/>
        </w:rPr>
      </w:pPr>
      <w:r>
        <w:rPr>
          <w:rFonts w:hint="default"/>
          <w:b w:val="0"/>
          <w:bCs w:val="0"/>
          <w:lang w:val="en-US" w:eastAsia="zh-CN"/>
        </w:rPr>
        <w:t>误码率(BER)与Q系数之间的关系</w:t>
      </w:r>
    </w:p>
    <w:p>
      <w:pPr>
        <w:numPr>
          <w:ilvl w:val="0"/>
          <w:numId w:val="0"/>
        </w:numPr>
        <w:ind w:leftChars="0" w:firstLine="420" w:firstLineChars="0"/>
        <w:rPr>
          <w:rFonts w:hint="default"/>
          <w:b w:val="0"/>
          <w:bCs w:val="0"/>
          <w:lang w:val="en-US" w:eastAsia="zh-CN"/>
        </w:rPr>
      </w:pPr>
      <w:r>
        <w:rPr>
          <w:rFonts w:hint="default"/>
          <w:b w:val="0"/>
          <w:bCs w:val="0"/>
          <w:lang w:val="en-US" w:eastAsia="zh-CN"/>
        </w:rPr>
        <w:t>Q值就代表信号的平均信噪比(SNR)，称为信噪比Q系数</w:t>
      </w:r>
    </w:p>
    <w:p>
      <w:pPr>
        <w:numPr>
          <w:ilvl w:val="0"/>
          <w:numId w:val="0"/>
        </w:numPr>
        <w:ind w:leftChars="0" w:firstLine="420" w:firstLineChars="0"/>
        <w:rPr>
          <w:rFonts w:hint="default"/>
          <w:b w:val="0"/>
          <w:bCs w:val="0"/>
          <w:lang w:val="en-US" w:eastAsia="zh-CN"/>
        </w:rPr>
      </w:pPr>
      <w:r>
        <w:rPr>
          <w:rFonts w:hint="eastAsia"/>
          <w:b w:val="0"/>
          <w:bCs w:val="0"/>
          <w:lang w:val="en-US" w:eastAsia="zh-CN"/>
        </w:rPr>
        <w:t>常用标准：Q＞6，BER &lt; 10^-9</w:t>
      </w:r>
    </w:p>
    <w:p>
      <w:pPr>
        <w:numPr>
          <w:ilvl w:val="3"/>
          <w:numId w:val="1"/>
        </w:numPr>
        <w:ind w:left="0" w:leftChars="0" w:firstLine="0" w:firstLineChars="0"/>
        <w:rPr>
          <w:rFonts w:hint="default"/>
          <w:b w:val="0"/>
          <w:bCs w:val="0"/>
          <w:lang w:val="en-US" w:eastAsia="zh-CN"/>
        </w:rPr>
      </w:pPr>
      <w:r>
        <w:rPr>
          <w:rFonts w:hint="default"/>
          <w:b w:val="0"/>
          <w:bCs w:val="0"/>
          <w:lang w:val="en-US" w:eastAsia="zh-CN"/>
        </w:rPr>
        <w:t>掌握PIN和APD光接收机灵敏度</w:t>
      </w:r>
    </w:p>
    <w:p>
      <w:pPr>
        <w:numPr>
          <w:ilvl w:val="0"/>
          <w:numId w:val="0"/>
        </w:numPr>
        <w:ind w:leftChars="0"/>
        <w:rPr>
          <w:rFonts w:hint="default"/>
          <w:b w:val="0"/>
          <w:bCs w:val="0"/>
          <w:lang w:val="en-US" w:eastAsia="zh-CN"/>
        </w:rPr>
      </w:pPr>
      <w:r>
        <w:drawing>
          <wp:inline distT="0" distB="0" distL="114300" distR="114300">
            <wp:extent cx="3467100" cy="1158240"/>
            <wp:effectExtent l="0" t="0" r="7620" b="0"/>
            <wp:docPr id="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3"/>
                    <pic:cNvPicPr>
                      <a:picLocks noChangeAspect="1"/>
                    </pic:cNvPicPr>
                  </pic:nvPicPr>
                  <pic:blipFill>
                    <a:blip r:embed="rId57"/>
                    <a:stretch>
                      <a:fillRect/>
                    </a:stretch>
                  </pic:blipFill>
                  <pic:spPr>
                    <a:xfrm>
                      <a:off x="0" y="0"/>
                      <a:ext cx="3467100" cy="1158240"/>
                    </a:xfrm>
                    <a:prstGeom prst="rect">
                      <a:avLst/>
                    </a:prstGeom>
                    <a:noFill/>
                    <a:ln>
                      <a:noFill/>
                    </a:ln>
                  </pic:spPr>
                </pic:pic>
              </a:graphicData>
            </a:graphic>
          </wp:inline>
        </w:drawing>
      </w:r>
    </w:p>
    <w:p>
      <w:pPr>
        <w:numPr>
          <w:ilvl w:val="3"/>
          <w:numId w:val="1"/>
        </w:numPr>
        <w:ind w:left="0" w:leftChars="0" w:firstLine="0" w:firstLineChars="0"/>
        <w:rPr>
          <w:rFonts w:hint="default"/>
          <w:b w:val="0"/>
          <w:bCs w:val="0"/>
          <w:lang w:val="en-US" w:eastAsia="zh-CN"/>
        </w:rPr>
      </w:pPr>
      <w:r>
        <w:rPr>
          <w:rFonts w:hint="default"/>
          <w:b w:val="0"/>
          <w:bCs w:val="0"/>
          <w:lang w:val="en-US" w:eastAsia="zh-CN"/>
        </w:rPr>
        <w:t>掌握光接收机的极限灵敏度</w:t>
      </w:r>
    </w:p>
    <w:p>
      <w:pPr>
        <w:numPr>
          <w:ilvl w:val="4"/>
          <w:numId w:val="1"/>
        </w:numPr>
        <w:ind w:left="0" w:leftChars="0" w:firstLine="0" w:firstLineChars="0"/>
        <w:rPr>
          <w:rFonts w:hint="default"/>
          <w:b w:val="0"/>
          <w:bCs w:val="0"/>
          <w:lang w:val="en-US" w:eastAsia="zh-CN"/>
        </w:rPr>
      </w:pPr>
      <w:r>
        <w:rPr>
          <w:rFonts w:hint="eastAsia"/>
          <w:b w:val="0"/>
          <w:bCs w:val="0"/>
          <w:lang w:val="en-US" w:eastAsia="zh-CN"/>
        </w:rPr>
        <w:t>灵敏度：</w:t>
      </w:r>
      <w:r>
        <w:rPr>
          <w:rFonts w:hint="default"/>
          <w:b w:val="0"/>
          <w:bCs w:val="0"/>
          <w:lang w:val="en-US" w:eastAsia="zh-CN"/>
        </w:rPr>
        <w:t>数字光接收机工作于10-9的BER所要求的最小平均接收光功率</w:t>
      </w:r>
    </w:p>
    <w:p>
      <w:pPr>
        <w:numPr>
          <w:ilvl w:val="4"/>
          <w:numId w:val="1"/>
        </w:numPr>
        <w:ind w:left="0" w:leftChars="0" w:firstLine="0" w:firstLineChars="0"/>
        <w:rPr>
          <w:rFonts w:hint="default"/>
          <w:b w:val="0"/>
          <w:bCs w:val="0"/>
          <w:lang w:val="en-US" w:eastAsia="zh-CN"/>
        </w:rPr>
      </w:pPr>
      <w:r>
        <w:drawing>
          <wp:inline distT="0" distB="0" distL="114300" distR="114300">
            <wp:extent cx="3625215" cy="1042670"/>
            <wp:effectExtent l="0" t="0" r="1905" b="8890"/>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58"/>
                    <a:stretch>
                      <a:fillRect/>
                    </a:stretch>
                  </pic:blipFill>
                  <pic:spPr>
                    <a:xfrm>
                      <a:off x="0" y="0"/>
                      <a:ext cx="3625215" cy="1042670"/>
                    </a:xfrm>
                    <a:prstGeom prst="rect">
                      <a:avLst/>
                    </a:prstGeom>
                    <a:noFill/>
                    <a:ln>
                      <a:noFill/>
                    </a:ln>
                  </pic:spPr>
                </pic:pic>
              </a:graphicData>
            </a:graphic>
          </wp:inline>
        </w:drawing>
      </w:r>
    </w:p>
    <w:p>
      <w:pPr>
        <w:numPr>
          <w:ilvl w:val="4"/>
          <w:numId w:val="1"/>
        </w:numPr>
        <w:ind w:left="0" w:leftChars="0" w:firstLine="0" w:firstLineChars="0"/>
        <w:rPr>
          <w:rFonts w:hint="default"/>
          <w:b w:val="0"/>
          <w:bCs w:val="0"/>
          <w:lang w:val="en-US" w:eastAsia="zh-CN"/>
        </w:rPr>
      </w:pPr>
      <w:r>
        <w:rPr>
          <w:rFonts w:hint="default"/>
          <w:b w:val="0"/>
          <w:bCs w:val="0"/>
          <w:lang w:val="en-US" w:eastAsia="zh-CN"/>
        </w:rPr>
        <w:t>敏度恶化的因素</w:t>
      </w:r>
      <w:r>
        <w:rPr>
          <w:rFonts w:hint="eastAsia"/>
          <w:b w:val="0"/>
          <w:bCs w:val="0"/>
          <w:lang w:val="en-US" w:eastAsia="zh-CN"/>
        </w:rPr>
        <w:t>:消光比(rex),强度噪声(ri),取样时间抖动(Bτj)</w:t>
      </w:r>
    </w:p>
    <w:p>
      <w:pPr>
        <w:numPr>
          <w:ilvl w:val="1"/>
          <w:numId w:val="1"/>
        </w:numPr>
        <w:ind w:left="0" w:leftChars="0" w:firstLine="0" w:firstLineChars="0"/>
        <w:rPr>
          <w:rFonts w:hint="default"/>
          <w:b/>
          <w:bCs/>
          <w:lang w:val="en-US" w:eastAsia="zh-CN"/>
        </w:rPr>
      </w:pPr>
      <w:r>
        <w:rPr>
          <w:rFonts w:hint="eastAsia"/>
          <w:b/>
          <w:bCs/>
          <w:lang w:val="en-US" w:eastAsia="zh-CN"/>
        </w:rPr>
        <w:t>光中继器和分叉复用器</w:t>
      </w:r>
    </w:p>
    <w:p>
      <w:pPr>
        <w:numPr>
          <w:ilvl w:val="3"/>
          <w:numId w:val="1"/>
        </w:numPr>
        <w:ind w:left="0" w:leftChars="0" w:firstLine="0" w:firstLineChars="0"/>
        <w:rPr>
          <w:rFonts w:hint="default"/>
          <w:b w:val="0"/>
          <w:bCs w:val="0"/>
          <w:lang w:val="en-US" w:eastAsia="zh-CN"/>
        </w:rPr>
      </w:pPr>
      <w:r>
        <w:rPr>
          <w:rFonts w:hint="default"/>
          <w:b w:val="0"/>
          <w:bCs w:val="0"/>
          <w:lang w:val="en-US" w:eastAsia="zh-CN"/>
        </w:rPr>
        <w:t>光中继器的作用和分类</w:t>
      </w:r>
    </w:p>
    <w:p>
      <w:pPr>
        <w:numPr>
          <w:ilvl w:val="4"/>
          <w:numId w:val="1"/>
        </w:numPr>
        <w:ind w:left="0" w:leftChars="0" w:firstLine="0" w:firstLineChars="0"/>
        <w:rPr>
          <w:rFonts w:hint="default"/>
          <w:b w:val="0"/>
          <w:bCs w:val="0"/>
          <w:lang w:val="en-US" w:eastAsia="zh-CN"/>
        </w:rPr>
      </w:pPr>
      <w:r>
        <w:rPr>
          <w:rFonts w:hint="default"/>
          <w:b w:val="0"/>
          <w:bCs w:val="0"/>
          <w:lang w:val="en-US" w:eastAsia="zh-CN"/>
        </w:rPr>
        <w:t>作用：对信号进行放大和整形；</w:t>
      </w:r>
    </w:p>
    <w:p>
      <w:pPr>
        <w:numPr>
          <w:ilvl w:val="4"/>
          <w:numId w:val="1"/>
        </w:numPr>
        <w:ind w:left="0" w:leftChars="0" w:firstLine="0" w:firstLineChars="0"/>
        <w:rPr>
          <w:rFonts w:hint="default"/>
          <w:b w:val="0"/>
          <w:bCs w:val="0"/>
          <w:lang w:val="en-US" w:eastAsia="zh-CN"/>
        </w:rPr>
      </w:pPr>
      <w:r>
        <w:rPr>
          <w:rFonts w:hint="default"/>
          <w:b w:val="0"/>
          <w:bCs w:val="0"/>
          <w:lang w:val="en-US" w:eastAsia="zh-CN"/>
        </w:rPr>
        <w:t>分类：</w:t>
      </w:r>
    </w:p>
    <w:p>
      <w:pPr>
        <w:numPr>
          <w:ilvl w:val="5"/>
          <w:numId w:val="1"/>
        </w:numPr>
        <w:ind w:left="0" w:leftChars="0" w:firstLine="0" w:firstLineChars="0"/>
        <w:rPr>
          <w:rFonts w:hint="default"/>
          <w:b w:val="0"/>
          <w:bCs w:val="0"/>
          <w:lang w:val="en-US" w:eastAsia="zh-CN"/>
        </w:rPr>
      </w:pPr>
      <w:r>
        <w:rPr>
          <w:rFonts w:hint="default"/>
          <w:b w:val="0"/>
          <w:bCs w:val="0"/>
          <w:lang w:val="en-US" w:eastAsia="zh-CN"/>
        </w:rPr>
        <w:t>3R(均衡放大，识别再生，再定时),</w:t>
      </w:r>
    </w:p>
    <w:p>
      <w:pPr>
        <w:numPr>
          <w:ilvl w:val="5"/>
          <w:numId w:val="1"/>
        </w:numPr>
        <w:ind w:left="0" w:leftChars="0" w:firstLine="0" w:firstLineChars="0"/>
        <w:rPr>
          <w:rFonts w:hint="default"/>
          <w:b w:val="0"/>
          <w:bCs w:val="0"/>
          <w:lang w:val="en-US" w:eastAsia="zh-CN"/>
        </w:rPr>
      </w:pPr>
      <w:r>
        <w:rPr>
          <w:rFonts w:hint="default"/>
          <w:b w:val="0"/>
          <w:bCs w:val="0"/>
          <w:lang w:val="en-US" w:eastAsia="zh-CN"/>
        </w:rPr>
        <w:t>2R(均衡放大，识别再生),</w:t>
      </w:r>
    </w:p>
    <w:p>
      <w:pPr>
        <w:numPr>
          <w:ilvl w:val="5"/>
          <w:numId w:val="1"/>
        </w:numPr>
        <w:ind w:left="0" w:leftChars="0" w:firstLine="0" w:firstLineChars="0"/>
        <w:rPr>
          <w:rFonts w:hint="default"/>
          <w:b w:val="0"/>
          <w:bCs w:val="0"/>
          <w:lang w:val="en-US" w:eastAsia="zh-CN"/>
        </w:rPr>
      </w:pPr>
      <w:r>
        <w:rPr>
          <w:rFonts w:hint="default"/>
          <w:b w:val="0"/>
          <w:bCs w:val="0"/>
          <w:lang w:val="en-US" w:eastAsia="zh-CN"/>
        </w:rPr>
        <w:t>1R(放大)</w:t>
      </w:r>
    </w:p>
    <w:p>
      <w:pPr>
        <w:numPr>
          <w:ilvl w:val="3"/>
          <w:numId w:val="1"/>
        </w:numPr>
        <w:ind w:left="0" w:leftChars="0" w:firstLine="0" w:firstLineChars="0"/>
        <w:rPr>
          <w:rFonts w:hint="default"/>
          <w:b w:val="0"/>
          <w:bCs w:val="0"/>
          <w:lang w:val="en-US" w:eastAsia="zh-CN"/>
        </w:rPr>
      </w:pPr>
      <w:r>
        <w:rPr>
          <w:rFonts w:hint="default"/>
          <w:b w:val="0"/>
          <w:bCs w:val="0"/>
          <w:lang w:val="en-US" w:eastAsia="zh-CN"/>
        </w:rPr>
        <w:t>分叉复用器(ADM)作用和原理</w:t>
      </w:r>
    </w:p>
    <w:p>
      <w:pPr>
        <w:numPr>
          <w:ilvl w:val="0"/>
          <w:numId w:val="0"/>
        </w:numPr>
        <w:ind w:leftChars="0" w:firstLine="420" w:firstLineChars="0"/>
        <w:rPr>
          <w:rFonts w:hint="default"/>
          <w:b w:val="0"/>
          <w:bCs w:val="0"/>
          <w:lang w:val="en-US" w:eastAsia="zh-CN"/>
        </w:rPr>
      </w:pPr>
      <w:r>
        <w:rPr>
          <w:rFonts w:hint="default"/>
          <w:b w:val="0"/>
          <w:bCs w:val="0"/>
          <w:lang w:val="en-US" w:eastAsia="zh-CN"/>
        </w:rPr>
        <w:t>作用：实现光纤通信干线和小容量通信之间的通信，节约建设成本。</w:t>
      </w:r>
    </w:p>
    <w:p>
      <w:pPr>
        <w:pStyle w:val="2"/>
        <w:numPr>
          <w:ilvl w:val="0"/>
          <w:numId w:val="1"/>
        </w:numPr>
        <w:bidi w:val="0"/>
        <w:jc w:val="center"/>
        <w:rPr>
          <w:rFonts w:hint="eastAsia"/>
          <w:lang w:val="en-US" w:eastAsia="zh-CN"/>
        </w:rPr>
      </w:pPr>
      <w:r>
        <w:rPr>
          <w:rFonts w:hint="eastAsia"/>
          <w:lang w:val="en-US" w:eastAsia="zh-CN"/>
        </w:rPr>
        <w:t>光放大器</w:t>
      </w:r>
    </w:p>
    <w:p>
      <w:pPr>
        <w:numPr>
          <w:ilvl w:val="1"/>
          <w:numId w:val="1"/>
        </w:numPr>
        <w:ind w:left="0" w:leftChars="0" w:firstLine="0" w:firstLineChars="0"/>
        <w:rPr>
          <w:rFonts w:hint="default"/>
          <w:b/>
          <w:bCs/>
          <w:lang w:val="en-US" w:eastAsia="zh-CN"/>
        </w:rPr>
      </w:pPr>
      <w:r>
        <w:rPr>
          <w:rFonts w:hint="eastAsia"/>
          <w:b/>
          <w:bCs/>
          <w:lang w:val="en-US" w:eastAsia="zh-CN"/>
        </w:rPr>
        <w:t>光放大器</w:t>
      </w:r>
    </w:p>
    <w:p>
      <w:pPr>
        <w:numPr>
          <w:ilvl w:val="3"/>
          <w:numId w:val="1"/>
        </w:numPr>
        <w:ind w:left="0" w:leftChars="0" w:firstLine="0" w:firstLineChars="0"/>
        <w:rPr>
          <w:rFonts w:hint="default"/>
          <w:b w:val="0"/>
          <w:bCs w:val="0"/>
          <w:lang w:val="en-US" w:eastAsia="zh-CN"/>
        </w:rPr>
      </w:pPr>
      <w:r>
        <w:rPr>
          <w:rFonts w:hint="default"/>
          <w:b w:val="0"/>
          <w:bCs w:val="0"/>
          <w:lang w:val="en-US" w:eastAsia="zh-CN"/>
        </w:rPr>
        <w:t>光放大器的分类</w:t>
      </w:r>
    </w:p>
    <w:p>
      <w:pPr>
        <w:numPr>
          <w:ilvl w:val="4"/>
          <w:numId w:val="1"/>
        </w:numPr>
        <w:ind w:left="0" w:leftChars="0" w:firstLine="0" w:firstLineChars="0"/>
        <w:rPr>
          <w:rFonts w:hint="default"/>
          <w:b w:val="0"/>
          <w:bCs w:val="0"/>
          <w:lang w:val="en-US" w:eastAsia="zh-CN"/>
        </w:rPr>
      </w:pPr>
      <w:r>
        <w:rPr>
          <w:rFonts w:hint="default"/>
          <w:b w:val="0"/>
          <w:bCs w:val="0"/>
          <w:lang w:val="en-US" w:eastAsia="zh-CN"/>
        </w:rPr>
        <w:t>半导体光放大器</w:t>
      </w:r>
      <w:r>
        <w:rPr>
          <w:rFonts w:hint="eastAsia"/>
          <w:b w:val="0"/>
          <w:bCs w:val="0"/>
          <w:lang w:val="en-US" w:eastAsia="zh-CN"/>
        </w:rPr>
        <w:t>(SOA)</w:t>
      </w:r>
    </w:p>
    <w:p>
      <w:pPr>
        <w:numPr>
          <w:ilvl w:val="4"/>
          <w:numId w:val="1"/>
        </w:numPr>
        <w:ind w:left="0" w:leftChars="0" w:firstLine="0" w:firstLineChars="0"/>
        <w:rPr>
          <w:rFonts w:hint="default"/>
          <w:b w:val="0"/>
          <w:bCs w:val="0"/>
          <w:lang w:val="en-US" w:eastAsia="zh-CN"/>
        </w:rPr>
      </w:pPr>
      <w:r>
        <w:rPr>
          <w:rFonts w:hint="default"/>
          <w:b w:val="0"/>
          <w:bCs w:val="0"/>
          <w:lang w:val="en-US" w:eastAsia="zh-CN"/>
        </w:rPr>
        <w:t>光纤型光放大器</w:t>
      </w:r>
      <w:r>
        <w:rPr>
          <w:rFonts w:hint="eastAsia"/>
          <w:b w:val="0"/>
          <w:bCs w:val="0"/>
          <w:lang w:val="en-US" w:eastAsia="zh-CN"/>
        </w:rPr>
        <w:t>(FA)</w:t>
      </w:r>
    </w:p>
    <w:p>
      <w:pPr>
        <w:numPr>
          <w:ilvl w:val="4"/>
          <w:numId w:val="1"/>
        </w:numPr>
        <w:ind w:left="0" w:leftChars="0" w:firstLine="0" w:firstLineChars="0"/>
        <w:rPr>
          <w:rFonts w:hint="default"/>
          <w:b w:val="0"/>
          <w:bCs w:val="0"/>
          <w:lang w:val="en-US" w:eastAsia="zh-CN"/>
        </w:rPr>
      </w:pPr>
      <w:r>
        <w:rPr>
          <w:rFonts w:hint="default"/>
          <w:b w:val="0"/>
          <w:bCs w:val="0"/>
          <w:lang w:val="en-US" w:eastAsia="zh-CN"/>
        </w:rPr>
        <w:t>掺杂光纤放大器</w:t>
      </w:r>
      <w:r>
        <w:rPr>
          <w:rFonts w:hint="eastAsia"/>
          <w:b w:val="0"/>
          <w:bCs w:val="0"/>
          <w:lang w:val="en-US" w:eastAsia="zh-CN"/>
        </w:rPr>
        <w:t>(EDFA)</w:t>
      </w:r>
    </w:p>
    <w:p>
      <w:pPr>
        <w:numPr>
          <w:ilvl w:val="3"/>
          <w:numId w:val="1"/>
        </w:numPr>
        <w:ind w:left="0" w:leftChars="0" w:firstLine="0" w:firstLineChars="0"/>
        <w:rPr>
          <w:rFonts w:hint="default"/>
          <w:b w:val="0"/>
          <w:bCs w:val="0"/>
          <w:lang w:val="en-US" w:eastAsia="zh-CN"/>
        </w:rPr>
      </w:pPr>
      <w:r>
        <w:rPr>
          <w:rFonts w:hint="default"/>
          <w:b w:val="0"/>
          <w:bCs w:val="0"/>
          <w:lang w:val="en-US" w:eastAsia="zh-CN"/>
        </w:rPr>
        <w:t>光放大器增益与带宽</w:t>
      </w:r>
    </w:p>
    <w:p>
      <w:pPr>
        <w:numPr>
          <w:ilvl w:val="0"/>
          <w:numId w:val="0"/>
        </w:numPr>
        <w:ind w:leftChars="0"/>
        <w:rPr>
          <w:rFonts w:hint="eastAsia" w:eastAsiaTheme="minorEastAsia"/>
          <w:b w:val="0"/>
          <w:bCs w:val="0"/>
          <w:lang w:val="en-US" w:eastAsia="zh-CN"/>
        </w:rPr>
      </w:pPr>
      <w:r>
        <w:drawing>
          <wp:inline distT="0" distB="0" distL="114300" distR="114300">
            <wp:extent cx="2361565" cy="629285"/>
            <wp:effectExtent l="0" t="0" r="635" b="1079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59"/>
                    <a:stretch>
                      <a:fillRect/>
                    </a:stretch>
                  </pic:blipFill>
                  <pic:spPr>
                    <a:xfrm>
                      <a:off x="0" y="0"/>
                      <a:ext cx="2361565" cy="629285"/>
                    </a:xfrm>
                    <a:prstGeom prst="rect">
                      <a:avLst/>
                    </a:prstGeom>
                  </pic:spPr>
                </pic:pic>
              </a:graphicData>
            </a:graphic>
          </wp:inline>
        </w:drawing>
      </w:r>
      <w:r>
        <w:rPr>
          <w:rFonts w:hint="eastAsia"/>
          <w:lang w:val="en-US" w:eastAsia="zh-CN"/>
        </w:rPr>
        <w:t xml:space="preserve"> </w:t>
      </w:r>
      <w:r>
        <w:drawing>
          <wp:inline distT="0" distB="0" distL="114300" distR="114300">
            <wp:extent cx="1310640" cy="502920"/>
            <wp:effectExtent l="0" t="0" r="0" b="0"/>
            <wp:docPr id="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4"/>
                    <pic:cNvPicPr>
                      <a:picLocks noChangeAspect="1"/>
                    </pic:cNvPicPr>
                  </pic:nvPicPr>
                  <pic:blipFill>
                    <a:blip r:embed="rId60"/>
                    <a:stretch>
                      <a:fillRect/>
                    </a:stretch>
                  </pic:blipFill>
                  <pic:spPr>
                    <a:xfrm>
                      <a:off x="0" y="0"/>
                      <a:ext cx="1310640" cy="502920"/>
                    </a:xfrm>
                    <a:prstGeom prst="rect">
                      <a:avLst/>
                    </a:prstGeom>
                    <a:noFill/>
                    <a:ln>
                      <a:noFill/>
                    </a:ln>
                  </pic:spPr>
                </pic:pic>
              </a:graphicData>
            </a:graphic>
          </wp:inline>
        </w:drawing>
      </w:r>
    </w:p>
    <w:p>
      <w:pPr>
        <w:numPr>
          <w:ilvl w:val="3"/>
          <w:numId w:val="1"/>
        </w:numPr>
        <w:ind w:left="0" w:leftChars="0" w:firstLine="0" w:firstLineChars="0"/>
        <w:rPr>
          <w:rFonts w:hint="default"/>
          <w:b w:val="0"/>
          <w:bCs w:val="0"/>
          <w:lang w:val="en-US" w:eastAsia="zh-CN"/>
        </w:rPr>
      </w:pPr>
      <w:r>
        <w:rPr>
          <w:rFonts w:hint="default"/>
          <w:b w:val="0"/>
          <w:bCs w:val="0"/>
          <w:lang w:val="en-US" w:eastAsia="zh-CN"/>
        </w:rPr>
        <w:t>光放大器的噪声特性</w:t>
      </w:r>
    </w:p>
    <w:p>
      <w:pPr>
        <w:numPr>
          <w:ilvl w:val="0"/>
          <w:numId w:val="0"/>
        </w:numPr>
        <w:ind w:leftChars="0" w:firstLine="420" w:firstLineChars="0"/>
        <w:rPr>
          <w:rFonts w:hint="default"/>
          <w:b w:val="0"/>
          <w:bCs w:val="0"/>
          <w:lang w:val="en-US" w:eastAsia="zh-CN"/>
        </w:rPr>
      </w:pPr>
      <w:r>
        <w:drawing>
          <wp:inline distT="0" distB="0" distL="114300" distR="114300">
            <wp:extent cx="3444240" cy="762000"/>
            <wp:effectExtent l="0" t="0" r="0" b="0"/>
            <wp:docPr id="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5"/>
                    <pic:cNvPicPr>
                      <a:picLocks noChangeAspect="1"/>
                    </pic:cNvPicPr>
                  </pic:nvPicPr>
                  <pic:blipFill>
                    <a:blip r:embed="rId61"/>
                    <a:stretch>
                      <a:fillRect/>
                    </a:stretch>
                  </pic:blipFill>
                  <pic:spPr>
                    <a:xfrm>
                      <a:off x="0" y="0"/>
                      <a:ext cx="3444240" cy="762000"/>
                    </a:xfrm>
                    <a:prstGeom prst="rect">
                      <a:avLst/>
                    </a:prstGeom>
                    <a:noFill/>
                    <a:ln>
                      <a:noFill/>
                    </a:ln>
                  </pic:spPr>
                </pic:pic>
              </a:graphicData>
            </a:graphic>
          </wp:inline>
        </w:drawing>
      </w:r>
    </w:p>
    <w:p>
      <w:pPr>
        <w:numPr>
          <w:ilvl w:val="1"/>
          <w:numId w:val="1"/>
        </w:numPr>
        <w:ind w:left="0" w:leftChars="0" w:firstLine="0" w:firstLineChars="0"/>
        <w:rPr>
          <w:rFonts w:hint="default"/>
          <w:b/>
          <w:bCs/>
          <w:lang w:val="en-US" w:eastAsia="zh-CN"/>
        </w:rPr>
      </w:pPr>
      <w:r>
        <w:rPr>
          <w:rFonts w:hint="eastAsia"/>
          <w:b/>
          <w:bCs/>
          <w:lang w:val="en-US" w:eastAsia="zh-CN"/>
        </w:rPr>
        <w:t>EDFA</w:t>
      </w:r>
    </w:p>
    <w:p>
      <w:pPr>
        <w:numPr>
          <w:ilvl w:val="3"/>
          <w:numId w:val="1"/>
        </w:numPr>
        <w:ind w:left="0" w:leftChars="0" w:firstLine="0" w:firstLineChars="0"/>
        <w:rPr>
          <w:rFonts w:hint="default"/>
          <w:b w:val="0"/>
          <w:bCs w:val="0"/>
          <w:lang w:val="en-US" w:eastAsia="zh-CN"/>
        </w:rPr>
      </w:pPr>
      <w:r>
        <w:rPr>
          <w:rFonts w:hint="default"/>
          <w:b w:val="0"/>
          <w:bCs w:val="0"/>
          <w:lang w:val="en-US" w:eastAsia="zh-CN"/>
        </w:rPr>
        <w:t>EDFA的工作原理和三种泵浦方式</w:t>
      </w:r>
    </w:p>
    <w:p>
      <w:pPr>
        <w:numPr>
          <w:ilvl w:val="4"/>
          <w:numId w:val="1"/>
        </w:numPr>
        <w:ind w:left="0" w:leftChars="0" w:firstLine="0" w:firstLineChars="0"/>
        <w:rPr>
          <w:rFonts w:hint="default"/>
          <w:b w:val="0"/>
          <w:bCs w:val="0"/>
          <w:lang w:val="en-US" w:eastAsia="zh-CN"/>
        </w:rPr>
      </w:pPr>
      <w:r>
        <w:rPr>
          <w:rFonts w:hint="eastAsia"/>
          <w:b w:val="0"/>
          <w:bCs w:val="0"/>
          <w:lang w:val="en-US" w:eastAsia="zh-CN"/>
        </w:rPr>
        <w:t>原理：</w:t>
      </w:r>
      <w:r>
        <w:rPr>
          <w:rFonts w:hint="default"/>
          <w:b w:val="0"/>
          <w:bCs w:val="0"/>
          <w:lang w:val="en-US" w:eastAsia="zh-CN"/>
        </w:rPr>
        <w:t>采用掺铒离子(Er)单模光纤作为增益介质，在泵浦光激发下产生粒子数反转，在信号光诱导下产生受激发射，实现光信号的放大</w:t>
      </w:r>
    </w:p>
    <w:p>
      <w:pPr>
        <w:numPr>
          <w:ilvl w:val="4"/>
          <w:numId w:val="1"/>
        </w:numPr>
        <w:ind w:left="0" w:leftChars="0" w:firstLine="0" w:firstLineChars="0"/>
        <w:rPr>
          <w:rFonts w:hint="default"/>
          <w:b w:val="0"/>
          <w:bCs w:val="0"/>
          <w:lang w:val="en-US" w:eastAsia="zh-CN"/>
        </w:rPr>
      </w:pPr>
      <w:r>
        <w:rPr>
          <w:rFonts w:hint="default"/>
          <w:b w:val="0"/>
          <w:bCs w:val="0"/>
          <w:lang w:val="en-US" w:eastAsia="zh-CN"/>
        </w:rPr>
        <w:t>EDFA的泵浦方式</w:t>
      </w:r>
      <w:r>
        <w:rPr>
          <w:rFonts w:hint="eastAsia"/>
          <w:b w:val="0"/>
          <w:bCs w:val="0"/>
          <w:lang w:val="en-US" w:eastAsia="zh-CN"/>
        </w:rPr>
        <w:t>：</w:t>
      </w:r>
    </w:p>
    <w:p>
      <w:pPr>
        <w:numPr>
          <w:ilvl w:val="5"/>
          <w:numId w:val="1"/>
        </w:numPr>
        <w:ind w:left="0" w:leftChars="0" w:firstLine="0" w:firstLineChars="0"/>
        <w:rPr>
          <w:rFonts w:hint="default"/>
          <w:b w:val="0"/>
          <w:bCs w:val="0"/>
          <w:lang w:val="en-US" w:eastAsia="zh-CN"/>
        </w:rPr>
      </w:pPr>
      <w:r>
        <w:rPr>
          <w:rFonts w:hint="eastAsia"/>
          <w:b w:val="0"/>
          <w:bCs w:val="0"/>
          <w:lang w:val="en-US" w:eastAsia="zh-CN"/>
        </w:rPr>
        <w:t>泵</w:t>
      </w:r>
      <w:r>
        <w:rPr>
          <w:rFonts w:hint="default"/>
          <w:b w:val="0"/>
          <w:bCs w:val="0"/>
          <w:lang w:val="en-US" w:eastAsia="zh-CN"/>
        </w:rPr>
        <w:t>浦激光由输入端注入，称为前向泵</w:t>
      </w:r>
    </w:p>
    <w:p>
      <w:pPr>
        <w:numPr>
          <w:ilvl w:val="5"/>
          <w:numId w:val="1"/>
        </w:numPr>
        <w:ind w:left="0" w:leftChars="0" w:firstLine="0" w:firstLineChars="0"/>
        <w:rPr>
          <w:rFonts w:hint="default"/>
          <w:b w:val="0"/>
          <w:bCs w:val="0"/>
          <w:lang w:val="en-US" w:eastAsia="zh-CN"/>
        </w:rPr>
      </w:pPr>
      <w:r>
        <w:rPr>
          <w:rFonts w:hint="default"/>
          <w:b w:val="0"/>
          <w:bCs w:val="0"/>
          <w:lang w:val="en-US" w:eastAsia="zh-CN"/>
        </w:rPr>
        <w:t>泵浦激光由输出端注入，称为反向泵</w:t>
      </w:r>
    </w:p>
    <w:p>
      <w:pPr>
        <w:numPr>
          <w:ilvl w:val="5"/>
          <w:numId w:val="1"/>
        </w:numPr>
        <w:ind w:left="0" w:leftChars="0" w:firstLine="0" w:firstLineChars="0"/>
        <w:rPr>
          <w:rFonts w:hint="default"/>
          <w:b w:val="0"/>
          <w:bCs w:val="0"/>
          <w:lang w:val="en-US" w:eastAsia="zh-CN"/>
        </w:rPr>
      </w:pPr>
      <w:r>
        <w:rPr>
          <w:rFonts w:hint="default"/>
          <w:b w:val="0"/>
          <w:bCs w:val="0"/>
          <w:lang w:val="en-US" w:eastAsia="zh-CN"/>
        </w:rPr>
        <w:t>泵浦激光由输入/出端同时注入，称为双向泵</w:t>
      </w:r>
    </w:p>
    <w:p>
      <w:pPr>
        <w:numPr>
          <w:ilvl w:val="3"/>
          <w:numId w:val="1"/>
        </w:numPr>
        <w:ind w:left="0" w:leftChars="0" w:firstLine="0" w:firstLineChars="0"/>
        <w:rPr>
          <w:rFonts w:hint="default"/>
          <w:b w:val="0"/>
          <w:bCs w:val="0"/>
          <w:lang w:val="en-US" w:eastAsia="zh-CN"/>
        </w:rPr>
      </w:pPr>
      <w:r>
        <w:drawing>
          <wp:anchor distT="0" distB="0" distL="114935" distR="114935" simplePos="0" relativeHeight="251661312" behindDoc="1" locked="0" layoutInCell="1" allowOverlap="1">
            <wp:simplePos x="0" y="0"/>
            <wp:positionH relativeFrom="column">
              <wp:posOffset>3702685</wp:posOffset>
            </wp:positionH>
            <wp:positionV relativeFrom="paragraph">
              <wp:posOffset>41910</wp:posOffset>
            </wp:positionV>
            <wp:extent cx="1990090" cy="1861820"/>
            <wp:effectExtent l="0" t="0" r="6350" b="12700"/>
            <wp:wrapTight wrapText="bothSides">
              <wp:wrapPolygon>
                <wp:start x="0" y="0"/>
                <wp:lineTo x="0" y="21394"/>
                <wp:lineTo x="21504" y="21394"/>
                <wp:lineTo x="21504" y="0"/>
                <wp:lineTo x="0" y="0"/>
              </wp:wrapPolygon>
            </wp:wrapTight>
            <wp:docPr id="99331" name="Picture 3" descr="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1" name="Picture 3" descr="0514"/>
                    <pic:cNvPicPr>
                      <a:picLocks noChangeAspect="1" noChangeArrowheads="1"/>
                    </pic:cNvPicPr>
                  </pic:nvPicPr>
                  <pic:blipFill>
                    <a:blip r:embed="rId62" cstate="print">
                      <a:extLst>
                        <a:ext uri="{28A0092B-C50C-407E-A947-70E740481C1C}">
                          <a14:useLocalDpi xmlns:a14="http://schemas.microsoft.com/office/drawing/2010/main" val="0"/>
                        </a:ext>
                      </a:extLst>
                    </a:blip>
                    <a:srcRect l="48567" r="7150"/>
                    <a:stretch>
                      <a:fillRect/>
                    </a:stretch>
                  </pic:blipFill>
                  <pic:spPr>
                    <a:xfrm>
                      <a:off x="0" y="0"/>
                      <a:ext cx="1990090" cy="1861820"/>
                    </a:xfrm>
                    <a:prstGeom prst="rect">
                      <a:avLst/>
                    </a:prstGeom>
                    <a:noFill/>
                  </pic:spPr>
                </pic:pic>
              </a:graphicData>
            </a:graphic>
          </wp:anchor>
        </w:drawing>
      </w:r>
      <w:r>
        <w:rPr>
          <w:rFonts w:hint="default"/>
          <w:b w:val="0"/>
          <w:bCs w:val="0"/>
          <w:lang w:val="en-US" w:eastAsia="zh-CN"/>
        </w:rPr>
        <w:t>EDFA的小信号增益和饱和特性</w:t>
      </w:r>
    </w:p>
    <w:p>
      <w:pPr>
        <w:numPr>
          <w:ilvl w:val="4"/>
          <w:numId w:val="1"/>
        </w:numPr>
        <w:ind w:left="0" w:leftChars="0" w:firstLine="0" w:firstLineChars="0"/>
        <w:rPr>
          <w:rFonts w:hint="default"/>
          <w:b w:val="0"/>
          <w:bCs w:val="0"/>
          <w:lang w:val="en-US" w:eastAsia="zh-CN"/>
        </w:rPr>
      </w:pPr>
      <w:r>
        <w:rPr>
          <w:rFonts w:hint="default"/>
          <w:b w:val="0"/>
          <w:bCs w:val="0"/>
          <w:lang w:val="en-US" w:eastAsia="zh-CN"/>
        </w:rPr>
        <w:t>对于给定的泵浦功率(Pp)，随着输出功率(Psout)的增大，增益(G)在一定范围内保持不变，随着的Psout进一步增大，开始减小，这一现象称为增益饱和</w:t>
      </w:r>
      <w:r>
        <w:rPr>
          <w:rFonts w:hint="eastAsia"/>
          <w:b w:val="0"/>
          <w:bCs w:val="0"/>
          <w:lang w:val="en-US" w:eastAsia="zh-CN"/>
        </w:rPr>
        <w:t>。</w:t>
      </w:r>
    </w:p>
    <w:p>
      <w:pPr>
        <w:numPr>
          <w:ilvl w:val="4"/>
          <w:numId w:val="1"/>
        </w:numPr>
        <w:ind w:left="0" w:leftChars="0" w:firstLine="0" w:firstLineChars="0"/>
        <w:rPr>
          <w:rFonts w:hint="default"/>
          <w:b w:val="0"/>
          <w:bCs w:val="0"/>
          <w:lang w:val="en-US" w:eastAsia="zh-CN"/>
        </w:rPr>
      </w:pPr>
      <w:r>
        <w:rPr>
          <w:rFonts w:hint="eastAsia"/>
          <w:b w:val="0"/>
          <w:bCs w:val="0"/>
          <w:lang w:val="en-US" w:eastAsia="zh-CN"/>
        </w:rPr>
        <w:t>E</w:t>
      </w:r>
      <w:r>
        <w:rPr>
          <w:rFonts w:hint="default"/>
          <w:b w:val="0"/>
          <w:bCs w:val="0"/>
          <w:lang w:val="en-US" w:eastAsia="zh-CN"/>
        </w:rPr>
        <w:t>DFA的噪声特性，通常亦用噪声指数Fn来衡量其噪声特性，是放大器在光波通信中应用的重要限制因素</w:t>
      </w:r>
    </w:p>
    <w:p>
      <w:pPr>
        <w:numPr>
          <w:ilvl w:val="3"/>
          <w:numId w:val="1"/>
        </w:numPr>
        <w:ind w:left="0" w:leftChars="0" w:firstLine="0" w:firstLineChars="0"/>
        <w:rPr>
          <w:rFonts w:hint="default"/>
          <w:b w:val="0"/>
          <w:bCs w:val="0"/>
          <w:lang w:val="en-US" w:eastAsia="zh-CN"/>
        </w:rPr>
      </w:pPr>
      <w:r>
        <w:rPr>
          <w:rFonts w:hint="default"/>
          <w:b w:val="0"/>
          <w:bCs w:val="0"/>
          <w:lang w:val="en-US" w:eastAsia="zh-CN"/>
        </w:rPr>
        <w:t>EDFA的宽带在高速信号和多信道放大上的应用</w:t>
      </w:r>
    </w:p>
    <w:p>
      <w:pPr>
        <w:numPr>
          <w:ilvl w:val="0"/>
          <w:numId w:val="0"/>
        </w:numPr>
        <w:ind w:leftChars="0" w:firstLine="420" w:firstLineChars="0"/>
        <w:rPr>
          <w:rFonts w:hint="default"/>
          <w:b w:val="0"/>
          <w:bCs w:val="0"/>
          <w:lang w:val="en-US" w:eastAsia="zh-CN"/>
        </w:rPr>
      </w:pPr>
      <w:r>
        <w:rPr>
          <w:rFonts w:hint="default"/>
          <w:b w:val="0"/>
          <w:bCs w:val="0"/>
          <w:lang w:val="en-US" w:eastAsia="zh-CN"/>
        </w:rPr>
        <w:t>无图形效应；四波混频和交叉饱和导致的信道串音可忽略</w:t>
      </w:r>
    </w:p>
    <w:p>
      <w:pPr>
        <w:numPr>
          <w:ilvl w:val="3"/>
          <w:numId w:val="1"/>
        </w:numPr>
        <w:ind w:left="0" w:leftChars="0" w:firstLine="0" w:firstLineChars="0"/>
        <w:rPr>
          <w:rFonts w:hint="default"/>
          <w:b w:val="0"/>
          <w:bCs w:val="0"/>
          <w:lang w:val="en-US" w:eastAsia="zh-CN"/>
        </w:rPr>
      </w:pPr>
      <w:r>
        <w:rPr>
          <w:rFonts w:hint="default"/>
          <w:b w:val="0"/>
          <w:bCs w:val="0"/>
          <w:lang w:val="en-US" w:eastAsia="zh-CN"/>
        </w:rPr>
        <w:t>EDFA光波干线和分配系统中的应用</w:t>
      </w:r>
    </w:p>
    <w:p>
      <w:pPr>
        <w:numPr>
          <w:ilvl w:val="0"/>
          <w:numId w:val="0"/>
        </w:numPr>
        <w:ind w:leftChars="0" w:firstLine="420" w:firstLineChars="0"/>
        <w:rPr>
          <w:rFonts w:hint="default"/>
          <w:b w:val="0"/>
          <w:bCs w:val="0"/>
          <w:lang w:val="en-US" w:eastAsia="zh-CN"/>
        </w:rPr>
      </w:pPr>
      <w:r>
        <w:rPr>
          <w:rFonts w:hint="default"/>
          <w:b w:val="0"/>
          <w:bCs w:val="0"/>
          <w:lang w:val="en-US" w:eastAsia="zh-CN"/>
        </w:rPr>
        <w:t>实现信号的长距离传输；增大服务范围和分支数</w:t>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 xml:space="preserve"> 系统功率预算</w:t>
      </w:r>
    </w:p>
    <w:p>
      <w:pPr>
        <w:numPr>
          <w:ilvl w:val="1"/>
          <w:numId w:val="1"/>
        </w:numPr>
        <w:ind w:left="0" w:leftChars="0" w:firstLine="0" w:firstLineChars="0"/>
        <w:rPr>
          <w:rFonts w:hint="default"/>
          <w:lang w:val="en-US" w:eastAsia="zh-CN"/>
        </w:rPr>
      </w:pPr>
      <w:r>
        <w:rPr>
          <w:rFonts w:hint="default"/>
          <w:lang w:val="en-US" w:eastAsia="zh-CN"/>
        </w:rPr>
        <w:t>系统的功率预算</w:t>
      </w:r>
    </w:p>
    <w:p>
      <w:pPr>
        <w:numPr>
          <w:ilvl w:val="0"/>
          <w:numId w:val="0"/>
        </w:numPr>
        <w:ind w:leftChars="0" w:firstLine="420" w:firstLineChars="0"/>
        <w:rPr>
          <w:rFonts w:hint="default"/>
          <w:lang w:val="en-US" w:eastAsia="zh-CN"/>
        </w:rPr>
      </w:pPr>
      <w:r>
        <w:drawing>
          <wp:inline distT="0" distB="0" distL="114300" distR="114300">
            <wp:extent cx="2552700" cy="685800"/>
            <wp:effectExtent l="0" t="0" r="7620" b="0"/>
            <wp:docPr id="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6"/>
                    <pic:cNvPicPr>
                      <a:picLocks noChangeAspect="1"/>
                    </pic:cNvPicPr>
                  </pic:nvPicPr>
                  <pic:blipFill>
                    <a:blip r:embed="rId63"/>
                    <a:stretch>
                      <a:fillRect/>
                    </a:stretch>
                  </pic:blipFill>
                  <pic:spPr>
                    <a:xfrm>
                      <a:off x="0" y="0"/>
                      <a:ext cx="2552700" cy="685800"/>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4307205" cy="1273175"/>
            <wp:effectExtent l="0" t="0" r="5715" b="6985"/>
            <wp:docPr id="5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7"/>
                    <pic:cNvPicPr>
                      <a:picLocks noChangeAspect="1"/>
                    </pic:cNvPicPr>
                  </pic:nvPicPr>
                  <pic:blipFill>
                    <a:blip r:embed="rId64"/>
                    <a:stretch>
                      <a:fillRect/>
                    </a:stretch>
                  </pic:blipFill>
                  <pic:spPr>
                    <a:xfrm>
                      <a:off x="0" y="0"/>
                      <a:ext cx="4307205" cy="1273175"/>
                    </a:xfrm>
                    <a:prstGeom prst="rect">
                      <a:avLst/>
                    </a:prstGeom>
                    <a:noFill/>
                    <a:ln>
                      <a:noFill/>
                    </a:ln>
                  </pic:spPr>
                </pic:pic>
              </a:graphicData>
            </a:graphic>
          </wp:inline>
        </w:drawing>
      </w:r>
    </w:p>
    <w:p>
      <w:pPr>
        <w:numPr>
          <w:ilvl w:val="0"/>
          <w:numId w:val="0"/>
        </w:numPr>
        <w:ind w:leftChars="0"/>
      </w:pPr>
      <w:r>
        <w:drawing>
          <wp:inline distT="0" distB="0" distL="114300" distR="114300">
            <wp:extent cx="5267960" cy="1577975"/>
            <wp:effectExtent l="0" t="0" r="5080" b="6985"/>
            <wp:docPr id="5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8"/>
                    <pic:cNvPicPr>
                      <a:picLocks noChangeAspect="1"/>
                    </pic:cNvPicPr>
                  </pic:nvPicPr>
                  <pic:blipFill>
                    <a:blip r:embed="rId65"/>
                    <a:stretch>
                      <a:fillRect/>
                    </a:stretch>
                  </pic:blipFill>
                  <pic:spPr>
                    <a:xfrm>
                      <a:off x="0" y="0"/>
                      <a:ext cx="5267960" cy="1577975"/>
                    </a:xfrm>
                    <a:prstGeom prst="rect">
                      <a:avLst/>
                    </a:prstGeom>
                    <a:noFill/>
                    <a:ln>
                      <a:noFill/>
                    </a:ln>
                  </pic:spPr>
                </pic:pic>
              </a:graphicData>
            </a:graphic>
          </wp:inline>
        </w:drawing>
      </w:r>
    </w:p>
    <w:p>
      <w:pPr>
        <w:numPr>
          <w:ilvl w:val="1"/>
          <w:numId w:val="1"/>
        </w:numPr>
        <w:ind w:left="0" w:leftChars="0" w:firstLine="0" w:firstLineChars="0"/>
        <w:rPr>
          <w:rFonts w:hint="default" w:eastAsiaTheme="minorEastAsia"/>
          <w:lang w:val="en-US" w:eastAsia="zh-CN"/>
        </w:rPr>
      </w:pPr>
      <w:r>
        <w:rPr>
          <w:rFonts w:hint="default" w:eastAsiaTheme="minorEastAsia"/>
          <w:lang w:val="en-US" w:eastAsia="zh-CN"/>
        </w:rPr>
        <w:t xml:space="preserve">传输距离 L </w:t>
      </w:r>
    </w:p>
    <w:p>
      <w:pPr>
        <w:numPr>
          <w:ilvl w:val="0"/>
          <w:numId w:val="0"/>
        </w:numPr>
        <w:ind w:leftChars="0" w:firstLine="420" w:firstLineChars="0"/>
        <w:rPr>
          <w:rFonts w:hint="eastAsia" w:eastAsiaTheme="minorEastAsia"/>
          <w:lang w:eastAsia="zh-CN"/>
        </w:rPr>
      </w:pPr>
      <w:r>
        <w:drawing>
          <wp:inline distT="0" distB="0" distL="114300" distR="114300">
            <wp:extent cx="2453640" cy="1051560"/>
            <wp:effectExtent l="0" t="0" r="0" b="0"/>
            <wp:docPr id="5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9"/>
                    <pic:cNvPicPr>
                      <a:picLocks noChangeAspect="1"/>
                    </pic:cNvPicPr>
                  </pic:nvPicPr>
                  <pic:blipFill>
                    <a:blip r:embed="rId66"/>
                    <a:stretch>
                      <a:fillRect/>
                    </a:stretch>
                  </pic:blipFill>
                  <pic:spPr>
                    <a:xfrm>
                      <a:off x="0" y="0"/>
                      <a:ext cx="2453640" cy="1051560"/>
                    </a:xfrm>
                    <a:prstGeom prst="rect">
                      <a:avLst/>
                    </a:prstGeom>
                    <a:noFill/>
                    <a:ln>
                      <a:noFill/>
                    </a:ln>
                  </pic:spPr>
                </pic:pic>
              </a:graphicData>
            </a:graphic>
          </wp:inline>
        </w:drawing>
      </w:r>
    </w:p>
    <w:p>
      <w:pPr>
        <w:numPr>
          <w:ilvl w:val="0"/>
          <w:numId w:val="0"/>
        </w:numPr>
        <w:ind w:leftChars="0" w:firstLine="420" w:firstLineChars="0"/>
      </w:pPr>
    </w:p>
    <w:p>
      <w:pPr>
        <w:numPr>
          <w:ilvl w:val="0"/>
          <w:numId w:val="0"/>
        </w:numPr>
        <w:ind w:leftChars="0" w:firstLine="420" w:firstLineChars="0"/>
        <w:rPr>
          <w:rFonts w:hint="eastAsia"/>
          <w:color w:val="FF0000"/>
          <w:lang w:val="en-US" w:eastAsia="zh-CN"/>
        </w:rPr>
      </w:pPr>
      <w:r>
        <w:rPr>
          <w:rFonts w:hint="eastAsia"/>
          <w:color w:val="FF0000"/>
          <w:lang w:val="en-US" w:eastAsia="zh-CN"/>
        </w:rPr>
        <w:t>计算例题：</w:t>
      </w:r>
    </w:p>
    <w:p>
      <w:pPr>
        <w:numPr>
          <w:ilvl w:val="0"/>
          <w:numId w:val="5"/>
        </w:numPr>
        <w:ind w:left="425" w:leftChars="0" w:hanging="425" w:firstLineChars="0"/>
        <w:rPr>
          <w:rFonts w:hint="eastAsia"/>
          <w:lang w:val="en-US" w:eastAsia="zh-CN"/>
        </w:rPr>
      </w:pPr>
      <w:r>
        <w:rPr>
          <w:rFonts w:hint="eastAsia"/>
          <w:lang w:val="en-US" w:eastAsia="zh-CN"/>
        </w:rPr>
        <w:t>第二章：导播特性相关计算</w:t>
      </w:r>
    </w:p>
    <w:p>
      <w:pPr>
        <w:widowControl w:val="0"/>
        <w:numPr>
          <w:ilvl w:val="0"/>
          <w:numId w:val="0"/>
        </w:numPr>
        <w:jc w:val="both"/>
      </w:pPr>
      <w:r>
        <w:drawing>
          <wp:inline distT="0" distB="0" distL="114300" distR="114300">
            <wp:extent cx="5027930" cy="3612515"/>
            <wp:effectExtent l="0" t="0" r="1270" b="1460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67"/>
                    <a:stretch>
                      <a:fillRect/>
                    </a:stretch>
                  </pic:blipFill>
                  <pic:spPr>
                    <a:xfrm>
                      <a:off x="0" y="0"/>
                      <a:ext cx="5027930" cy="361251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光纤损耗相关计算</w:t>
      </w:r>
    </w:p>
    <w:p>
      <w:pPr>
        <w:widowControl w:val="0"/>
        <w:numPr>
          <w:ilvl w:val="0"/>
          <w:numId w:val="0"/>
        </w:numPr>
        <w:jc w:val="both"/>
        <w:rPr>
          <w:rFonts w:hint="default"/>
          <w:lang w:val="en-US" w:eastAsia="zh-CN"/>
        </w:rPr>
      </w:pPr>
      <w:r>
        <w:drawing>
          <wp:inline distT="0" distB="0" distL="114300" distR="114300">
            <wp:extent cx="4463415" cy="3277235"/>
            <wp:effectExtent l="0" t="0" r="190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68"/>
                    <a:stretch>
                      <a:fillRect/>
                    </a:stretch>
                  </pic:blipFill>
                  <pic:spPr>
                    <a:xfrm>
                      <a:off x="0" y="0"/>
                      <a:ext cx="4463415" cy="3277235"/>
                    </a:xfrm>
                    <a:prstGeom prst="rect">
                      <a:avLst/>
                    </a:prstGeom>
                    <a:noFill/>
                    <a:ln>
                      <a:noFill/>
                    </a:ln>
                  </pic:spPr>
                </pic:pic>
              </a:graphicData>
            </a:graphic>
          </wp:inline>
        </w:drawing>
      </w:r>
    </w:p>
    <w:p>
      <w:pPr>
        <w:numPr>
          <w:ilvl w:val="0"/>
          <w:numId w:val="5"/>
        </w:numPr>
        <w:ind w:left="425" w:leftChars="0" w:hanging="425" w:firstLineChars="0"/>
        <w:rPr>
          <w:rFonts w:hint="eastAsia"/>
          <w:lang w:val="en-US" w:eastAsia="zh-CN"/>
        </w:rPr>
      </w:pPr>
      <w:r>
        <w:rPr>
          <w:rFonts w:hint="eastAsia"/>
          <w:lang w:val="en-US" w:eastAsia="zh-CN"/>
        </w:rPr>
        <w:t>第三章：LED发光效率、输出功率和入纤功率的计算</w:t>
      </w:r>
    </w:p>
    <w:p>
      <w:pPr>
        <w:numPr>
          <w:ilvl w:val="0"/>
          <w:numId w:val="0"/>
        </w:numPr>
        <w:ind w:leftChars="0"/>
        <w:rPr>
          <w:rFonts w:hint="eastAsia"/>
          <w:lang w:val="en-US" w:eastAsia="zh-CN"/>
        </w:rPr>
      </w:pPr>
      <w:r>
        <w:drawing>
          <wp:inline distT="0" distB="0" distL="114300" distR="114300">
            <wp:extent cx="5272405" cy="4010660"/>
            <wp:effectExtent l="0" t="0" r="635" b="1270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69"/>
                    <a:stretch>
                      <a:fillRect/>
                    </a:stretch>
                  </pic:blipFill>
                  <pic:spPr>
                    <a:xfrm>
                      <a:off x="0" y="0"/>
                      <a:ext cx="5272405" cy="4010660"/>
                    </a:xfrm>
                    <a:prstGeom prst="rect">
                      <a:avLst/>
                    </a:prstGeom>
                    <a:noFill/>
                    <a:ln>
                      <a:noFill/>
                    </a:ln>
                  </pic:spPr>
                </pic:pic>
              </a:graphicData>
            </a:graphic>
          </wp:inline>
        </w:drawing>
      </w:r>
      <w:r>
        <w:drawing>
          <wp:inline distT="0" distB="0" distL="114300" distR="114300">
            <wp:extent cx="4201160" cy="2693670"/>
            <wp:effectExtent l="0" t="0" r="5080" b="38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70"/>
                    <a:stretch>
                      <a:fillRect/>
                    </a:stretch>
                  </pic:blipFill>
                  <pic:spPr>
                    <a:xfrm>
                      <a:off x="0" y="0"/>
                      <a:ext cx="4201160" cy="2693670"/>
                    </a:xfrm>
                    <a:prstGeom prst="rect">
                      <a:avLst/>
                    </a:prstGeom>
                    <a:noFill/>
                    <a:ln>
                      <a:noFill/>
                    </a:ln>
                  </pic:spPr>
                </pic:pic>
              </a:graphicData>
            </a:graphic>
          </wp:inline>
        </w:drawing>
      </w:r>
    </w:p>
    <w:p>
      <w:pPr>
        <w:numPr>
          <w:ilvl w:val="0"/>
          <w:numId w:val="5"/>
        </w:numPr>
        <w:ind w:left="425" w:leftChars="0" w:hanging="425" w:firstLineChars="0"/>
        <w:rPr>
          <w:rFonts w:hint="eastAsia"/>
          <w:lang w:val="en-US" w:eastAsia="zh-CN"/>
        </w:rPr>
      </w:pPr>
      <w:r>
        <w:rPr>
          <w:rFonts w:hint="eastAsia"/>
          <w:lang w:val="en-US" w:eastAsia="zh-CN"/>
        </w:rPr>
        <w:t>第四章：信噪比的计算</w:t>
      </w:r>
    </w:p>
    <w:p>
      <w:pPr>
        <w:numPr>
          <w:ilvl w:val="0"/>
          <w:numId w:val="0"/>
        </w:numPr>
        <w:ind w:leftChars="0"/>
        <w:rPr>
          <w:rFonts w:hint="eastAsia"/>
          <w:lang w:val="en-US" w:eastAsia="zh-CN"/>
        </w:rPr>
      </w:pPr>
      <w:r>
        <w:drawing>
          <wp:inline distT="0" distB="0" distL="114300" distR="114300">
            <wp:extent cx="5271770" cy="3505835"/>
            <wp:effectExtent l="0" t="0" r="1270" b="1460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71"/>
                    <a:stretch>
                      <a:fillRect/>
                    </a:stretch>
                  </pic:blipFill>
                  <pic:spPr>
                    <a:xfrm>
                      <a:off x="0" y="0"/>
                      <a:ext cx="5271770" cy="3505835"/>
                    </a:xfrm>
                    <a:prstGeom prst="rect">
                      <a:avLst/>
                    </a:prstGeom>
                    <a:noFill/>
                    <a:ln>
                      <a:noFill/>
                    </a:ln>
                  </pic:spPr>
                </pic:pic>
              </a:graphicData>
            </a:graphic>
          </wp:inline>
        </w:drawing>
      </w:r>
      <w:r>
        <w:drawing>
          <wp:inline distT="0" distB="0" distL="114300" distR="114300">
            <wp:extent cx="5270500" cy="2558415"/>
            <wp:effectExtent l="0" t="0" r="2540" b="1905"/>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pic:cNvPicPr>
                      <a:picLocks noChangeAspect="1"/>
                    </pic:cNvPicPr>
                  </pic:nvPicPr>
                  <pic:blipFill>
                    <a:blip r:embed="rId72"/>
                    <a:stretch>
                      <a:fillRect/>
                    </a:stretch>
                  </pic:blipFill>
                  <pic:spPr>
                    <a:xfrm>
                      <a:off x="0" y="0"/>
                      <a:ext cx="5270500" cy="2558415"/>
                    </a:xfrm>
                    <a:prstGeom prst="rect">
                      <a:avLst/>
                    </a:prstGeom>
                    <a:noFill/>
                    <a:ln>
                      <a:noFill/>
                    </a:ln>
                  </pic:spPr>
                </pic:pic>
              </a:graphicData>
            </a:graphic>
          </wp:inline>
        </w:drawing>
      </w:r>
    </w:p>
    <w:p>
      <w:pPr>
        <w:numPr>
          <w:ilvl w:val="0"/>
          <w:numId w:val="5"/>
        </w:numPr>
        <w:ind w:left="425" w:leftChars="0" w:hanging="425" w:firstLineChars="0"/>
        <w:rPr>
          <w:rFonts w:hint="default"/>
          <w:lang w:val="en-US" w:eastAsia="zh-CN"/>
        </w:rPr>
      </w:pPr>
      <w:r>
        <w:rPr>
          <w:rFonts w:hint="eastAsia"/>
          <w:lang w:val="en-US" w:eastAsia="zh-CN"/>
        </w:rPr>
        <w:t>功率预算</w:t>
      </w:r>
    </w:p>
    <w:p>
      <w:pPr>
        <w:numPr>
          <w:ilvl w:val="0"/>
          <w:numId w:val="0"/>
        </w:numPr>
        <w:ind w:leftChars="0"/>
        <w:rPr>
          <w:rFonts w:hint="default"/>
          <w:lang w:val="en-US" w:eastAsia="zh-CN"/>
        </w:rPr>
      </w:pPr>
      <w:r>
        <w:drawing>
          <wp:inline distT="0" distB="0" distL="114300" distR="114300">
            <wp:extent cx="5267960" cy="2891155"/>
            <wp:effectExtent l="0" t="0" r="5080" b="4445"/>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
                    <pic:cNvPicPr>
                      <a:picLocks noChangeAspect="1"/>
                    </pic:cNvPicPr>
                  </pic:nvPicPr>
                  <pic:blipFill>
                    <a:blip r:embed="rId73"/>
                    <a:stretch>
                      <a:fillRect/>
                    </a:stretch>
                  </pic:blipFill>
                  <pic:spPr>
                    <a:xfrm>
                      <a:off x="0" y="0"/>
                      <a:ext cx="5267960" cy="2891155"/>
                    </a:xfrm>
                    <a:prstGeom prst="rect">
                      <a:avLst/>
                    </a:prstGeom>
                    <a:noFill/>
                    <a:ln>
                      <a:noFill/>
                    </a:ln>
                  </pic:spPr>
                </pic:pic>
              </a:graphicData>
            </a:graphic>
          </wp:inline>
        </w:drawing>
      </w:r>
      <w:r>
        <w:drawing>
          <wp:inline distT="0" distB="0" distL="114300" distR="114300">
            <wp:extent cx="5273040" cy="3270885"/>
            <wp:effectExtent l="0" t="0" r="0" b="5715"/>
            <wp:docPr id="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
                    <pic:cNvPicPr>
                      <a:picLocks noChangeAspect="1"/>
                    </pic:cNvPicPr>
                  </pic:nvPicPr>
                  <pic:blipFill>
                    <a:blip r:embed="rId74"/>
                    <a:stretch>
                      <a:fillRect/>
                    </a:stretch>
                  </pic:blipFill>
                  <pic:spPr>
                    <a:xfrm>
                      <a:off x="0" y="0"/>
                      <a:ext cx="5273040" cy="327088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EFFC66"/>
    <w:multiLevelType w:val="singleLevel"/>
    <w:tmpl w:val="9BEFFC66"/>
    <w:lvl w:ilvl="0" w:tentative="0">
      <w:start w:val="1"/>
      <w:numFmt w:val="bullet"/>
      <w:lvlText w:val=""/>
      <w:lvlJc w:val="left"/>
      <w:pPr>
        <w:ind w:left="420" w:hanging="420"/>
      </w:pPr>
      <w:rPr>
        <w:rFonts w:hint="default" w:ascii="Wingdings" w:hAnsi="Wingdings"/>
      </w:rPr>
    </w:lvl>
  </w:abstractNum>
  <w:abstractNum w:abstractNumId="1">
    <w:nsid w:val="EAC00EB7"/>
    <w:multiLevelType w:val="multilevel"/>
    <w:tmpl w:val="EAC00EB7"/>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2">
    <w:nsid w:val="38B2A68A"/>
    <w:multiLevelType w:val="multilevel"/>
    <w:tmpl w:val="38B2A68A"/>
    <w:lvl w:ilvl="0" w:tentative="0">
      <w:start w:val="2"/>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3">
    <w:nsid w:val="44E453D8"/>
    <w:multiLevelType w:val="multilevel"/>
    <w:tmpl w:val="44E453D8"/>
    <w:lvl w:ilvl="0" w:tentative="0">
      <w:start w:val="1"/>
      <w:numFmt w:val="chineseCounting"/>
      <w:suff w:val="space"/>
      <w:lvlText w:val="第%1章"/>
      <w:lvlJc w:val="left"/>
      <w:rPr>
        <w:rFonts w:hint="eastAsia"/>
      </w:rPr>
    </w:lvl>
    <w:lvl w:ilvl="1" w:tentative="0">
      <w:start w:val="1"/>
      <w:numFmt w:val="chineseCounting"/>
      <w:suff w:val="nothing"/>
      <w:lvlText w:val="%2、"/>
      <w:lvlJc w:val="left"/>
      <w:rPr>
        <w:rFonts w:hint="eastAsia"/>
      </w:rPr>
    </w:lvl>
    <w:lvl w:ilvl="2" w:tentative="0">
      <w:start w:val="1"/>
      <w:numFmt w:val="chineseCounting"/>
      <w:suff w:val="nothing"/>
      <w:lvlText w:val="（%3）"/>
      <w:lvlJc w:val="left"/>
      <w:rPr>
        <w:rFonts w:hint="eastAsia"/>
      </w:rPr>
    </w:lvl>
    <w:lvl w:ilvl="3" w:tentative="0">
      <w:start w:val="1"/>
      <w:numFmt w:val="decimal"/>
      <w:suff w:val="nothing"/>
      <w:lvlText w:val="%4．"/>
      <w:lvlJc w:val="left"/>
      <w:rPr>
        <w:rFonts w:hint="default"/>
        <w:b w:val="0"/>
        <w:bCs w:val="0"/>
      </w:rPr>
    </w:lvl>
    <w:lvl w:ilvl="4" w:tentative="0">
      <w:start w:val="1"/>
      <w:numFmt w:val="decimal"/>
      <w:suff w:val="nothing"/>
      <w:lvlText w:val="（%5）"/>
      <w:lvlJc w:val="left"/>
      <w:rPr>
        <w:rFonts w:hint="default"/>
        <w:color w:val="auto"/>
      </w:rPr>
    </w:lvl>
    <w:lvl w:ilvl="5" w:tentative="0">
      <w:start w:val="1"/>
      <w:numFmt w:val="decimalEnclosedCircleChinese"/>
      <w:suff w:val="nothing"/>
      <w:lvlText w:val="%6"/>
      <w:lvlJc w:val="left"/>
      <w:rPr>
        <w:rFonts w:hint="eastAsia"/>
      </w:rPr>
    </w:lvl>
    <w:lvl w:ilvl="6" w:tentative="0">
      <w:start w:val="1"/>
      <w:numFmt w:val="decimal"/>
      <w:suff w:val="nothing"/>
      <w:lvlText w:val="%7）"/>
      <w:lvlJc w:val="left"/>
      <w:rPr>
        <w:rFonts w:hint="eastAsia"/>
      </w:rPr>
    </w:lvl>
    <w:lvl w:ilvl="7" w:tentative="0">
      <w:start w:val="1"/>
      <w:numFmt w:val="lowerLetter"/>
      <w:suff w:val="nothing"/>
      <w:lvlText w:val="%8．"/>
      <w:lvlJc w:val="left"/>
      <w:rPr>
        <w:rFonts w:hint="eastAsia"/>
      </w:rPr>
    </w:lvl>
    <w:lvl w:ilvl="8" w:tentative="0">
      <w:start w:val="1"/>
      <w:numFmt w:val="lowerLetter"/>
      <w:suff w:val="nothing"/>
      <w:lvlText w:val="%9）"/>
      <w:lvlJc w:val="left"/>
      <w:rPr>
        <w:rFonts w:hint="eastAsia"/>
      </w:rPr>
    </w:lvl>
  </w:abstractNum>
  <w:abstractNum w:abstractNumId="4">
    <w:nsid w:val="6A5BA7B2"/>
    <w:multiLevelType w:val="singleLevel"/>
    <w:tmpl w:val="6A5BA7B2"/>
    <w:lvl w:ilvl="0" w:tentative="0">
      <w:start w:val="1"/>
      <w:numFmt w:val="decimal"/>
      <w:lvlText w:val="%1."/>
      <w:lvlJc w:val="left"/>
      <w:pPr>
        <w:ind w:left="425" w:hanging="425"/>
      </w:pPr>
      <w:rPr>
        <w:rFont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0B3B3C"/>
    <w:rsid w:val="03FC7799"/>
    <w:rsid w:val="04D27006"/>
    <w:rsid w:val="077744AC"/>
    <w:rsid w:val="0806512C"/>
    <w:rsid w:val="0FFC5BE6"/>
    <w:rsid w:val="104E550C"/>
    <w:rsid w:val="13024640"/>
    <w:rsid w:val="139F43E0"/>
    <w:rsid w:val="142B4CE7"/>
    <w:rsid w:val="1631459D"/>
    <w:rsid w:val="1AF97567"/>
    <w:rsid w:val="1E1B7B7F"/>
    <w:rsid w:val="1FEF3886"/>
    <w:rsid w:val="20721ACE"/>
    <w:rsid w:val="22CA56D0"/>
    <w:rsid w:val="24DF35C3"/>
    <w:rsid w:val="26485289"/>
    <w:rsid w:val="27E16100"/>
    <w:rsid w:val="2953569E"/>
    <w:rsid w:val="29961B67"/>
    <w:rsid w:val="2AB96756"/>
    <w:rsid w:val="2CF241A1"/>
    <w:rsid w:val="309A515E"/>
    <w:rsid w:val="32F04CDF"/>
    <w:rsid w:val="3411315F"/>
    <w:rsid w:val="345201EF"/>
    <w:rsid w:val="377B7F2E"/>
    <w:rsid w:val="3AD47503"/>
    <w:rsid w:val="410F06E3"/>
    <w:rsid w:val="466C50AD"/>
    <w:rsid w:val="54183E1E"/>
    <w:rsid w:val="59F07F02"/>
    <w:rsid w:val="5B4233D3"/>
    <w:rsid w:val="5CB14920"/>
    <w:rsid w:val="5D023392"/>
    <w:rsid w:val="5D902C0F"/>
    <w:rsid w:val="5F163B36"/>
    <w:rsid w:val="618E7A79"/>
    <w:rsid w:val="69E22FAE"/>
    <w:rsid w:val="72351EF4"/>
    <w:rsid w:val="730777C8"/>
    <w:rsid w:val="76557380"/>
    <w:rsid w:val="79FD2E0A"/>
    <w:rsid w:val="7A5C3FD5"/>
    <w:rsid w:val="7B2D2336"/>
    <w:rsid w:val="7F1E36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8"/>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2022-01-02T14:32:00Z</dcterms:created>
  <dc:creator>白犬</dc:creator>
  <cp:lastModifiedBy>白犬</cp:lastModifiedBy>
  <dcterms:modified xsi:type="dcterms:W3CDTF">2022-01-06T09:23:34Z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73C7EA8C9FEE4968AEF477EDF3C79FB2</vt:lpwstr>
  </property>
</Properties>
</file>