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84836" w14:textId="5A28F33D" w:rsidR="0096395E" w:rsidRPr="00565BFD" w:rsidRDefault="004E32CE" w:rsidP="00014AA0">
      <w:pPr>
        <w:spacing w:line="0" w:lineRule="atLeast"/>
        <w:mirrorIndents/>
        <w:rPr>
          <w:sz w:val="18"/>
          <w:szCs w:val="18"/>
        </w:rPr>
      </w:pPr>
      <w:r w:rsidRPr="00565BFD">
        <w:rPr>
          <w:rFonts w:hint="eastAsia"/>
          <w:sz w:val="18"/>
          <w:szCs w:val="18"/>
        </w:rPr>
        <w:t>离子键</w:t>
      </w:r>
      <w:proofErr w:type="gramStart"/>
      <w:r w:rsidRPr="00565BFD">
        <w:rPr>
          <w:rFonts w:hint="eastAsia"/>
          <w:sz w:val="18"/>
          <w:szCs w:val="18"/>
        </w:rPr>
        <w:t>—通过</w:t>
      </w:r>
      <w:proofErr w:type="gramEnd"/>
      <w:r w:rsidRPr="00565BFD">
        <w:rPr>
          <w:rFonts w:hint="eastAsia"/>
          <w:sz w:val="18"/>
          <w:szCs w:val="18"/>
        </w:rPr>
        <w:t>正负离子间相互吸引力使原子结合的结合键</w:t>
      </w:r>
    </w:p>
    <w:p w14:paraId="70085E19" w14:textId="1B4B95E6" w:rsidR="004E32CE" w:rsidRPr="00565BFD" w:rsidRDefault="004E32CE" w:rsidP="00014AA0">
      <w:pPr>
        <w:spacing w:line="0" w:lineRule="atLeast"/>
        <w:rPr>
          <w:sz w:val="18"/>
          <w:szCs w:val="18"/>
        </w:rPr>
      </w:pPr>
      <w:r w:rsidRPr="00565BFD">
        <w:rPr>
          <w:rFonts w:hint="eastAsia"/>
          <w:sz w:val="18"/>
          <w:szCs w:val="18"/>
        </w:rPr>
        <w:t>特点：以离子而不是以原子为结合单元，要求正负离子相间排列，且无方</w:t>
      </w:r>
      <w:r w:rsidRPr="00565BFD">
        <w:rPr>
          <w:sz w:val="18"/>
          <w:szCs w:val="18"/>
        </w:rPr>
        <w:t xml:space="preserve"> 向性，无饱和性 性质：熔点和硬度均较高，良好电绝缘体</w:t>
      </w:r>
    </w:p>
    <w:p w14:paraId="3DC2576C" w14:textId="75A2D5D0" w:rsidR="004E32CE" w:rsidRPr="00565BFD" w:rsidRDefault="004E32CE" w:rsidP="00014AA0">
      <w:pPr>
        <w:spacing w:line="0" w:lineRule="atLeast"/>
        <w:rPr>
          <w:sz w:val="18"/>
          <w:szCs w:val="18"/>
        </w:rPr>
      </w:pPr>
      <w:r w:rsidRPr="00565BFD">
        <w:rPr>
          <w:rFonts w:hint="eastAsia"/>
          <w:sz w:val="18"/>
          <w:szCs w:val="18"/>
        </w:rPr>
        <w:t>离子晶体结构非常稳定</w:t>
      </w:r>
      <w:r w:rsidRPr="00565BFD">
        <w:rPr>
          <w:sz w:val="18"/>
          <w:szCs w:val="18"/>
        </w:rPr>
        <w:t>,</w:t>
      </w:r>
      <w:r w:rsidRPr="00565BFD">
        <w:rPr>
          <w:rFonts w:hint="eastAsia"/>
          <w:sz w:val="18"/>
          <w:szCs w:val="18"/>
        </w:rPr>
        <w:t>晶体的熔点高，硬度大，韧性差</w:t>
      </w:r>
      <w:r w:rsidRPr="00565BFD">
        <w:rPr>
          <w:sz w:val="18"/>
          <w:szCs w:val="18"/>
        </w:rPr>
        <w:t>,</w:t>
      </w:r>
      <w:r w:rsidRPr="00565BFD">
        <w:rPr>
          <w:rFonts w:hint="eastAsia"/>
          <w:sz w:val="18"/>
          <w:szCs w:val="18"/>
        </w:rPr>
        <w:t>导电性能差，膨胀系数小。大多数离子晶体对可见光是透明的。</w:t>
      </w:r>
    </w:p>
    <w:p w14:paraId="20D4B50F" w14:textId="2D745073" w:rsidR="004E32CE" w:rsidRPr="00565BFD" w:rsidRDefault="004E32CE" w:rsidP="00014AA0">
      <w:pPr>
        <w:spacing w:line="0" w:lineRule="atLeast"/>
        <w:rPr>
          <w:sz w:val="18"/>
          <w:szCs w:val="18"/>
        </w:rPr>
      </w:pPr>
      <w:r w:rsidRPr="00565BFD">
        <w:rPr>
          <w:rFonts w:hint="eastAsia"/>
          <w:sz w:val="18"/>
          <w:szCs w:val="18"/>
        </w:rPr>
        <w:t>共价键—</w:t>
      </w:r>
      <w:r w:rsidRPr="00565BFD">
        <w:rPr>
          <w:sz w:val="18"/>
          <w:szCs w:val="18"/>
        </w:rPr>
        <w:t xml:space="preserve"> 通过共用电子对使原子结合的结合键</w:t>
      </w:r>
    </w:p>
    <w:p w14:paraId="623F08EB" w14:textId="61989984" w:rsidR="004E32CE" w:rsidRPr="00565BFD" w:rsidRDefault="004E32CE" w:rsidP="00014AA0">
      <w:pPr>
        <w:spacing w:line="0" w:lineRule="atLeast"/>
        <w:rPr>
          <w:sz w:val="18"/>
          <w:szCs w:val="18"/>
        </w:rPr>
      </w:pPr>
      <w:r w:rsidRPr="00565BFD">
        <w:rPr>
          <w:rFonts w:hint="eastAsia"/>
          <w:sz w:val="18"/>
          <w:szCs w:val="18"/>
        </w:rPr>
        <w:t>特点：饱和性</w:t>
      </w:r>
      <w:r w:rsidRPr="00565BFD">
        <w:rPr>
          <w:sz w:val="18"/>
          <w:szCs w:val="18"/>
        </w:rPr>
        <w:t xml:space="preserve"> 配位数较小 ，方向性（s电子除外） </w:t>
      </w:r>
      <w:r w:rsidRPr="00565BFD">
        <w:rPr>
          <w:sz w:val="18"/>
          <w:szCs w:val="18"/>
        </w:rPr>
        <w:t> 性质：熔点高、质硬脆、导电能力差</w:t>
      </w:r>
    </w:p>
    <w:p w14:paraId="36464FD2" w14:textId="4550B62B" w:rsidR="004E32CE" w:rsidRPr="00565BFD" w:rsidRDefault="004E32CE" w:rsidP="00014AA0">
      <w:pPr>
        <w:spacing w:line="0" w:lineRule="atLeast"/>
        <w:rPr>
          <w:sz w:val="18"/>
          <w:szCs w:val="18"/>
        </w:rPr>
      </w:pPr>
      <w:r w:rsidRPr="00565BFD">
        <w:rPr>
          <w:rFonts w:hint="eastAsia"/>
          <w:sz w:val="18"/>
          <w:szCs w:val="18"/>
        </w:rPr>
        <w:t>原子晶体的性质</w:t>
      </w:r>
      <w:r w:rsidRPr="00565BFD">
        <w:rPr>
          <w:sz w:val="18"/>
          <w:szCs w:val="18"/>
        </w:rPr>
        <w:t>:具有较高熔点、较高硬度、宽泛的导电性能等特性。</w:t>
      </w:r>
    </w:p>
    <w:p w14:paraId="44696DBB" w14:textId="068095F9" w:rsidR="004E32CE" w:rsidRPr="00565BFD" w:rsidRDefault="004E32CE" w:rsidP="00014AA0">
      <w:pPr>
        <w:spacing w:line="0" w:lineRule="atLeast"/>
        <w:rPr>
          <w:sz w:val="18"/>
          <w:szCs w:val="18"/>
        </w:rPr>
      </w:pPr>
      <w:r w:rsidRPr="00565BFD">
        <w:rPr>
          <w:rFonts w:hint="eastAsia"/>
          <w:sz w:val="18"/>
          <w:szCs w:val="18"/>
        </w:rPr>
        <w:t>金属键</w:t>
      </w:r>
      <w:r w:rsidR="004A25E5" w:rsidRPr="00565BFD">
        <w:rPr>
          <w:rFonts w:hint="eastAsia"/>
          <w:sz w:val="18"/>
          <w:szCs w:val="18"/>
        </w:rPr>
        <w:t>-</w:t>
      </w:r>
      <w:r w:rsidRPr="00565BFD">
        <w:rPr>
          <w:sz w:val="18"/>
          <w:szCs w:val="18"/>
        </w:rPr>
        <w:t>通过正离子与自由电子之间相互吸引力使原子结合的结合键</w:t>
      </w:r>
    </w:p>
    <w:p w14:paraId="2454CE7E" w14:textId="077AFC32" w:rsidR="004E32CE" w:rsidRPr="00565BFD" w:rsidRDefault="004E32CE" w:rsidP="00014AA0">
      <w:pPr>
        <w:spacing w:line="0" w:lineRule="atLeast"/>
        <w:rPr>
          <w:sz w:val="18"/>
          <w:szCs w:val="18"/>
        </w:rPr>
      </w:pPr>
      <w:r w:rsidRPr="00565BFD">
        <w:rPr>
          <w:rFonts w:hint="eastAsia"/>
          <w:sz w:val="18"/>
          <w:szCs w:val="18"/>
        </w:rPr>
        <w:t>金属键无方向性和饱和性 金属晶体的性质</w:t>
      </w:r>
      <w:r w:rsidRPr="00565BFD">
        <w:rPr>
          <w:sz w:val="18"/>
          <w:szCs w:val="18"/>
        </w:rPr>
        <w:t>:周期表中第I族， 第</w:t>
      </w:r>
      <w:r w:rsidRPr="00565BFD">
        <w:rPr>
          <w:rFonts w:hint="eastAsia"/>
          <w:sz w:val="18"/>
          <w:szCs w:val="18"/>
        </w:rPr>
        <w:t>II</w:t>
      </w:r>
      <w:r w:rsidRPr="00565BFD">
        <w:rPr>
          <w:sz w:val="18"/>
          <w:szCs w:val="18"/>
        </w:rPr>
        <w:t>族元素及过渡元素的晶体是典型的金属晶体。最显著的物理性质是具有良好的导电性和导热性。金属的结合能比离子晶体和原子晶体要低一些，但过渡金属的结合能则比较大。</w:t>
      </w:r>
    </w:p>
    <w:p w14:paraId="1429B387" w14:textId="0BF6DB4A" w:rsidR="004A25E5" w:rsidRPr="00565BFD" w:rsidRDefault="004A25E5" w:rsidP="00014AA0">
      <w:pPr>
        <w:spacing w:line="0" w:lineRule="atLeast"/>
        <w:rPr>
          <w:sz w:val="18"/>
          <w:szCs w:val="18"/>
        </w:rPr>
      </w:pPr>
      <w:r w:rsidRPr="00565BFD">
        <w:rPr>
          <w:rFonts w:hint="eastAsia"/>
          <w:sz w:val="18"/>
          <w:szCs w:val="18"/>
        </w:rPr>
        <w:t>范德瓦尔斯键-具有稳定电子结构的原子或分子通过电偶极矩相互</w:t>
      </w:r>
      <w:r w:rsidRPr="00565BFD">
        <w:rPr>
          <w:sz w:val="18"/>
          <w:szCs w:val="18"/>
        </w:rPr>
        <w:t>吸引而结合的结合键。</w:t>
      </w:r>
    </w:p>
    <w:p w14:paraId="09E611BA" w14:textId="0E063007" w:rsidR="004A25E5" w:rsidRPr="00565BFD" w:rsidRDefault="004A25E5" w:rsidP="00014AA0">
      <w:pPr>
        <w:spacing w:line="0" w:lineRule="atLeast"/>
        <w:rPr>
          <w:sz w:val="18"/>
          <w:szCs w:val="18"/>
        </w:rPr>
      </w:pPr>
      <w:r w:rsidRPr="00565BFD">
        <w:rPr>
          <w:rFonts w:hint="eastAsia"/>
          <w:sz w:val="18"/>
          <w:szCs w:val="18"/>
        </w:rPr>
        <w:t>分子晶体的性质</w:t>
      </w:r>
      <w:r w:rsidRPr="00565BFD">
        <w:rPr>
          <w:sz w:val="18"/>
          <w:szCs w:val="18"/>
        </w:rPr>
        <w:t>: 分子晶体是由分子组成，可以是极性分子，也可以是非极性分子。分子晶体具有较低的熔点沸点硬度小易挥发</w:t>
      </w:r>
      <w:r w:rsidRPr="00565BFD">
        <w:rPr>
          <w:rFonts w:hint="eastAsia"/>
          <w:sz w:val="18"/>
          <w:szCs w:val="18"/>
        </w:rPr>
        <w:t>,</w:t>
      </w:r>
      <w:r w:rsidRPr="00565BFD">
        <w:rPr>
          <w:sz w:val="18"/>
          <w:szCs w:val="18"/>
        </w:rPr>
        <w:t>在常温下呈气态或液态</w:t>
      </w:r>
      <w:r w:rsidRPr="00565BFD">
        <w:rPr>
          <w:rFonts w:hint="eastAsia"/>
          <w:sz w:val="18"/>
          <w:szCs w:val="18"/>
        </w:rPr>
        <w:t>.</w:t>
      </w:r>
      <w:r w:rsidRPr="00565BFD">
        <w:rPr>
          <w:sz w:val="18"/>
          <w:szCs w:val="18"/>
        </w:rPr>
        <w:t>分子晶体在固态和熔融状态时都不导电</w:t>
      </w:r>
      <w:r w:rsidRPr="00565BFD">
        <w:rPr>
          <w:rFonts w:hint="eastAsia"/>
          <w:sz w:val="18"/>
          <w:szCs w:val="18"/>
        </w:rPr>
        <w:t>,</w:t>
      </w:r>
      <w:r w:rsidRPr="00565BFD">
        <w:rPr>
          <w:sz w:val="18"/>
          <w:szCs w:val="18"/>
        </w:rPr>
        <w:t>部分物质水溶液导电。</w:t>
      </w:r>
    </w:p>
    <w:p w14:paraId="6F39B9B5" w14:textId="6861A303" w:rsidR="004A25E5" w:rsidRPr="00565BFD" w:rsidRDefault="004A25E5" w:rsidP="00014AA0">
      <w:pPr>
        <w:spacing w:line="0" w:lineRule="atLeast"/>
        <w:rPr>
          <w:sz w:val="18"/>
          <w:szCs w:val="18"/>
        </w:rPr>
      </w:pPr>
      <w:r w:rsidRPr="00565BFD">
        <w:rPr>
          <w:rFonts w:hint="eastAsia"/>
          <w:sz w:val="18"/>
          <w:szCs w:val="18"/>
        </w:rPr>
        <w:t>氢键—含氢的分子具有极性，与另一个具有较强电负性</w:t>
      </w:r>
      <w:r w:rsidRPr="00565BFD">
        <w:rPr>
          <w:sz w:val="18"/>
          <w:szCs w:val="18"/>
        </w:rPr>
        <w:t xml:space="preserve"> 的原子(N, O, F)通过氢离子而结合的结合键，</w:t>
      </w:r>
      <w:r w:rsidRPr="00565BFD">
        <w:rPr>
          <w:rFonts w:hint="eastAsia"/>
          <w:sz w:val="18"/>
          <w:szCs w:val="18"/>
        </w:rPr>
        <w:t>具有饱和性</w:t>
      </w:r>
    </w:p>
    <w:p w14:paraId="1E6D235C" w14:textId="04B795B1" w:rsidR="004A25E5" w:rsidRPr="00565BFD" w:rsidRDefault="004A25E5" w:rsidP="00014AA0">
      <w:pPr>
        <w:spacing w:line="0" w:lineRule="atLeast"/>
        <w:rPr>
          <w:sz w:val="18"/>
          <w:szCs w:val="18"/>
        </w:rPr>
      </w:pPr>
      <w:r w:rsidRPr="00565BFD">
        <w:rPr>
          <w:sz w:val="18"/>
          <w:szCs w:val="18"/>
        </w:rPr>
        <w:t>(氢键)分子晶体的性质:分子间有氢键时物质的熔</w:t>
      </w:r>
      <w:r w:rsidRPr="00565BFD">
        <w:rPr>
          <w:rFonts w:hint="eastAsia"/>
          <w:sz w:val="18"/>
          <w:szCs w:val="18"/>
        </w:rPr>
        <w:t>沸点都升高，分子内有氢键时熔沸点降低。</w:t>
      </w:r>
    </w:p>
    <w:p w14:paraId="11F6547C" w14:textId="5D2B16D0" w:rsidR="004A25E5" w:rsidRPr="00565BFD" w:rsidRDefault="004A25E5" w:rsidP="00014AA0">
      <w:pPr>
        <w:spacing w:line="0" w:lineRule="atLeast"/>
        <w:rPr>
          <w:sz w:val="18"/>
          <w:szCs w:val="18"/>
        </w:rPr>
      </w:pPr>
      <w:r w:rsidRPr="00565BFD">
        <w:rPr>
          <w:rFonts w:hint="eastAsia"/>
          <w:sz w:val="18"/>
          <w:szCs w:val="18"/>
        </w:rPr>
        <w:t>一次键与二次键混合</w:t>
      </w:r>
      <w:r w:rsidRPr="00565BFD">
        <w:rPr>
          <w:sz w:val="18"/>
          <w:szCs w:val="18"/>
        </w:rPr>
        <w:t xml:space="preserve"> 例如, 石墨:片层中为共价键,片层间为范德瓦尔斯键 高分子:分子链中为共价键</w:t>
      </w:r>
      <w:proofErr w:type="gramStart"/>
      <w:r w:rsidRPr="00565BFD">
        <w:rPr>
          <w:sz w:val="18"/>
          <w:szCs w:val="18"/>
        </w:rPr>
        <w:t>链与链之间</w:t>
      </w:r>
      <w:proofErr w:type="gramEnd"/>
      <w:r w:rsidRPr="00565BFD">
        <w:rPr>
          <w:sz w:val="18"/>
          <w:szCs w:val="18"/>
        </w:rPr>
        <w:t>为二次键</w:t>
      </w:r>
    </w:p>
    <w:p w14:paraId="5917025A" w14:textId="71E9508C" w:rsidR="004A25E5" w:rsidRPr="00565BFD" w:rsidRDefault="004A25E5" w:rsidP="00014AA0">
      <w:pPr>
        <w:spacing w:line="0" w:lineRule="atLeast"/>
        <w:rPr>
          <w:sz w:val="18"/>
          <w:szCs w:val="18"/>
        </w:rPr>
      </w:pPr>
      <w:r w:rsidRPr="00565BFD">
        <w:rPr>
          <w:rFonts w:hint="eastAsia"/>
          <w:sz w:val="18"/>
          <w:szCs w:val="18"/>
        </w:rPr>
        <w:t>结合键的本质—</w:t>
      </w:r>
      <w:r w:rsidRPr="00565BFD">
        <w:rPr>
          <w:sz w:val="18"/>
          <w:szCs w:val="18"/>
        </w:rPr>
        <w:t xml:space="preserve"> 结合键的强弱反映了原子或分子间结合时互作用能降低的程度．</w:t>
      </w:r>
    </w:p>
    <w:p w14:paraId="488A04DC" w14:textId="628C1B80" w:rsidR="004A25E5" w:rsidRPr="00565BFD" w:rsidRDefault="004A25E5" w:rsidP="00014AA0">
      <w:pPr>
        <w:spacing w:line="0" w:lineRule="atLeast"/>
        <w:rPr>
          <w:sz w:val="18"/>
          <w:szCs w:val="18"/>
        </w:rPr>
      </w:pPr>
      <w:r w:rsidRPr="00565BFD">
        <w:rPr>
          <w:rFonts w:hint="eastAsia"/>
          <w:sz w:val="18"/>
          <w:szCs w:val="18"/>
        </w:rPr>
        <w:t>离子键、共价键最强，金属键次之，氢键再次之，范德瓦尔斯键最弱。</w:t>
      </w:r>
    </w:p>
    <w:p w14:paraId="3407DA1D" w14:textId="237EC67A" w:rsidR="004A25E5" w:rsidRPr="00565BFD" w:rsidRDefault="00FE15E9" w:rsidP="00014AA0">
      <w:pPr>
        <w:spacing w:line="0" w:lineRule="atLeast"/>
        <w:rPr>
          <w:sz w:val="18"/>
          <w:szCs w:val="18"/>
        </w:rPr>
      </w:pPr>
      <w:r w:rsidRPr="00565BFD">
        <w:rPr>
          <w:noProof/>
          <w:sz w:val="18"/>
          <w:szCs w:val="18"/>
        </w:rPr>
        <w:drawing>
          <wp:inline distT="0" distB="0" distL="0" distR="0" wp14:anchorId="6E7AC9AB" wp14:editId="65D0F296">
            <wp:extent cx="812800" cy="295737"/>
            <wp:effectExtent l="0" t="0" r="635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33117" cy="375899"/>
                    </a:xfrm>
                    <a:prstGeom prst="rect">
                      <a:avLst/>
                    </a:prstGeom>
                  </pic:spPr>
                </pic:pic>
              </a:graphicData>
            </a:graphic>
          </wp:inline>
        </w:drawing>
      </w:r>
      <w:r w:rsidRPr="00565BFD">
        <w:rPr>
          <w:rFonts w:hint="eastAsia"/>
          <w:sz w:val="18"/>
          <w:szCs w:val="18"/>
        </w:rPr>
        <w:t>离子晶体的晶格能与离子电价乘积成</w:t>
      </w:r>
      <w:r w:rsidRPr="00565BFD">
        <w:rPr>
          <w:sz w:val="18"/>
          <w:szCs w:val="18"/>
        </w:rPr>
        <w:t>正比，与阴阳离子半径和成反比。离子晶体的晶格能越大，内能越小</w:t>
      </w:r>
      <w:r w:rsidRPr="00565BFD">
        <w:rPr>
          <w:rFonts w:hint="eastAsia"/>
          <w:sz w:val="18"/>
          <w:szCs w:val="18"/>
        </w:rPr>
        <w:t>，</w:t>
      </w:r>
      <w:r w:rsidRPr="00565BFD">
        <w:rPr>
          <w:sz w:val="18"/>
          <w:szCs w:val="18"/>
        </w:rPr>
        <w:t>晶体越稳定，破坏晶体结构越难。因此晶</w:t>
      </w:r>
      <w:r w:rsidR="004A25E5" w:rsidRPr="00565BFD">
        <w:rPr>
          <w:sz w:val="18"/>
          <w:szCs w:val="18"/>
        </w:rPr>
        <w:t>格能大的晶体熔点高硬度大溶解难。</w:t>
      </w:r>
    </w:p>
    <w:p w14:paraId="7C288F81" w14:textId="4E259F05" w:rsidR="004A25E5" w:rsidRPr="00565BFD" w:rsidRDefault="00FE15E9" w:rsidP="00014AA0">
      <w:pPr>
        <w:spacing w:line="0" w:lineRule="atLeast"/>
        <w:rPr>
          <w:sz w:val="18"/>
          <w:szCs w:val="18"/>
        </w:rPr>
      </w:pPr>
      <w:r w:rsidRPr="00565BFD">
        <w:rPr>
          <w:rFonts w:hint="eastAsia"/>
          <w:sz w:val="18"/>
          <w:szCs w:val="18"/>
        </w:rPr>
        <w:t>晶体—原子（原子团或分子）在空间有规则的周期性重复排列的固体</w:t>
      </w:r>
    </w:p>
    <w:p w14:paraId="14525E28" w14:textId="1E656BE7" w:rsidR="00FE15E9" w:rsidRPr="00565BFD" w:rsidRDefault="00FE15E9" w:rsidP="00014AA0">
      <w:pPr>
        <w:spacing w:line="0" w:lineRule="atLeast"/>
        <w:rPr>
          <w:sz w:val="18"/>
          <w:szCs w:val="18"/>
        </w:rPr>
      </w:pPr>
      <w:r w:rsidRPr="00565BFD">
        <w:rPr>
          <w:rFonts w:hint="eastAsia"/>
          <w:sz w:val="18"/>
          <w:szCs w:val="18"/>
        </w:rPr>
        <w:t>晶体与非晶体性能差别</w:t>
      </w:r>
    </w:p>
    <w:p w14:paraId="077FA710" w14:textId="77777777" w:rsidR="00144CF7" w:rsidRPr="00565BFD" w:rsidRDefault="00FE15E9" w:rsidP="00014AA0">
      <w:pPr>
        <w:spacing w:line="0" w:lineRule="atLeast"/>
        <w:rPr>
          <w:sz w:val="18"/>
          <w:szCs w:val="18"/>
        </w:rPr>
      </w:pPr>
      <w:r w:rsidRPr="00565BFD">
        <w:rPr>
          <w:rFonts w:hint="eastAsia"/>
          <w:sz w:val="18"/>
          <w:szCs w:val="18"/>
        </w:rPr>
        <w:t>晶体有确定熔点单晶体各向异性多晶体各向同性 非晶体无确定熔点各向同性</w:t>
      </w:r>
    </w:p>
    <w:p w14:paraId="6610BF1F" w14:textId="6356797D" w:rsidR="00CB2477" w:rsidRPr="00565BFD" w:rsidRDefault="00144CF7" w:rsidP="00014AA0">
      <w:pPr>
        <w:spacing w:line="0" w:lineRule="atLeast"/>
        <w:rPr>
          <w:sz w:val="18"/>
          <w:szCs w:val="18"/>
        </w:rPr>
      </w:pPr>
      <w:r w:rsidRPr="00565BFD">
        <w:rPr>
          <w:rFonts w:hint="eastAsia"/>
          <w:sz w:val="18"/>
          <w:szCs w:val="18"/>
        </w:rPr>
        <w:t>何</w:t>
      </w:r>
      <w:r w:rsidR="00CB2477" w:rsidRPr="00565BFD">
        <w:rPr>
          <w:sz w:val="18"/>
          <w:szCs w:val="18"/>
        </w:rPr>
        <w:t>谓玻璃？从内部原子排列和性能上看，非晶态和晶态物质主要区别何在？</w:t>
      </w:r>
    </w:p>
    <w:p w14:paraId="57F77C64" w14:textId="0CBD83E5" w:rsidR="00CB2477" w:rsidRPr="00565BFD" w:rsidRDefault="00CB2477" w:rsidP="00014AA0">
      <w:pPr>
        <w:spacing w:line="0" w:lineRule="atLeast"/>
        <w:rPr>
          <w:sz w:val="18"/>
          <w:szCs w:val="18"/>
        </w:rPr>
      </w:pPr>
      <w:r w:rsidRPr="00565BFD">
        <w:rPr>
          <w:rFonts w:hint="eastAsia"/>
          <w:sz w:val="18"/>
          <w:szCs w:val="18"/>
        </w:rPr>
        <w:t>玻璃，是指具有玻璃化转变温度的非晶态同体。玻璃与其他非晶态的区别就在于有无玻璃化转变温度。玻璃态也指非晶态金属和合金，</w:t>
      </w:r>
      <w:r w:rsidRPr="00565BFD">
        <w:rPr>
          <w:sz w:val="18"/>
          <w:szCs w:val="18"/>
        </w:rPr>
        <w:t>它实际上是一种过冷状态液体金属。</w:t>
      </w:r>
    </w:p>
    <w:p w14:paraId="2E30D077" w14:textId="4C6BE743" w:rsidR="00CB2477" w:rsidRPr="00565BFD" w:rsidRDefault="00CB2477" w:rsidP="00014AA0">
      <w:pPr>
        <w:spacing w:line="0" w:lineRule="atLeast"/>
        <w:rPr>
          <w:sz w:val="18"/>
          <w:szCs w:val="18"/>
        </w:rPr>
      </w:pPr>
      <w:r w:rsidRPr="00565BFD">
        <w:rPr>
          <w:rFonts w:hint="eastAsia"/>
          <w:sz w:val="18"/>
          <w:szCs w:val="18"/>
        </w:rPr>
        <w:t>从内部原子排列的特征来看，晶体结构的基本特征是原子在三维空间呈周期性排列，即存在长程有序，而非晶体中的原子排列却无长程有序的特点；从性能上看，晶体具有固定熔点和各向异性，而非晶体则无固定熔点，且各向同性。</w:t>
      </w:r>
    </w:p>
    <w:p w14:paraId="0E686357" w14:textId="177071B9" w:rsidR="00CB2477" w:rsidRPr="00565BFD" w:rsidRDefault="00CB2477" w:rsidP="00014AA0">
      <w:pPr>
        <w:spacing w:line="0" w:lineRule="atLeast"/>
        <w:rPr>
          <w:sz w:val="18"/>
          <w:szCs w:val="18"/>
        </w:rPr>
      </w:pPr>
      <w:r w:rsidRPr="00565BFD">
        <w:rPr>
          <w:sz w:val="18"/>
          <w:szCs w:val="18"/>
        </w:rPr>
        <w:t>3.MgO具有NaCl型结构。Mg2+的离子半径为0.078nm，O2-的离子半径为0.132nm。试求MgO的密度、致密度?</w:t>
      </w:r>
      <w:r w:rsidR="006B0558" w:rsidRPr="00565BFD">
        <w:rPr>
          <w:noProof/>
          <w:sz w:val="18"/>
          <w:szCs w:val="18"/>
        </w:rPr>
        <w:t xml:space="preserve"> </w:t>
      </w:r>
    </w:p>
    <w:p w14:paraId="55B7B295" w14:textId="68C61FD8" w:rsidR="00CB2477" w:rsidRPr="00565BFD" w:rsidRDefault="00CB2477" w:rsidP="00014AA0">
      <w:pPr>
        <w:spacing w:line="0" w:lineRule="atLeast"/>
        <w:rPr>
          <w:sz w:val="18"/>
          <w:szCs w:val="18"/>
        </w:rPr>
      </w:pPr>
      <w:r w:rsidRPr="00565BFD">
        <w:rPr>
          <w:sz w:val="18"/>
          <w:szCs w:val="18"/>
        </w:rPr>
        <w:t>4.</w:t>
      </w:r>
      <w:r w:rsidRPr="00565BFD">
        <w:rPr>
          <w:sz w:val="18"/>
          <w:szCs w:val="18"/>
        </w:rPr>
        <w:tab/>
        <w:t>从晶体结构的角度，试说明间隙固溶体、间隙相以及间隙化合物之间的区别。</w:t>
      </w:r>
    </w:p>
    <w:p w14:paraId="13C0850E" w14:textId="3D0CE628" w:rsidR="006B0558" w:rsidRPr="00565BFD" w:rsidRDefault="006B0558" w:rsidP="00014AA0">
      <w:pPr>
        <w:spacing w:line="0" w:lineRule="atLeast"/>
        <w:rPr>
          <w:sz w:val="18"/>
          <w:szCs w:val="18"/>
        </w:rPr>
      </w:pPr>
      <w:r w:rsidRPr="00565BFD">
        <w:rPr>
          <w:rFonts w:hint="eastAsia"/>
          <w:sz w:val="18"/>
          <w:szCs w:val="18"/>
        </w:rPr>
        <w:t>溶质原子分布于溶剂品格间隙而形成的固溶体称为间隙固溶体。形成间隙固溶体的溶质原子通常是原子半径小于</w:t>
      </w:r>
      <w:r w:rsidRPr="00565BFD">
        <w:rPr>
          <w:sz w:val="18"/>
          <w:szCs w:val="18"/>
        </w:rPr>
        <w:t>0.1nm的非金属元素，如H，B，C，N，O等。间隙固溶体保持母相(溶剂)的晶体结构，其成分可在一定固溶度极限值内波动，不能用分子式表示。间隙相和间隙化合物属原子尺寸因素占主导地位的中问相。它们显然也是原子半径较小的非金属元素占据晶格的间隙，然而间隙相、间隙化合物的晶格与组成他们的任一组元晶格都不相同。它们的成分可在一定范围内波动，但组成它们的组元大致都具有一定的原子组成比，可用化学分子式来表示。当</w:t>
      </w:r>
      <w:proofErr w:type="spellStart"/>
      <w:r w:rsidRPr="00565BFD">
        <w:rPr>
          <w:rFonts w:hint="eastAsia"/>
          <w:sz w:val="18"/>
          <w:szCs w:val="18"/>
        </w:rPr>
        <w:t>r</w:t>
      </w:r>
      <w:r w:rsidRPr="00565BFD">
        <w:rPr>
          <w:sz w:val="18"/>
          <w:szCs w:val="18"/>
        </w:rPr>
        <w:t>b</w:t>
      </w:r>
      <w:proofErr w:type="spellEnd"/>
      <w:r w:rsidRPr="00565BFD">
        <w:rPr>
          <w:sz w:val="18"/>
          <w:szCs w:val="18"/>
        </w:rPr>
        <w:t>/ra&lt;0.29时，通</w:t>
      </w:r>
      <w:r w:rsidRPr="00565BFD">
        <w:rPr>
          <w:rFonts w:hint="eastAsia"/>
          <w:sz w:val="18"/>
          <w:szCs w:val="18"/>
        </w:rPr>
        <w:t>常形成间隙相，其结构为简单晶体结构，具有极高的熔</w:t>
      </w:r>
      <w:r w:rsidRPr="00565BFD">
        <w:rPr>
          <w:rFonts w:hint="eastAsia"/>
          <w:sz w:val="18"/>
          <w:szCs w:val="18"/>
        </w:rPr>
        <w:t>点和硬度；当</w:t>
      </w:r>
      <w:r w:rsidRPr="00565BFD">
        <w:rPr>
          <w:sz w:val="18"/>
          <w:szCs w:val="18"/>
        </w:rPr>
        <w:t>&gt;=时，则形成间隙化合物，其结构为复杂的晶体结构</w:t>
      </w:r>
    </w:p>
    <w:p w14:paraId="034ADDE4" w14:textId="54ECA158" w:rsidR="00CB2477" w:rsidRPr="00565BFD" w:rsidRDefault="00CB2477" w:rsidP="00014AA0">
      <w:pPr>
        <w:spacing w:line="0" w:lineRule="atLeast"/>
        <w:rPr>
          <w:sz w:val="18"/>
          <w:szCs w:val="18"/>
        </w:rPr>
      </w:pPr>
      <w:r w:rsidRPr="00565BFD">
        <w:rPr>
          <w:sz w:val="18"/>
          <w:szCs w:val="18"/>
        </w:rPr>
        <w:t>5.渗碳体（Fe3C）是一种间隙化合物，它具有正交点阵结构，其点阵常数a=0.4514nm，b=0.508nm，c=0.6734nm，其密度7.66g/cm3，试求Fe3C每单位晶胞中含Fe原子与C原子的数目。</w:t>
      </w:r>
    </w:p>
    <w:p w14:paraId="14F67FEB" w14:textId="37D0AC0D" w:rsidR="006B0558" w:rsidRPr="00565BFD" w:rsidRDefault="006B0558" w:rsidP="00014AA0">
      <w:pPr>
        <w:spacing w:line="0" w:lineRule="atLeast"/>
        <w:rPr>
          <w:sz w:val="18"/>
          <w:szCs w:val="18"/>
        </w:rPr>
      </w:pPr>
      <w:r w:rsidRPr="00565BFD">
        <w:rPr>
          <w:noProof/>
          <w:sz w:val="18"/>
          <w:szCs w:val="18"/>
        </w:rPr>
        <w:drawing>
          <wp:inline distT="0" distB="0" distL="0" distR="0" wp14:anchorId="3429F97D" wp14:editId="05A7874C">
            <wp:extent cx="2464946" cy="7924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786" cy="874089"/>
                    </a:xfrm>
                    <a:prstGeom prst="rect">
                      <a:avLst/>
                    </a:prstGeom>
                    <a:noFill/>
                  </pic:spPr>
                </pic:pic>
              </a:graphicData>
            </a:graphic>
          </wp:inline>
        </w:drawing>
      </w:r>
      <w:r w:rsidRPr="00565BFD">
        <w:rPr>
          <w:noProof/>
          <w:sz w:val="18"/>
          <w:szCs w:val="18"/>
        </w:rPr>
        <w:drawing>
          <wp:inline distT="0" distB="0" distL="0" distR="0" wp14:anchorId="4B574999" wp14:editId="77BD7890">
            <wp:extent cx="2604168" cy="939341"/>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1841" r="4257"/>
                    <a:stretch/>
                  </pic:blipFill>
                  <pic:spPr bwMode="auto">
                    <a:xfrm>
                      <a:off x="0" y="0"/>
                      <a:ext cx="2700358" cy="974038"/>
                    </a:xfrm>
                    <a:prstGeom prst="rect">
                      <a:avLst/>
                    </a:prstGeom>
                    <a:noFill/>
                    <a:ln>
                      <a:noFill/>
                    </a:ln>
                    <a:extLst>
                      <a:ext uri="{53640926-AAD7-44D8-BBD7-CCE9431645EC}">
                        <a14:shadowObscured xmlns:a14="http://schemas.microsoft.com/office/drawing/2010/main"/>
                      </a:ext>
                    </a:extLst>
                  </pic:spPr>
                </pic:pic>
              </a:graphicData>
            </a:graphic>
          </wp:inline>
        </w:drawing>
      </w:r>
      <w:r w:rsidRPr="00565BFD">
        <w:rPr>
          <w:noProof/>
          <w:sz w:val="18"/>
          <w:szCs w:val="18"/>
        </w:rPr>
        <w:t xml:space="preserve"> </w:t>
      </w:r>
    </w:p>
    <w:p w14:paraId="6A2F2C8C" w14:textId="77777777" w:rsidR="00CB2477" w:rsidRPr="00565BFD" w:rsidRDefault="00CB2477" w:rsidP="00014AA0">
      <w:pPr>
        <w:spacing w:line="0" w:lineRule="atLeast"/>
        <w:rPr>
          <w:sz w:val="18"/>
          <w:szCs w:val="18"/>
        </w:rPr>
      </w:pPr>
      <w:r w:rsidRPr="00565BFD">
        <w:rPr>
          <w:sz w:val="18"/>
          <w:szCs w:val="18"/>
        </w:rPr>
        <w:t>6.</w:t>
      </w:r>
      <w:r w:rsidRPr="00565BFD">
        <w:rPr>
          <w:sz w:val="18"/>
          <w:szCs w:val="18"/>
        </w:rPr>
        <w:tab/>
        <w:t xml:space="preserve">   a) 根据下表所给之值，确定哪一种金属可作为溶质与</w:t>
      </w:r>
      <w:proofErr w:type="gramStart"/>
      <w:r w:rsidRPr="00565BFD">
        <w:rPr>
          <w:sz w:val="18"/>
          <w:szCs w:val="18"/>
        </w:rPr>
        <w:t>钛形成</w:t>
      </w:r>
      <w:proofErr w:type="gramEnd"/>
      <w:r w:rsidRPr="00565BFD">
        <w:rPr>
          <w:sz w:val="18"/>
          <w:szCs w:val="18"/>
        </w:rPr>
        <w:t>溶解度较大的固溶体：</w:t>
      </w:r>
    </w:p>
    <w:p w14:paraId="3768569D" w14:textId="7C2E7BCC" w:rsidR="00CB2477" w:rsidRPr="00565BFD" w:rsidRDefault="00CB2477" w:rsidP="00014AA0">
      <w:pPr>
        <w:spacing w:line="0" w:lineRule="atLeast"/>
        <w:rPr>
          <w:sz w:val="18"/>
          <w:szCs w:val="18"/>
        </w:rPr>
      </w:pPr>
      <w:proofErr w:type="spellStart"/>
      <w:r w:rsidRPr="00565BFD">
        <w:rPr>
          <w:sz w:val="18"/>
          <w:szCs w:val="18"/>
        </w:rPr>
        <w:t>Ti</w:t>
      </w:r>
      <w:proofErr w:type="spellEnd"/>
      <w:r w:rsidRPr="00565BFD">
        <w:rPr>
          <w:sz w:val="18"/>
          <w:szCs w:val="18"/>
        </w:rPr>
        <w:t xml:space="preserve">   hcp   a=0.295nm</w:t>
      </w:r>
      <w:r w:rsidR="006B0558" w:rsidRPr="00565BFD">
        <w:rPr>
          <w:rFonts w:hint="eastAsia"/>
          <w:sz w:val="18"/>
          <w:szCs w:val="18"/>
        </w:rPr>
        <w:t xml:space="preserve"> </w:t>
      </w:r>
      <w:r w:rsidRPr="00565BFD">
        <w:rPr>
          <w:sz w:val="18"/>
          <w:szCs w:val="18"/>
        </w:rPr>
        <w:t>Be   hcp   a=0.228nm</w:t>
      </w:r>
      <w:r w:rsidR="006B0558" w:rsidRPr="00565BFD">
        <w:rPr>
          <w:rFonts w:hint="eastAsia"/>
          <w:sz w:val="18"/>
          <w:szCs w:val="18"/>
        </w:rPr>
        <w:t xml:space="preserve"> </w:t>
      </w:r>
      <w:r w:rsidR="006B0558" w:rsidRPr="00565BFD">
        <w:rPr>
          <w:sz w:val="18"/>
          <w:szCs w:val="18"/>
        </w:rPr>
        <w:t xml:space="preserve">     </w:t>
      </w:r>
      <w:r w:rsidRPr="00565BFD">
        <w:rPr>
          <w:sz w:val="18"/>
          <w:szCs w:val="18"/>
        </w:rPr>
        <w:t xml:space="preserve">Al   </w:t>
      </w:r>
      <w:proofErr w:type="spellStart"/>
      <w:r w:rsidRPr="00565BFD">
        <w:rPr>
          <w:sz w:val="18"/>
          <w:szCs w:val="18"/>
        </w:rPr>
        <w:t>fcc</w:t>
      </w:r>
      <w:proofErr w:type="spellEnd"/>
      <w:r w:rsidRPr="00565BFD">
        <w:rPr>
          <w:sz w:val="18"/>
          <w:szCs w:val="18"/>
        </w:rPr>
        <w:t xml:space="preserve">   a=0.404nm</w:t>
      </w:r>
    </w:p>
    <w:p w14:paraId="115F19EB" w14:textId="3D8A3873" w:rsidR="00CB2477" w:rsidRPr="00565BFD" w:rsidRDefault="00CB2477" w:rsidP="00014AA0">
      <w:pPr>
        <w:spacing w:line="0" w:lineRule="atLeast"/>
        <w:rPr>
          <w:sz w:val="18"/>
          <w:szCs w:val="18"/>
        </w:rPr>
      </w:pPr>
      <w:r w:rsidRPr="00565BFD">
        <w:rPr>
          <w:sz w:val="18"/>
          <w:szCs w:val="18"/>
        </w:rPr>
        <w:t>V    bcc   a=0.304nm                           Cr    bcc   a=0.288nm</w:t>
      </w:r>
    </w:p>
    <w:p w14:paraId="08720FF6" w14:textId="77777777" w:rsidR="00CB2477" w:rsidRPr="00565BFD" w:rsidRDefault="00CB2477" w:rsidP="00014AA0">
      <w:pPr>
        <w:spacing w:line="0" w:lineRule="atLeast"/>
        <w:rPr>
          <w:sz w:val="18"/>
          <w:szCs w:val="18"/>
        </w:rPr>
      </w:pPr>
      <w:r w:rsidRPr="00565BFD">
        <w:rPr>
          <w:sz w:val="18"/>
          <w:szCs w:val="18"/>
        </w:rPr>
        <w:tab/>
        <w:t>b) 计算固溶体中此溶质原子数分数为10%时，相应质量分数为多少？</w:t>
      </w:r>
    </w:p>
    <w:p w14:paraId="26DE7497" w14:textId="77777777" w:rsidR="00AE4E65" w:rsidRPr="00565BFD" w:rsidRDefault="00AE4E65" w:rsidP="00014AA0">
      <w:pPr>
        <w:spacing w:line="0" w:lineRule="atLeast"/>
        <w:rPr>
          <w:sz w:val="18"/>
          <w:szCs w:val="18"/>
        </w:rPr>
      </w:pPr>
      <w:r w:rsidRPr="00565BFD">
        <w:rPr>
          <w:rFonts w:hint="eastAsia"/>
          <w:sz w:val="18"/>
          <w:szCs w:val="18"/>
        </w:rPr>
        <w:t>阵点：将实际晶体中的质点</w:t>
      </w:r>
      <w:r w:rsidRPr="00565BFD">
        <w:rPr>
          <w:sz w:val="18"/>
          <w:szCs w:val="18"/>
        </w:rPr>
        <w:t xml:space="preserve"> (原子、离子、分子或原子团等)抽象而成的几何点；</w:t>
      </w:r>
    </w:p>
    <w:p w14:paraId="3F2B7D5A" w14:textId="77777777" w:rsidR="00AE4E65" w:rsidRPr="00565BFD" w:rsidRDefault="00AE4E65" w:rsidP="00014AA0">
      <w:pPr>
        <w:spacing w:line="0" w:lineRule="atLeast"/>
        <w:rPr>
          <w:sz w:val="18"/>
          <w:szCs w:val="18"/>
        </w:rPr>
      </w:pPr>
      <w:r w:rsidRPr="00565BFD">
        <w:rPr>
          <w:rFonts w:hint="eastAsia"/>
          <w:sz w:val="18"/>
          <w:szCs w:val="18"/>
        </w:rPr>
        <w:t>晶格：人为地将阵点用一系列相互平行的直线连接起来形成的空间几何格架；</w:t>
      </w:r>
    </w:p>
    <w:p w14:paraId="0274BDE4" w14:textId="77777777" w:rsidR="00AE4E65" w:rsidRPr="00565BFD" w:rsidRDefault="00AE4E65" w:rsidP="00014AA0">
      <w:pPr>
        <w:spacing w:line="0" w:lineRule="atLeast"/>
        <w:rPr>
          <w:sz w:val="18"/>
          <w:szCs w:val="18"/>
        </w:rPr>
      </w:pPr>
      <w:r w:rsidRPr="00565BFD">
        <w:rPr>
          <w:rFonts w:hint="eastAsia"/>
          <w:sz w:val="18"/>
          <w:szCs w:val="18"/>
        </w:rPr>
        <w:t>晶胞—晶体中质点抽象成几何点后在空间有规则的周期性重复排列的基本单元；</w:t>
      </w:r>
    </w:p>
    <w:p w14:paraId="5C2A8822" w14:textId="2E586680" w:rsidR="00AE4E65" w:rsidRPr="00565BFD" w:rsidRDefault="00AE4E65" w:rsidP="00014AA0">
      <w:pPr>
        <w:spacing w:line="0" w:lineRule="atLeast"/>
        <w:rPr>
          <w:sz w:val="18"/>
          <w:szCs w:val="18"/>
        </w:rPr>
      </w:pPr>
      <w:r w:rsidRPr="00565BFD">
        <w:rPr>
          <w:rFonts w:hint="eastAsia"/>
          <w:sz w:val="18"/>
          <w:szCs w:val="18"/>
        </w:rPr>
        <w:t>空间点阵：由将晶胞作三维的重复堆砌而形成的空间阵列。</w:t>
      </w:r>
    </w:p>
    <w:p w14:paraId="10610509" w14:textId="2B013E3A" w:rsidR="00AE4E65" w:rsidRPr="00565BFD" w:rsidRDefault="00AE4E65" w:rsidP="00014AA0">
      <w:pPr>
        <w:spacing w:line="0" w:lineRule="atLeast"/>
        <w:rPr>
          <w:sz w:val="18"/>
          <w:szCs w:val="18"/>
        </w:rPr>
      </w:pPr>
    </w:p>
    <w:p w14:paraId="2823F832" w14:textId="4426057A" w:rsidR="00AE4E65" w:rsidRPr="00565BFD" w:rsidRDefault="00AE4E65" w:rsidP="00014AA0">
      <w:pPr>
        <w:spacing w:line="0" w:lineRule="atLeast"/>
        <w:rPr>
          <w:sz w:val="18"/>
          <w:szCs w:val="18"/>
        </w:rPr>
      </w:pPr>
      <w:r w:rsidRPr="00565BFD">
        <w:rPr>
          <w:noProof/>
          <w:sz w:val="18"/>
          <w:szCs w:val="18"/>
        </w:rPr>
        <w:drawing>
          <wp:inline distT="0" distB="0" distL="0" distR="0" wp14:anchorId="1DAFEA27" wp14:editId="01ACFFE7">
            <wp:extent cx="3176337" cy="750298"/>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2093" cy="775279"/>
                    </a:xfrm>
                    <a:prstGeom prst="rect">
                      <a:avLst/>
                    </a:prstGeom>
                  </pic:spPr>
                </pic:pic>
              </a:graphicData>
            </a:graphic>
          </wp:inline>
        </w:drawing>
      </w:r>
    </w:p>
    <w:p w14:paraId="39B92A21" w14:textId="2BE5FC59" w:rsidR="00AE4E65" w:rsidRPr="00565BFD" w:rsidRDefault="004543D6" w:rsidP="00014AA0">
      <w:pPr>
        <w:spacing w:line="0" w:lineRule="atLeast"/>
        <w:rPr>
          <w:sz w:val="18"/>
          <w:szCs w:val="18"/>
        </w:rPr>
      </w:pPr>
      <w:r w:rsidRPr="00565BFD">
        <w:rPr>
          <w:noProof/>
          <w:sz w:val="18"/>
          <w:szCs w:val="18"/>
        </w:rPr>
        <w:drawing>
          <wp:inline distT="0" distB="0" distL="0" distR="0" wp14:anchorId="7DF13994" wp14:editId="0F19E89D">
            <wp:extent cx="1569660" cy="95717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5443" cy="985097"/>
                    </a:xfrm>
                    <a:prstGeom prst="rect">
                      <a:avLst/>
                    </a:prstGeom>
                  </pic:spPr>
                </pic:pic>
              </a:graphicData>
            </a:graphic>
          </wp:inline>
        </w:drawing>
      </w:r>
      <w:r w:rsidRPr="00565BFD">
        <w:rPr>
          <w:noProof/>
          <w:sz w:val="18"/>
          <w:szCs w:val="18"/>
        </w:rPr>
        <w:drawing>
          <wp:inline distT="0" distB="0" distL="0" distR="0" wp14:anchorId="65521797" wp14:editId="63A9099D">
            <wp:extent cx="2269402" cy="9829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0326" cy="1022363"/>
                    </a:xfrm>
                    <a:prstGeom prst="rect">
                      <a:avLst/>
                    </a:prstGeom>
                  </pic:spPr>
                </pic:pic>
              </a:graphicData>
            </a:graphic>
          </wp:inline>
        </w:drawing>
      </w:r>
      <w:r w:rsidRPr="00565BFD">
        <w:rPr>
          <w:noProof/>
          <w:sz w:val="18"/>
          <w:szCs w:val="18"/>
        </w:rPr>
        <w:drawing>
          <wp:inline distT="0" distB="0" distL="0" distR="0" wp14:anchorId="310EAC36" wp14:editId="7EDCCC94">
            <wp:extent cx="2268855" cy="105193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7891" cy="1213758"/>
                    </a:xfrm>
                    <a:prstGeom prst="rect">
                      <a:avLst/>
                    </a:prstGeom>
                  </pic:spPr>
                </pic:pic>
              </a:graphicData>
            </a:graphic>
          </wp:inline>
        </w:drawing>
      </w:r>
    </w:p>
    <w:p w14:paraId="568E2EB5" w14:textId="1EF93061" w:rsidR="004543D6" w:rsidRPr="00565BFD" w:rsidRDefault="004543D6" w:rsidP="00014AA0">
      <w:pPr>
        <w:spacing w:line="0" w:lineRule="atLeast"/>
        <w:rPr>
          <w:sz w:val="18"/>
          <w:szCs w:val="18"/>
        </w:rPr>
      </w:pPr>
      <w:r w:rsidRPr="00565BFD">
        <w:rPr>
          <w:rFonts w:hint="eastAsia"/>
          <w:sz w:val="18"/>
          <w:szCs w:val="18"/>
          <w:highlight w:val="yellow"/>
        </w:rPr>
        <w:t>三种典型金属结构的晶体学特点</w:t>
      </w:r>
    </w:p>
    <w:p w14:paraId="58C1BB19" w14:textId="61073B68" w:rsidR="004543D6" w:rsidRPr="00565BFD" w:rsidRDefault="004543D6" w:rsidP="00014AA0">
      <w:pPr>
        <w:spacing w:line="0" w:lineRule="atLeast"/>
        <w:rPr>
          <w:sz w:val="18"/>
          <w:szCs w:val="18"/>
        </w:rPr>
      </w:pPr>
      <w:r w:rsidRPr="00565BFD">
        <w:rPr>
          <w:rFonts w:hint="eastAsia"/>
          <w:sz w:val="18"/>
          <w:szCs w:val="18"/>
        </w:rPr>
        <w:t>合金：两种或两种以上的金属，或金属与非金属经一定方法合成的具有金属特性的物质。</w:t>
      </w:r>
    </w:p>
    <w:p w14:paraId="6D7F0129" w14:textId="7FBBFE04" w:rsidR="004543D6" w:rsidRPr="00565BFD" w:rsidRDefault="004543D6" w:rsidP="00014AA0">
      <w:pPr>
        <w:spacing w:line="0" w:lineRule="atLeast"/>
        <w:rPr>
          <w:sz w:val="18"/>
          <w:szCs w:val="18"/>
        </w:rPr>
      </w:pPr>
      <w:r w:rsidRPr="00565BFD">
        <w:rPr>
          <w:rFonts w:hint="eastAsia"/>
          <w:sz w:val="18"/>
          <w:szCs w:val="18"/>
        </w:rPr>
        <w:t>相：材料中结构相同、成分和性能均</w:t>
      </w:r>
      <w:proofErr w:type="gramStart"/>
      <w:r w:rsidRPr="00565BFD">
        <w:rPr>
          <w:rFonts w:hint="eastAsia"/>
          <w:sz w:val="18"/>
          <w:szCs w:val="18"/>
        </w:rPr>
        <w:t>一</w:t>
      </w:r>
      <w:proofErr w:type="gramEnd"/>
      <w:r w:rsidRPr="00565BFD">
        <w:rPr>
          <w:rFonts w:hint="eastAsia"/>
          <w:sz w:val="18"/>
          <w:szCs w:val="18"/>
        </w:rPr>
        <w:t>的组成部分。</w:t>
      </w:r>
      <w:r w:rsidRPr="00565BFD">
        <w:rPr>
          <w:sz w:val="18"/>
          <w:szCs w:val="18"/>
        </w:rPr>
        <w:t>组织：由不同形态、大小、数量和分布的相组成的综合体。如单相、两相、多相合金。金属及合金的组织一般应用显微镜才能看到，所以常称显微组织。</w:t>
      </w:r>
    </w:p>
    <w:p w14:paraId="0578DBEF" w14:textId="0AAEFBAB" w:rsidR="004543D6" w:rsidRPr="00565BFD" w:rsidRDefault="004543D6" w:rsidP="00014AA0">
      <w:pPr>
        <w:spacing w:line="0" w:lineRule="atLeast"/>
        <w:rPr>
          <w:sz w:val="18"/>
          <w:szCs w:val="18"/>
        </w:rPr>
      </w:pPr>
      <w:proofErr w:type="gramStart"/>
      <w:r w:rsidRPr="00565BFD">
        <w:rPr>
          <w:rFonts w:hint="eastAsia"/>
          <w:sz w:val="18"/>
          <w:szCs w:val="18"/>
        </w:rPr>
        <w:t>相按结构</w:t>
      </w:r>
      <w:proofErr w:type="gramEnd"/>
      <w:r w:rsidRPr="00565BFD">
        <w:rPr>
          <w:rFonts w:hint="eastAsia"/>
          <w:sz w:val="18"/>
          <w:szCs w:val="18"/>
        </w:rPr>
        <w:t>可分为固溶体和金属化合物。</w:t>
      </w:r>
      <w:r w:rsidRPr="00565BFD">
        <w:rPr>
          <w:sz w:val="18"/>
          <w:szCs w:val="18"/>
        </w:rPr>
        <w:t xml:space="preserve"> 固溶体：晶体结构与其某一组元相同的相。 </w:t>
      </w:r>
    </w:p>
    <w:p w14:paraId="6A0CDE61" w14:textId="33A53BC3" w:rsidR="004543D6" w:rsidRPr="00565BFD" w:rsidRDefault="004543D6" w:rsidP="00014AA0">
      <w:pPr>
        <w:spacing w:line="0" w:lineRule="atLeast"/>
        <w:rPr>
          <w:sz w:val="18"/>
          <w:szCs w:val="18"/>
        </w:rPr>
      </w:pPr>
      <w:r w:rsidRPr="00565BFD">
        <w:rPr>
          <w:sz w:val="18"/>
          <w:szCs w:val="18"/>
        </w:rPr>
        <w:t xml:space="preserve">     金属化合物（中间相）：组成原子有固定比例，其结构与</w:t>
      </w:r>
      <w:proofErr w:type="gramStart"/>
      <w:r w:rsidRPr="00565BFD">
        <w:rPr>
          <w:sz w:val="18"/>
          <w:szCs w:val="18"/>
        </w:rPr>
        <w:t>组成组</w:t>
      </w:r>
      <w:proofErr w:type="gramEnd"/>
      <w:r w:rsidRPr="00565BFD">
        <w:rPr>
          <w:sz w:val="18"/>
          <w:szCs w:val="18"/>
        </w:rPr>
        <w:t>元均不相同的相。</w:t>
      </w:r>
    </w:p>
    <w:p w14:paraId="77505333" w14:textId="4D5F8A84" w:rsidR="001E6349" w:rsidRPr="00565BFD" w:rsidRDefault="001E6349" w:rsidP="00014AA0">
      <w:pPr>
        <w:spacing w:line="0" w:lineRule="atLeast"/>
        <w:rPr>
          <w:sz w:val="18"/>
          <w:szCs w:val="18"/>
        </w:rPr>
      </w:pPr>
      <w:r w:rsidRPr="00565BFD">
        <w:rPr>
          <w:rFonts w:hint="eastAsia"/>
          <w:sz w:val="18"/>
          <w:szCs w:val="18"/>
        </w:rPr>
        <w:t>定义合金组</w:t>
      </w:r>
      <w:proofErr w:type="gramStart"/>
      <w:r w:rsidRPr="00565BFD">
        <w:rPr>
          <w:rFonts w:hint="eastAsia"/>
          <w:sz w:val="18"/>
          <w:szCs w:val="18"/>
        </w:rPr>
        <w:t>元通过</w:t>
      </w:r>
      <w:proofErr w:type="gramEnd"/>
      <w:r w:rsidRPr="00565BFD">
        <w:rPr>
          <w:rFonts w:hint="eastAsia"/>
          <w:sz w:val="18"/>
          <w:szCs w:val="18"/>
        </w:rPr>
        <w:t>溶解形成一种成分和性能均匀的、且结构与组</w:t>
      </w:r>
      <w:proofErr w:type="gramStart"/>
      <w:r w:rsidRPr="00565BFD">
        <w:rPr>
          <w:rFonts w:hint="eastAsia"/>
          <w:sz w:val="18"/>
          <w:szCs w:val="18"/>
        </w:rPr>
        <w:t>元之一</w:t>
      </w:r>
      <w:proofErr w:type="gramEnd"/>
      <w:r w:rsidRPr="00565BFD">
        <w:rPr>
          <w:rFonts w:hint="eastAsia"/>
          <w:sz w:val="18"/>
          <w:szCs w:val="18"/>
        </w:rPr>
        <w:t>相同的固相称为固溶体。与固溶体晶格相同的组元为溶剂，一般在合金中含量较多；另一组元为溶质，含量较少。</w:t>
      </w:r>
    </w:p>
    <w:p w14:paraId="64F267E7" w14:textId="7CAD71D1" w:rsidR="001E6349" w:rsidRPr="00565BFD" w:rsidRDefault="001E6349" w:rsidP="00014AA0">
      <w:pPr>
        <w:spacing w:line="0" w:lineRule="atLeast"/>
        <w:ind w:firstLine="276"/>
        <w:rPr>
          <w:sz w:val="18"/>
          <w:szCs w:val="18"/>
        </w:rPr>
      </w:pPr>
      <w:r w:rsidRPr="00565BFD">
        <w:rPr>
          <w:sz w:val="18"/>
          <w:szCs w:val="18"/>
        </w:rPr>
        <w:t>固溶体用α、β、γ等符号表示。A、B组元组成的固溶体也可表示为A(B), 其中A为溶剂, B为溶质。例如铜锌合金中锌溶入铜中形成的固溶体一般用α表示, 亦可表示为Cu(Zn)。</w:t>
      </w:r>
    </w:p>
    <w:p w14:paraId="4A8989FD" w14:textId="48CEA192" w:rsidR="001E6349" w:rsidRPr="00565BFD" w:rsidRDefault="001E6349" w:rsidP="00014AA0">
      <w:pPr>
        <w:spacing w:line="0" w:lineRule="atLeast"/>
        <w:rPr>
          <w:sz w:val="18"/>
          <w:szCs w:val="18"/>
        </w:rPr>
      </w:pPr>
      <w:r w:rsidRPr="00565BFD">
        <w:rPr>
          <w:sz w:val="18"/>
          <w:szCs w:val="18"/>
        </w:rPr>
        <w:t>置换固溶体1）置换固溶体：溶质原子位于晶格点阵位置的固溶体。</w:t>
      </w:r>
    </w:p>
    <w:p w14:paraId="105A8BAF" w14:textId="782B7DCC" w:rsidR="001E6349" w:rsidRPr="00565BFD" w:rsidRDefault="001E6349" w:rsidP="00014AA0">
      <w:pPr>
        <w:spacing w:line="0" w:lineRule="atLeast"/>
        <w:rPr>
          <w:sz w:val="18"/>
          <w:szCs w:val="18"/>
        </w:rPr>
      </w:pPr>
      <w:r w:rsidRPr="00565BFD">
        <w:rPr>
          <w:sz w:val="18"/>
          <w:szCs w:val="18"/>
        </w:rPr>
        <w:lastRenderedPageBreak/>
        <w:t>2）影响置换固溶体溶解度的因素a 原子尺寸因素</w:t>
      </w:r>
      <w:r w:rsidRPr="00565BFD">
        <w:rPr>
          <w:rFonts w:hint="eastAsia"/>
          <w:sz w:val="18"/>
          <w:szCs w:val="18"/>
        </w:rPr>
        <w:t xml:space="preserve"> </w:t>
      </w:r>
      <w:r w:rsidRPr="00565BFD">
        <w:rPr>
          <w:sz w:val="18"/>
          <w:szCs w:val="18"/>
        </w:rPr>
        <w:t>原子尺寸差越小，越易形成置换固溶体，且溶解度越大</w:t>
      </w:r>
      <w:r w:rsidRPr="00565BFD">
        <w:rPr>
          <w:rFonts w:hint="eastAsia"/>
          <w:sz w:val="18"/>
          <w:szCs w:val="18"/>
        </w:rPr>
        <w:t>.</w:t>
      </w:r>
      <w:r w:rsidRPr="00565BFD">
        <w:rPr>
          <w:sz w:val="18"/>
          <w:szCs w:val="18"/>
        </w:rPr>
        <w:t>△r=(</w:t>
      </w:r>
      <w:proofErr w:type="spellStart"/>
      <w:r w:rsidRPr="00565BFD">
        <w:rPr>
          <w:sz w:val="18"/>
          <w:szCs w:val="18"/>
        </w:rPr>
        <w:t>rA-rB</w:t>
      </w:r>
      <w:proofErr w:type="spellEnd"/>
      <w:r w:rsidRPr="00565BFD">
        <w:rPr>
          <w:sz w:val="18"/>
          <w:szCs w:val="18"/>
        </w:rPr>
        <w:t>)/</w:t>
      </w:r>
      <w:proofErr w:type="spellStart"/>
      <w:r w:rsidRPr="00565BFD">
        <w:rPr>
          <w:sz w:val="18"/>
          <w:szCs w:val="18"/>
        </w:rPr>
        <w:t>rA</w:t>
      </w:r>
      <w:proofErr w:type="spellEnd"/>
      <w:r w:rsidRPr="00565BFD">
        <w:rPr>
          <w:sz w:val="18"/>
          <w:szCs w:val="18"/>
        </w:rPr>
        <w:t>当△r&lt;15%时，有利于大量互溶</w:t>
      </w:r>
    </w:p>
    <w:p w14:paraId="3785E07D" w14:textId="3C40BD2C" w:rsidR="001E6349" w:rsidRPr="00565BFD" w:rsidRDefault="001E6349" w:rsidP="00014AA0">
      <w:pPr>
        <w:spacing w:line="0" w:lineRule="atLeast"/>
        <w:rPr>
          <w:sz w:val="18"/>
          <w:szCs w:val="18"/>
        </w:rPr>
      </w:pPr>
      <w:r w:rsidRPr="00565BFD">
        <w:rPr>
          <w:sz w:val="18"/>
          <w:szCs w:val="18"/>
        </w:rPr>
        <w:t>b 晶体结构因素结构相同，溶解度大，有可能形成无限固溶体。c 电负性因素电负性差越小，越易形成固溶体，溶解度越大。d 电子浓度因素电子浓度e/a越大，溶解度越小。e/a有一极限值，与溶剂晶体结构有关。</w:t>
      </w:r>
      <w:proofErr w:type="gramStart"/>
      <w:r w:rsidRPr="00565BFD">
        <w:rPr>
          <w:sz w:val="18"/>
          <w:szCs w:val="18"/>
        </w:rPr>
        <w:t>一价面心</w:t>
      </w:r>
      <w:proofErr w:type="gramEnd"/>
      <w:r w:rsidRPr="00565BFD">
        <w:rPr>
          <w:sz w:val="18"/>
          <w:szCs w:val="18"/>
        </w:rPr>
        <w:t>立方金属为1.36，</w:t>
      </w:r>
      <w:proofErr w:type="gramStart"/>
      <w:r w:rsidRPr="00565BFD">
        <w:rPr>
          <w:sz w:val="18"/>
          <w:szCs w:val="18"/>
        </w:rPr>
        <w:t>一价体心</w:t>
      </w:r>
      <w:proofErr w:type="gramEnd"/>
      <w:r w:rsidRPr="00565BFD">
        <w:rPr>
          <w:sz w:val="18"/>
          <w:szCs w:val="18"/>
        </w:rPr>
        <w:t>立方金属为1.48。</w:t>
      </w:r>
    </w:p>
    <w:p w14:paraId="24AFC8EE" w14:textId="7C6C272C" w:rsidR="001E6349" w:rsidRPr="00565BFD" w:rsidRDefault="001E6349" w:rsidP="00014AA0">
      <w:pPr>
        <w:spacing w:line="0" w:lineRule="atLeast"/>
        <w:rPr>
          <w:sz w:val="18"/>
          <w:szCs w:val="18"/>
        </w:rPr>
      </w:pPr>
      <w:r w:rsidRPr="00565BFD">
        <w:rPr>
          <w:sz w:val="18"/>
          <w:szCs w:val="18"/>
        </w:rPr>
        <w:t>间隙固溶体（1）组成：原子半径较小（小于0.1nm)的非金属元素溶入金属晶体的间隙。</w:t>
      </w:r>
    </w:p>
    <w:p w14:paraId="1AA6235E" w14:textId="7C2169A9" w:rsidR="001E6349" w:rsidRPr="00565BFD" w:rsidRDefault="001E6349" w:rsidP="00014AA0">
      <w:pPr>
        <w:spacing w:line="0" w:lineRule="atLeast"/>
        <w:rPr>
          <w:sz w:val="18"/>
          <w:szCs w:val="18"/>
        </w:rPr>
      </w:pPr>
      <w:r w:rsidRPr="00565BFD">
        <w:rPr>
          <w:sz w:val="18"/>
          <w:szCs w:val="18"/>
        </w:rPr>
        <w:t>（2）影响因素：原子半径和溶剂结构。（3）溶解度：一般都很小，只能形成有限固溶体。</w:t>
      </w:r>
    </w:p>
    <w:p w14:paraId="28DF8363" w14:textId="42AA58F4" w:rsidR="001E6349" w:rsidRPr="00565BFD" w:rsidRDefault="001E6349" w:rsidP="00014AA0">
      <w:pPr>
        <w:spacing w:line="0" w:lineRule="atLeast"/>
        <w:rPr>
          <w:sz w:val="18"/>
          <w:szCs w:val="18"/>
        </w:rPr>
      </w:pPr>
      <w:r w:rsidRPr="00565BFD">
        <w:rPr>
          <w:rFonts w:hint="eastAsia"/>
          <w:sz w:val="18"/>
          <w:szCs w:val="18"/>
        </w:rPr>
        <w:t>固溶体的结构</w:t>
      </w:r>
      <w:r w:rsidRPr="00565BFD">
        <w:rPr>
          <w:sz w:val="18"/>
          <w:szCs w:val="18"/>
        </w:rPr>
        <w:t>1）晶格畸变。2）偏聚与有序：取决于同类原子和异类原子间结合力的相对大小。完全无序、偏聚、部分有序、完全有序。</w:t>
      </w:r>
    </w:p>
    <w:p w14:paraId="1C235CA3" w14:textId="1A5C27CA" w:rsidR="001E6349" w:rsidRPr="00565BFD" w:rsidRDefault="001E6349" w:rsidP="00014AA0">
      <w:pPr>
        <w:spacing w:line="0" w:lineRule="atLeast"/>
        <w:rPr>
          <w:sz w:val="18"/>
          <w:szCs w:val="18"/>
        </w:rPr>
      </w:pPr>
      <w:r w:rsidRPr="00565BFD">
        <w:rPr>
          <w:rFonts w:hint="eastAsia"/>
          <w:sz w:val="18"/>
          <w:szCs w:val="18"/>
        </w:rPr>
        <w:t>固溶体的强度和硬度</w:t>
      </w:r>
      <w:proofErr w:type="gramStart"/>
      <w:r w:rsidRPr="00565BFD">
        <w:rPr>
          <w:rFonts w:hint="eastAsia"/>
          <w:sz w:val="18"/>
          <w:szCs w:val="18"/>
        </w:rPr>
        <w:t>高于纯组元</w:t>
      </w:r>
      <w:proofErr w:type="gramEnd"/>
      <w:r w:rsidRPr="00565BFD">
        <w:rPr>
          <w:rFonts w:hint="eastAsia"/>
          <w:sz w:val="18"/>
          <w:szCs w:val="18"/>
        </w:rPr>
        <w:t>，塑性则较低</w:t>
      </w:r>
    </w:p>
    <w:p w14:paraId="5C6F20DC" w14:textId="05273232" w:rsidR="001E6349" w:rsidRPr="00565BFD" w:rsidRDefault="001E6349" w:rsidP="00014AA0">
      <w:pPr>
        <w:spacing w:line="0" w:lineRule="atLeast"/>
        <w:rPr>
          <w:sz w:val="18"/>
          <w:szCs w:val="18"/>
        </w:rPr>
      </w:pPr>
      <w:r w:rsidRPr="00565BFD">
        <w:rPr>
          <w:rFonts w:hint="eastAsia"/>
          <w:sz w:val="18"/>
          <w:szCs w:val="18"/>
        </w:rPr>
        <w:t>间隙化合物</w:t>
      </w:r>
      <w:r w:rsidRPr="00565BFD">
        <w:rPr>
          <w:sz w:val="18"/>
          <w:szCs w:val="18"/>
        </w:rPr>
        <w:t>（1）形成：尺寸因素起主要作用。2）结构：</w:t>
      </w:r>
      <w:r w:rsidRPr="00565BFD">
        <w:rPr>
          <w:rFonts w:hint="eastAsia"/>
          <w:sz w:val="18"/>
          <w:szCs w:val="18"/>
        </w:rPr>
        <w:t>复杂间隙化合物：主要是铁、钴、铬、锰的化合物，结构复杂。如</w:t>
      </w:r>
      <w:r w:rsidRPr="00565BFD">
        <w:rPr>
          <w:sz w:val="18"/>
          <w:szCs w:val="18"/>
        </w:rPr>
        <w:t>Fe3C。</w:t>
      </w:r>
      <w:r w:rsidRPr="00565BFD">
        <w:rPr>
          <w:rFonts w:hint="eastAsia"/>
          <w:sz w:val="18"/>
          <w:szCs w:val="18"/>
        </w:rPr>
        <w:t>简单间隙化合物（间隙相）：金属原子呈现新结构，非金属原子位于其间隙，结构简单。如面心立方</w:t>
      </w:r>
      <w:r w:rsidRPr="00565BFD">
        <w:rPr>
          <w:sz w:val="18"/>
          <w:szCs w:val="18"/>
        </w:rPr>
        <w:t>VC。3）组成：可用化学式表示，可形成固溶体，复杂间隙化合物的金属元素可被置换。</w:t>
      </w:r>
    </w:p>
    <w:p w14:paraId="6950368A" w14:textId="77777777" w:rsidR="001E6349" w:rsidRPr="00565BFD" w:rsidRDefault="001E6349" w:rsidP="00014AA0">
      <w:pPr>
        <w:spacing w:line="0" w:lineRule="atLeast"/>
        <w:rPr>
          <w:sz w:val="18"/>
          <w:szCs w:val="18"/>
        </w:rPr>
      </w:pPr>
      <w:r w:rsidRPr="00565BFD">
        <w:rPr>
          <w:rFonts w:hint="eastAsia"/>
          <w:b/>
          <w:bCs/>
          <w:sz w:val="18"/>
          <w:szCs w:val="18"/>
        </w:rPr>
        <w:t>负离子配位多面体规则（鲍林第一规则）</w:t>
      </w:r>
    </w:p>
    <w:p w14:paraId="454940A5" w14:textId="19EA3A68" w:rsidR="001E6349" w:rsidRPr="00565BFD" w:rsidRDefault="001E6349" w:rsidP="00014AA0">
      <w:pPr>
        <w:spacing w:line="0" w:lineRule="atLeast"/>
        <w:rPr>
          <w:b/>
          <w:bCs/>
          <w:sz w:val="18"/>
          <w:szCs w:val="18"/>
        </w:rPr>
      </w:pPr>
      <w:r w:rsidRPr="00565BFD">
        <w:rPr>
          <w:rFonts w:hint="eastAsia"/>
          <w:b/>
          <w:bCs/>
          <w:sz w:val="18"/>
          <w:szCs w:val="18"/>
        </w:rPr>
        <w:t>在离子晶体结构中，每个正离子周围都形成一个负离子配位多面体；正负离子间的平衡距离取决于正负离子的半径之和，正离子配位数取决于正负离子半径之比。</w:t>
      </w:r>
    </w:p>
    <w:p w14:paraId="6E54D33A" w14:textId="77777777" w:rsidR="001E6349" w:rsidRPr="00565BFD" w:rsidRDefault="001E6349" w:rsidP="00014AA0">
      <w:pPr>
        <w:spacing w:line="0" w:lineRule="atLeast"/>
        <w:rPr>
          <w:sz w:val="18"/>
          <w:szCs w:val="18"/>
        </w:rPr>
      </w:pPr>
      <w:r w:rsidRPr="00565BFD">
        <w:rPr>
          <w:rFonts w:hint="eastAsia"/>
          <w:sz w:val="18"/>
          <w:szCs w:val="18"/>
        </w:rPr>
        <w:t>第一规则：由</w:t>
      </w:r>
      <w:r w:rsidRPr="00565BFD">
        <w:rPr>
          <w:sz w:val="18"/>
          <w:szCs w:val="18"/>
        </w:rPr>
        <w:t>r+/r-→正离子的配位数（四面体，八面体）</w:t>
      </w:r>
    </w:p>
    <w:p w14:paraId="4738599F" w14:textId="77777777" w:rsidR="001E6349" w:rsidRPr="00565BFD" w:rsidRDefault="001E6349" w:rsidP="00014AA0">
      <w:pPr>
        <w:spacing w:line="0" w:lineRule="atLeast"/>
        <w:rPr>
          <w:sz w:val="18"/>
          <w:szCs w:val="18"/>
        </w:rPr>
      </w:pPr>
      <w:r w:rsidRPr="00565BFD">
        <w:rPr>
          <w:rFonts w:hint="eastAsia"/>
          <w:sz w:val="18"/>
          <w:szCs w:val="18"/>
        </w:rPr>
        <w:t>第二规则：由电中性→配位多面体间连接方式（几个多面体相连）</w:t>
      </w:r>
    </w:p>
    <w:p w14:paraId="57D304D9" w14:textId="77777777" w:rsidR="001E6349" w:rsidRPr="00565BFD" w:rsidRDefault="001E6349" w:rsidP="00014AA0">
      <w:pPr>
        <w:spacing w:line="0" w:lineRule="atLeast"/>
        <w:rPr>
          <w:sz w:val="18"/>
          <w:szCs w:val="18"/>
        </w:rPr>
      </w:pPr>
      <w:r w:rsidRPr="00565BFD">
        <w:rPr>
          <w:rFonts w:hint="eastAsia"/>
          <w:sz w:val="18"/>
          <w:szCs w:val="18"/>
        </w:rPr>
        <w:t>第三规则：配位多面体</w:t>
      </w:r>
      <w:proofErr w:type="gramStart"/>
      <w:r w:rsidRPr="00565BFD">
        <w:rPr>
          <w:rFonts w:hint="eastAsia"/>
          <w:sz w:val="18"/>
          <w:szCs w:val="18"/>
        </w:rPr>
        <w:t>间怎样</w:t>
      </w:r>
      <w:proofErr w:type="gramEnd"/>
      <w:r w:rsidRPr="00565BFD">
        <w:rPr>
          <w:rFonts w:hint="eastAsia"/>
          <w:sz w:val="18"/>
          <w:szCs w:val="18"/>
        </w:rPr>
        <w:t>连接最稳定。</w:t>
      </w:r>
    </w:p>
    <w:p w14:paraId="556DDBBD" w14:textId="77777777" w:rsidR="001E6349" w:rsidRPr="00565BFD" w:rsidRDefault="001E6349" w:rsidP="00014AA0">
      <w:pPr>
        <w:spacing w:line="0" w:lineRule="atLeast"/>
        <w:rPr>
          <w:sz w:val="18"/>
          <w:szCs w:val="18"/>
        </w:rPr>
      </w:pPr>
      <w:r w:rsidRPr="00565BFD">
        <w:rPr>
          <w:rFonts w:hint="eastAsia"/>
          <w:sz w:val="18"/>
          <w:szCs w:val="18"/>
        </w:rPr>
        <w:t>第四规则：有几种正离子时，电价大，配位数小的正离子配位多面体，尽量互不连结</w:t>
      </w:r>
    </w:p>
    <w:p w14:paraId="4BBD6169" w14:textId="12952280" w:rsidR="001E6349" w:rsidRPr="00565BFD" w:rsidRDefault="001E6349" w:rsidP="00014AA0">
      <w:pPr>
        <w:spacing w:line="0" w:lineRule="atLeast"/>
        <w:rPr>
          <w:sz w:val="18"/>
          <w:szCs w:val="18"/>
        </w:rPr>
      </w:pPr>
      <w:r w:rsidRPr="00565BFD">
        <w:rPr>
          <w:rFonts w:hint="eastAsia"/>
          <w:sz w:val="18"/>
          <w:szCs w:val="18"/>
        </w:rPr>
        <w:t>第五规则：配位多面体类型趋于最少</w:t>
      </w:r>
    </w:p>
    <w:p w14:paraId="7E594C28" w14:textId="28C8798C" w:rsidR="00CC0344" w:rsidRPr="00565BFD" w:rsidRDefault="00CC0344" w:rsidP="00014AA0">
      <w:pPr>
        <w:spacing w:line="0" w:lineRule="atLeast"/>
        <w:rPr>
          <w:sz w:val="18"/>
          <w:szCs w:val="18"/>
        </w:rPr>
      </w:pPr>
      <w:r w:rsidRPr="00565BFD">
        <w:rPr>
          <w:rFonts w:hint="eastAsia"/>
          <w:sz w:val="18"/>
          <w:szCs w:val="18"/>
        </w:rPr>
        <w:t>离子晶体略，但还是要看看</w:t>
      </w:r>
    </w:p>
    <w:p w14:paraId="0C4C80DA" w14:textId="294443D1" w:rsidR="00CC0344" w:rsidRPr="00565BFD" w:rsidRDefault="00CC0344" w:rsidP="00014AA0">
      <w:pPr>
        <w:spacing w:line="0" w:lineRule="atLeast"/>
        <w:rPr>
          <w:sz w:val="18"/>
          <w:szCs w:val="18"/>
        </w:rPr>
      </w:pPr>
      <w:r w:rsidRPr="00565BFD">
        <w:rPr>
          <w:rFonts w:hint="eastAsia"/>
          <w:sz w:val="18"/>
          <w:szCs w:val="18"/>
        </w:rPr>
        <w:t>过饱和空位：</w:t>
      </w:r>
      <w:r w:rsidRPr="00565BFD">
        <w:rPr>
          <w:sz w:val="18"/>
          <w:szCs w:val="18"/>
        </w:rPr>
        <w:t>高温淬火、冷加工、辐照</w:t>
      </w:r>
    </w:p>
    <w:p w14:paraId="5C5B60EF" w14:textId="28231F68" w:rsidR="00CC0344" w:rsidRPr="00565BFD" w:rsidRDefault="00CC0344" w:rsidP="00014AA0">
      <w:pPr>
        <w:spacing w:line="0" w:lineRule="atLeast"/>
        <w:rPr>
          <w:sz w:val="18"/>
          <w:szCs w:val="18"/>
        </w:rPr>
      </w:pPr>
      <w:r w:rsidRPr="00565BFD">
        <w:rPr>
          <w:noProof/>
          <w:sz w:val="18"/>
          <w:szCs w:val="18"/>
        </w:rPr>
        <w:drawing>
          <wp:inline distT="0" distB="0" distL="0" distR="0" wp14:anchorId="5AD8FB8F" wp14:editId="43EEA4C5">
            <wp:extent cx="2354580" cy="146813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551" cy="1501167"/>
                    </a:xfrm>
                    <a:prstGeom prst="rect">
                      <a:avLst/>
                    </a:prstGeom>
                    <a:noFill/>
                    <a:ln>
                      <a:noFill/>
                    </a:ln>
                  </pic:spPr>
                </pic:pic>
              </a:graphicData>
            </a:graphic>
          </wp:inline>
        </w:drawing>
      </w:r>
      <w:r w:rsidRPr="00565BFD">
        <w:rPr>
          <w:noProof/>
          <w:sz w:val="18"/>
          <w:szCs w:val="18"/>
        </w:rPr>
        <w:drawing>
          <wp:inline distT="0" distB="0" distL="0" distR="0" wp14:anchorId="513794FC" wp14:editId="47D89BE7">
            <wp:extent cx="2374232" cy="129859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5293" cy="1342931"/>
                    </a:xfrm>
                    <a:prstGeom prst="rect">
                      <a:avLst/>
                    </a:prstGeom>
                    <a:noFill/>
                    <a:ln>
                      <a:noFill/>
                    </a:ln>
                  </pic:spPr>
                </pic:pic>
              </a:graphicData>
            </a:graphic>
          </wp:inline>
        </w:drawing>
      </w:r>
    </w:p>
    <w:p w14:paraId="0A2387B2" w14:textId="46DFF1B3" w:rsidR="00CC0344" w:rsidRPr="00565BFD" w:rsidRDefault="00CC0344" w:rsidP="00014AA0">
      <w:pPr>
        <w:spacing w:line="0" w:lineRule="atLeast"/>
        <w:rPr>
          <w:sz w:val="18"/>
          <w:szCs w:val="18"/>
        </w:rPr>
      </w:pPr>
      <w:r w:rsidRPr="00565BFD">
        <w:rPr>
          <w:noProof/>
          <w:sz w:val="18"/>
          <w:szCs w:val="18"/>
        </w:rPr>
        <w:drawing>
          <wp:inline distT="0" distB="0" distL="0" distR="0" wp14:anchorId="1354A156" wp14:editId="6E21E026">
            <wp:extent cx="2392680" cy="1302925"/>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9369" cy="1339240"/>
                    </a:xfrm>
                    <a:prstGeom prst="rect">
                      <a:avLst/>
                    </a:prstGeom>
                    <a:noFill/>
                    <a:ln>
                      <a:noFill/>
                    </a:ln>
                  </pic:spPr>
                </pic:pic>
              </a:graphicData>
            </a:graphic>
          </wp:inline>
        </w:drawing>
      </w:r>
      <w:r w:rsidRPr="00565BFD">
        <w:rPr>
          <w:noProof/>
          <w:sz w:val="18"/>
          <w:szCs w:val="18"/>
        </w:rPr>
        <w:drawing>
          <wp:inline distT="0" distB="0" distL="0" distR="0" wp14:anchorId="30BE2879" wp14:editId="5F564785">
            <wp:extent cx="2357234" cy="121920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5778" cy="1239136"/>
                    </a:xfrm>
                    <a:prstGeom prst="rect">
                      <a:avLst/>
                    </a:prstGeom>
                    <a:noFill/>
                    <a:ln>
                      <a:noFill/>
                    </a:ln>
                  </pic:spPr>
                </pic:pic>
              </a:graphicData>
            </a:graphic>
          </wp:inline>
        </w:drawing>
      </w:r>
    </w:p>
    <w:p w14:paraId="091BEC8D" w14:textId="425A6FDB" w:rsidR="00CC0344" w:rsidRPr="00565BFD" w:rsidRDefault="00CC0344" w:rsidP="00014AA0">
      <w:pPr>
        <w:spacing w:line="0" w:lineRule="atLeast"/>
        <w:rPr>
          <w:sz w:val="18"/>
          <w:szCs w:val="18"/>
        </w:rPr>
      </w:pPr>
      <w:r w:rsidRPr="00565BFD">
        <w:rPr>
          <w:noProof/>
          <w:sz w:val="18"/>
          <w:szCs w:val="18"/>
        </w:rPr>
        <w:drawing>
          <wp:inline distT="0" distB="0" distL="0" distR="0" wp14:anchorId="09BAF9A7" wp14:editId="01EC6970">
            <wp:extent cx="2338565" cy="1303020"/>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6295" cy="1357474"/>
                    </a:xfrm>
                    <a:prstGeom prst="rect">
                      <a:avLst/>
                    </a:prstGeom>
                    <a:noFill/>
                    <a:ln>
                      <a:noFill/>
                    </a:ln>
                  </pic:spPr>
                </pic:pic>
              </a:graphicData>
            </a:graphic>
          </wp:inline>
        </w:drawing>
      </w:r>
      <w:r w:rsidRPr="00565BFD">
        <w:rPr>
          <w:noProof/>
          <w:sz w:val="18"/>
          <w:szCs w:val="18"/>
        </w:rPr>
        <w:drawing>
          <wp:inline distT="0" distB="0" distL="0" distR="0" wp14:anchorId="650843BF" wp14:editId="6BAC0A22">
            <wp:extent cx="2630561" cy="14330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6808" cy="1441946"/>
                    </a:xfrm>
                    <a:prstGeom prst="rect">
                      <a:avLst/>
                    </a:prstGeom>
                    <a:noFill/>
                    <a:ln>
                      <a:noFill/>
                    </a:ln>
                  </pic:spPr>
                </pic:pic>
              </a:graphicData>
            </a:graphic>
          </wp:inline>
        </w:drawing>
      </w:r>
    </w:p>
    <w:p w14:paraId="585D29DC" w14:textId="2B9CABA1" w:rsidR="00B71698" w:rsidRPr="00565BFD" w:rsidRDefault="00B71698" w:rsidP="00014AA0">
      <w:pPr>
        <w:spacing w:line="0" w:lineRule="atLeast"/>
        <w:rPr>
          <w:sz w:val="18"/>
          <w:szCs w:val="18"/>
        </w:rPr>
      </w:pPr>
      <w:r w:rsidRPr="00565BFD">
        <w:rPr>
          <w:noProof/>
          <w:sz w:val="18"/>
          <w:szCs w:val="18"/>
        </w:rPr>
        <w:drawing>
          <wp:inline distT="0" distB="0" distL="0" distR="0" wp14:anchorId="7B2892EF" wp14:editId="2CE57E44">
            <wp:extent cx="2381196" cy="143256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8222" cy="1460852"/>
                    </a:xfrm>
                    <a:prstGeom prst="rect">
                      <a:avLst/>
                    </a:prstGeom>
                    <a:noFill/>
                    <a:ln>
                      <a:noFill/>
                    </a:ln>
                  </pic:spPr>
                </pic:pic>
              </a:graphicData>
            </a:graphic>
          </wp:inline>
        </w:drawing>
      </w:r>
      <w:r w:rsidRPr="00565BFD">
        <w:rPr>
          <w:noProof/>
          <w:sz w:val="18"/>
          <w:szCs w:val="18"/>
        </w:rPr>
        <w:drawing>
          <wp:inline distT="0" distB="0" distL="0" distR="0" wp14:anchorId="34711090" wp14:editId="1532A483">
            <wp:extent cx="2380615" cy="139925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6302" cy="1431981"/>
                    </a:xfrm>
                    <a:prstGeom prst="rect">
                      <a:avLst/>
                    </a:prstGeom>
                  </pic:spPr>
                </pic:pic>
              </a:graphicData>
            </a:graphic>
          </wp:inline>
        </w:drawing>
      </w:r>
    </w:p>
    <w:p w14:paraId="6CC4FBC4" w14:textId="0EEF80D7" w:rsidR="00CC0344" w:rsidRPr="00565BFD" w:rsidRDefault="00B71698" w:rsidP="00014AA0">
      <w:pPr>
        <w:spacing w:line="0" w:lineRule="atLeast"/>
        <w:rPr>
          <w:sz w:val="18"/>
          <w:szCs w:val="18"/>
        </w:rPr>
      </w:pPr>
      <w:r w:rsidRPr="00565BFD">
        <w:rPr>
          <w:noProof/>
          <w:sz w:val="18"/>
          <w:szCs w:val="18"/>
        </w:rPr>
        <w:drawing>
          <wp:inline distT="0" distB="0" distL="0" distR="0" wp14:anchorId="75AA1A43" wp14:editId="62480531">
            <wp:extent cx="2461260" cy="14567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8220" cy="1579215"/>
                    </a:xfrm>
                    <a:prstGeom prst="rect">
                      <a:avLst/>
                    </a:prstGeom>
                    <a:noFill/>
                    <a:ln>
                      <a:noFill/>
                    </a:ln>
                  </pic:spPr>
                </pic:pic>
              </a:graphicData>
            </a:graphic>
          </wp:inline>
        </w:drawing>
      </w:r>
      <w:r w:rsidRPr="00565BFD">
        <w:rPr>
          <w:noProof/>
          <w:sz w:val="18"/>
          <w:szCs w:val="18"/>
        </w:rPr>
        <w:drawing>
          <wp:inline distT="0" distB="0" distL="0" distR="0" wp14:anchorId="245072C2" wp14:editId="13F7EDF6">
            <wp:extent cx="2471070" cy="1516380"/>
            <wp:effectExtent l="0" t="0" r="571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9274" cy="1552097"/>
                    </a:xfrm>
                    <a:prstGeom prst="rect">
                      <a:avLst/>
                    </a:prstGeom>
                  </pic:spPr>
                </pic:pic>
              </a:graphicData>
            </a:graphic>
          </wp:inline>
        </w:drawing>
      </w:r>
    </w:p>
    <w:p w14:paraId="5B5FC183" w14:textId="04BC708E" w:rsidR="00B71698" w:rsidRPr="00565BFD" w:rsidRDefault="00B71698" w:rsidP="00014AA0">
      <w:pPr>
        <w:spacing w:line="0" w:lineRule="atLeast"/>
        <w:rPr>
          <w:sz w:val="18"/>
          <w:szCs w:val="18"/>
        </w:rPr>
      </w:pPr>
      <w:r w:rsidRPr="00565BFD">
        <w:rPr>
          <w:noProof/>
          <w:sz w:val="18"/>
          <w:szCs w:val="18"/>
        </w:rPr>
        <w:drawing>
          <wp:inline distT="0" distB="0" distL="0" distR="0" wp14:anchorId="2C98A379" wp14:editId="77C0CA0D">
            <wp:extent cx="2451184" cy="1021080"/>
            <wp:effectExtent l="0" t="0" r="635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5283" cy="1047782"/>
                    </a:xfrm>
                    <a:prstGeom prst="rect">
                      <a:avLst/>
                    </a:prstGeom>
                    <a:noFill/>
                    <a:ln>
                      <a:noFill/>
                    </a:ln>
                  </pic:spPr>
                </pic:pic>
              </a:graphicData>
            </a:graphic>
          </wp:inline>
        </w:drawing>
      </w:r>
      <w:r w:rsidRPr="00565BFD">
        <w:rPr>
          <w:noProof/>
          <w:sz w:val="18"/>
          <w:szCs w:val="18"/>
        </w:rPr>
        <w:drawing>
          <wp:inline distT="0" distB="0" distL="0" distR="0" wp14:anchorId="5CD9D3DC" wp14:editId="654BB3A0">
            <wp:extent cx="2450002" cy="114300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9635" cy="1156825"/>
                    </a:xfrm>
                    <a:prstGeom prst="rect">
                      <a:avLst/>
                    </a:prstGeom>
                    <a:noFill/>
                    <a:ln>
                      <a:noFill/>
                    </a:ln>
                  </pic:spPr>
                </pic:pic>
              </a:graphicData>
            </a:graphic>
          </wp:inline>
        </w:drawing>
      </w:r>
    </w:p>
    <w:p w14:paraId="4A8C96E8" w14:textId="77777777" w:rsidR="00B71698" w:rsidRPr="00565BFD" w:rsidRDefault="00B71698" w:rsidP="00014AA0">
      <w:pPr>
        <w:spacing w:line="0" w:lineRule="atLeast"/>
        <w:rPr>
          <w:sz w:val="18"/>
          <w:szCs w:val="18"/>
        </w:rPr>
      </w:pPr>
      <w:r w:rsidRPr="00565BFD">
        <w:rPr>
          <w:rFonts w:hint="eastAsia"/>
          <w:sz w:val="18"/>
          <w:szCs w:val="18"/>
        </w:rPr>
        <w:t>弹性变形的特征</w:t>
      </w:r>
    </w:p>
    <w:p w14:paraId="0E861155" w14:textId="77777777" w:rsidR="00B71698" w:rsidRPr="00565BFD" w:rsidRDefault="00B71698" w:rsidP="00014AA0">
      <w:pPr>
        <w:spacing w:line="0" w:lineRule="atLeast"/>
        <w:rPr>
          <w:sz w:val="18"/>
          <w:szCs w:val="18"/>
        </w:rPr>
      </w:pPr>
      <w:r w:rsidRPr="00565BFD">
        <w:rPr>
          <w:sz w:val="18"/>
          <w:szCs w:val="18"/>
        </w:rPr>
        <w:t>(1) 理想的弹性变形是可逆变形</w:t>
      </w:r>
    </w:p>
    <w:p w14:paraId="5F44E605" w14:textId="4853B58E" w:rsidR="00B71698" w:rsidRPr="00565BFD" w:rsidRDefault="00B71698" w:rsidP="00014AA0">
      <w:pPr>
        <w:spacing w:line="0" w:lineRule="atLeast"/>
        <w:rPr>
          <w:sz w:val="18"/>
          <w:szCs w:val="18"/>
        </w:rPr>
      </w:pPr>
      <w:r w:rsidRPr="00565BFD">
        <w:rPr>
          <w:sz w:val="18"/>
          <w:szCs w:val="18"/>
        </w:rPr>
        <w:t>(2) 在弹性变形范围内，应力和</w:t>
      </w:r>
      <w:proofErr w:type="gramStart"/>
      <w:r w:rsidRPr="00565BFD">
        <w:rPr>
          <w:sz w:val="18"/>
          <w:szCs w:val="18"/>
        </w:rPr>
        <w:t>应变间</w:t>
      </w:r>
      <w:proofErr w:type="gramEnd"/>
      <w:r w:rsidRPr="00565BFD">
        <w:rPr>
          <w:sz w:val="18"/>
          <w:szCs w:val="18"/>
        </w:rPr>
        <w:t>服从虎克定律。</w:t>
      </w:r>
    </w:p>
    <w:p w14:paraId="152E7A58" w14:textId="5586E277" w:rsidR="00B71698" w:rsidRPr="00565BFD" w:rsidRDefault="001C453F" w:rsidP="00014AA0">
      <w:pPr>
        <w:spacing w:line="0" w:lineRule="atLeast"/>
        <w:rPr>
          <w:sz w:val="18"/>
          <w:szCs w:val="18"/>
        </w:rPr>
      </w:pPr>
      <w:r w:rsidRPr="00565BFD">
        <w:rPr>
          <w:rFonts w:hint="eastAsia"/>
          <w:sz w:val="18"/>
          <w:szCs w:val="18"/>
        </w:rPr>
        <w:t>弹性的</w:t>
      </w:r>
      <w:proofErr w:type="gramStart"/>
      <w:r w:rsidRPr="00565BFD">
        <w:rPr>
          <w:rFonts w:hint="eastAsia"/>
          <w:sz w:val="18"/>
          <w:szCs w:val="18"/>
        </w:rPr>
        <w:t>不</w:t>
      </w:r>
      <w:proofErr w:type="gramEnd"/>
      <w:r w:rsidRPr="00565BFD">
        <w:rPr>
          <w:rFonts w:hint="eastAsia"/>
          <w:sz w:val="18"/>
          <w:szCs w:val="18"/>
        </w:rPr>
        <w:t>完整性</w:t>
      </w:r>
      <w:r w:rsidRPr="00565BFD">
        <w:rPr>
          <w:sz w:val="18"/>
          <w:szCs w:val="18"/>
        </w:rPr>
        <w:t>a.  </w:t>
      </w:r>
      <w:proofErr w:type="gramStart"/>
      <w:r w:rsidRPr="00565BFD">
        <w:rPr>
          <w:sz w:val="18"/>
          <w:szCs w:val="18"/>
        </w:rPr>
        <w:t>包申格</w:t>
      </w:r>
      <w:proofErr w:type="gramEnd"/>
      <w:r w:rsidRPr="00565BFD">
        <w:rPr>
          <w:sz w:val="18"/>
          <w:szCs w:val="18"/>
        </w:rPr>
        <w:t>效应b.  弹性后效c.  弹性滞后</w:t>
      </w:r>
    </w:p>
    <w:p w14:paraId="32AADD4D" w14:textId="7387C79F" w:rsidR="001C453F" w:rsidRPr="00565BFD" w:rsidRDefault="001C453F" w:rsidP="00014AA0">
      <w:pPr>
        <w:spacing w:line="0" w:lineRule="atLeast"/>
        <w:rPr>
          <w:sz w:val="18"/>
          <w:szCs w:val="18"/>
        </w:rPr>
      </w:pPr>
      <w:r w:rsidRPr="00565BFD">
        <w:rPr>
          <w:rFonts w:hint="eastAsia"/>
          <w:sz w:val="18"/>
          <w:szCs w:val="18"/>
        </w:rPr>
        <w:t>应力超过弹性极限，材料发生塑性变形，即产生不可逆的永久变形</w:t>
      </w:r>
    </w:p>
    <w:p w14:paraId="5E4518FA" w14:textId="77777777" w:rsidR="001C453F" w:rsidRPr="00565BFD" w:rsidRDefault="001C453F" w:rsidP="00014AA0">
      <w:pPr>
        <w:spacing w:line="0" w:lineRule="atLeast"/>
        <w:rPr>
          <w:sz w:val="18"/>
          <w:szCs w:val="18"/>
        </w:rPr>
      </w:pPr>
      <w:r w:rsidRPr="00565BFD">
        <w:rPr>
          <w:rFonts w:hint="eastAsia"/>
          <w:sz w:val="18"/>
          <w:szCs w:val="18"/>
        </w:rPr>
        <w:t>常温或低温下，单晶体塑性变形（</w:t>
      </w:r>
      <w:r w:rsidRPr="00565BFD">
        <w:rPr>
          <w:sz w:val="18"/>
          <w:szCs w:val="18"/>
        </w:rPr>
        <w:t>plastic deformation）方式：</w:t>
      </w:r>
    </w:p>
    <w:p w14:paraId="1BDC0B22" w14:textId="77777777" w:rsidR="001C453F" w:rsidRPr="00565BFD" w:rsidRDefault="001C453F" w:rsidP="00014AA0">
      <w:pPr>
        <w:spacing w:line="0" w:lineRule="atLeast"/>
        <w:rPr>
          <w:sz w:val="18"/>
          <w:szCs w:val="18"/>
        </w:rPr>
      </w:pPr>
      <w:r w:rsidRPr="00565BFD">
        <w:rPr>
          <w:sz w:val="18"/>
          <w:szCs w:val="18"/>
        </w:rPr>
        <w:t xml:space="preserve"> 1.  滑移（slip）（主要）</w:t>
      </w:r>
    </w:p>
    <w:p w14:paraId="63A3E8CC" w14:textId="77777777" w:rsidR="001C453F" w:rsidRPr="00565BFD" w:rsidRDefault="001C453F" w:rsidP="00014AA0">
      <w:pPr>
        <w:spacing w:line="0" w:lineRule="atLeast"/>
        <w:rPr>
          <w:sz w:val="18"/>
          <w:szCs w:val="18"/>
        </w:rPr>
      </w:pPr>
      <w:r w:rsidRPr="00565BFD">
        <w:rPr>
          <w:sz w:val="18"/>
          <w:szCs w:val="18"/>
        </w:rPr>
        <w:t xml:space="preserve"> 2.  孪生（twining）</w:t>
      </w:r>
    </w:p>
    <w:p w14:paraId="2226C4F6" w14:textId="77777777" w:rsidR="001C453F" w:rsidRPr="00565BFD" w:rsidRDefault="001C453F" w:rsidP="00014AA0">
      <w:pPr>
        <w:spacing w:line="0" w:lineRule="atLeast"/>
        <w:rPr>
          <w:sz w:val="18"/>
          <w:szCs w:val="18"/>
        </w:rPr>
      </w:pPr>
      <w:r w:rsidRPr="00565BFD">
        <w:rPr>
          <w:sz w:val="18"/>
          <w:szCs w:val="18"/>
        </w:rPr>
        <w:t xml:space="preserve"> 3.  扭折（link）</w:t>
      </w:r>
    </w:p>
    <w:p w14:paraId="3B0201BE" w14:textId="125D4FF2" w:rsidR="001C453F" w:rsidRPr="00565BFD" w:rsidRDefault="001C453F" w:rsidP="00014AA0">
      <w:pPr>
        <w:spacing w:line="0" w:lineRule="atLeast"/>
        <w:rPr>
          <w:sz w:val="18"/>
          <w:szCs w:val="18"/>
        </w:rPr>
      </w:pPr>
      <w:r w:rsidRPr="00565BFD">
        <w:rPr>
          <w:sz w:val="18"/>
          <w:szCs w:val="18"/>
        </w:rPr>
        <w:t xml:space="preserve">      此外，高温变形方式还有：扩散性变形、晶界滑动变形</w:t>
      </w:r>
    </w:p>
    <w:p w14:paraId="20D0B4BB" w14:textId="21975D64" w:rsidR="00794FA6" w:rsidRPr="00565BFD" w:rsidRDefault="00794FA6" w:rsidP="00014AA0">
      <w:pPr>
        <w:spacing w:line="0" w:lineRule="atLeast"/>
        <w:rPr>
          <w:sz w:val="18"/>
          <w:szCs w:val="18"/>
        </w:rPr>
      </w:pPr>
      <w:r w:rsidRPr="00565BFD">
        <w:rPr>
          <w:sz w:val="18"/>
          <w:szCs w:val="18"/>
        </w:rPr>
        <w:t>孪晶的形成 在晶体中形成孪晶的主要方式有三种: 其一是通过机械变形而产生的</w:t>
      </w:r>
      <w:proofErr w:type="gramStart"/>
      <w:r w:rsidRPr="00565BFD">
        <w:rPr>
          <w:sz w:val="18"/>
          <w:szCs w:val="18"/>
        </w:rPr>
        <w:t>孪</w:t>
      </w:r>
      <w:proofErr w:type="gramEnd"/>
      <w:r w:rsidRPr="00565BFD">
        <w:rPr>
          <w:sz w:val="18"/>
          <w:szCs w:val="18"/>
        </w:rPr>
        <w:t xml:space="preserve"> 晶,也称为“变形孪晶”或“机械孪晶” , 它的特征通常呈透镜状或片状;其二为“生长孪晶” , 它包 </w:t>
      </w:r>
      <w:proofErr w:type="gramStart"/>
      <w:r w:rsidRPr="00565BFD">
        <w:rPr>
          <w:sz w:val="18"/>
          <w:szCs w:val="18"/>
        </w:rPr>
        <w:t>括</w:t>
      </w:r>
      <w:proofErr w:type="gramEnd"/>
      <w:r w:rsidRPr="00565BFD">
        <w:rPr>
          <w:sz w:val="18"/>
          <w:szCs w:val="18"/>
        </w:rPr>
        <w:lastRenderedPageBreak/>
        <w:t xml:space="preserve">晶体自气态(如气相沉积)、液态(液相凝固)或固体中长大时形成的孪晶; 其三是变形金属在 其再结晶退火过程中形成的孪晶,也称为“退火孪晶” , 它往往以相互平行的孪晶面为界横贯整 </w:t>
      </w:r>
      <w:proofErr w:type="gramStart"/>
      <w:r w:rsidRPr="00565BFD">
        <w:rPr>
          <w:sz w:val="18"/>
          <w:szCs w:val="18"/>
        </w:rPr>
        <w:t>个</w:t>
      </w:r>
      <w:proofErr w:type="gramEnd"/>
      <w:r w:rsidRPr="00565BFD">
        <w:rPr>
          <w:sz w:val="18"/>
          <w:szCs w:val="18"/>
        </w:rPr>
        <w:t>晶粒,是在再结晶过程中通过堆垛层错的生长形成的。它实际上也应属于生长孪晶, 系从固 体中生长过程中形成。</w:t>
      </w:r>
    </w:p>
    <w:p w14:paraId="4BEEFA04" w14:textId="77777777" w:rsidR="00794FA6" w:rsidRPr="00565BFD" w:rsidRDefault="00794FA6" w:rsidP="00014AA0">
      <w:pPr>
        <w:spacing w:line="0" w:lineRule="atLeast"/>
        <w:rPr>
          <w:sz w:val="18"/>
          <w:szCs w:val="18"/>
        </w:rPr>
      </w:pPr>
      <w:r w:rsidRPr="00565BFD">
        <w:rPr>
          <w:rFonts w:hint="eastAsia"/>
          <w:sz w:val="18"/>
          <w:szCs w:val="18"/>
        </w:rPr>
        <w:t>回复是指新的无畸变</w:t>
      </w:r>
      <w:r w:rsidRPr="00565BFD">
        <w:rPr>
          <w:sz w:val="18"/>
          <w:szCs w:val="18"/>
        </w:rPr>
        <w:t>晶粒出现之前所产生的</w:t>
      </w:r>
      <w:proofErr w:type="gramStart"/>
      <w:r w:rsidRPr="00565BFD">
        <w:rPr>
          <w:sz w:val="18"/>
          <w:szCs w:val="18"/>
        </w:rPr>
        <w:t>亚结构</w:t>
      </w:r>
      <w:proofErr w:type="gramEnd"/>
      <w:r w:rsidRPr="00565BFD">
        <w:rPr>
          <w:sz w:val="18"/>
          <w:szCs w:val="18"/>
        </w:rPr>
        <w:t xml:space="preserve">和性能变化的阶段; </w:t>
      </w:r>
    </w:p>
    <w:p w14:paraId="03690717" w14:textId="77777777" w:rsidR="00794FA6" w:rsidRPr="00565BFD" w:rsidRDefault="00794FA6" w:rsidP="00014AA0">
      <w:pPr>
        <w:spacing w:line="0" w:lineRule="atLeast"/>
        <w:rPr>
          <w:sz w:val="18"/>
          <w:szCs w:val="18"/>
        </w:rPr>
      </w:pPr>
      <w:r w:rsidRPr="00565BFD">
        <w:rPr>
          <w:sz w:val="18"/>
          <w:szCs w:val="18"/>
        </w:rPr>
        <w:t>再结晶是指出现无畸变的</w:t>
      </w:r>
      <w:proofErr w:type="gramStart"/>
      <w:r w:rsidRPr="00565BFD">
        <w:rPr>
          <w:sz w:val="18"/>
          <w:szCs w:val="18"/>
        </w:rPr>
        <w:t>等轴新晶粒</w:t>
      </w:r>
      <w:proofErr w:type="gramEnd"/>
      <w:r w:rsidRPr="00565BFD">
        <w:rPr>
          <w:sz w:val="18"/>
          <w:szCs w:val="18"/>
        </w:rPr>
        <w:t>逐步取代变形晶粒的过程;</w:t>
      </w:r>
    </w:p>
    <w:p w14:paraId="46E6841E" w14:textId="29FA53AE" w:rsidR="00794FA6" w:rsidRPr="00565BFD" w:rsidRDefault="00794FA6" w:rsidP="00014AA0">
      <w:pPr>
        <w:spacing w:line="0" w:lineRule="atLeast"/>
        <w:rPr>
          <w:sz w:val="18"/>
          <w:szCs w:val="18"/>
        </w:rPr>
      </w:pPr>
      <w:r w:rsidRPr="00565BFD">
        <w:rPr>
          <w:sz w:val="18"/>
          <w:szCs w:val="18"/>
        </w:rPr>
        <w:t>晶粒长大是指再结晶结束之后晶粒的继续长大。</w:t>
      </w:r>
    </w:p>
    <w:p w14:paraId="4039B629" w14:textId="3A5E89A9" w:rsidR="00794FA6" w:rsidRPr="00565BFD" w:rsidRDefault="00794FA6" w:rsidP="00014AA0">
      <w:pPr>
        <w:spacing w:line="0" w:lineRule="atLeast"/>
        <w:rPr>
          <w:sz w:val="18"/>
          <w:szCs w:val="18"/>
        </w:rPr>
      </w:pPr>
      <w:r w:rsidRPr="00565BFD">
        <w:rPr>
          <w:rFonts w:hint="eastAsia"/>
          <w:sz w:val="18"/>
          <w:szCs w:val="18"/>
        </w:rPr>
        <w:t>图</w:t>
      </w:r>
      <w:r w:rsidRPr="00565BFD">
        <w:rPr>
          <w:sz w:val="18"/>
          <w:szCs w:val="18"/>
        </w:rPr>
        <w:t xml:space="preserve"> 5 .45 为冷变形金属在退火过程中显微组织的变化。由图可见, 在回复阶段,由于不发 生大角度晶界的迁移,所以晶粒的形状和大小与变形态的相同, 仍保持着纤维状或扁平状, 从 光学显微组织上几乎看不出变化。在再结晶阶段, 首先是在畸变度大的区域产生新的无畸变 晶粒的核心,然后逐渐消耗周围的变形基体而长大, 直到形变组织完全改组为新的、无畸变的 细等轴晶粒为止。最后,在晶界表面能的驱动下, 新晶粒互相吞食而长大, 从而得到一个在该 条件下较为稳定的尺寸,称为晶粒长大阶段。</w:t>
      </w:r>
    </w:p>
    <w:p w14:paraId="57D3FB00" w14:textId="7CFEA604" w:rsidR="00794FA6" w:rsidRPr="00565BFD" w:rsidRDefault="00794FA6" w:rsidP="00014AA0">
      <w:pPr>
        <w:spacing w:line="0" w:lineRule="atLeast"/>
        <w:rPr>
          <w:sz w:val="18"/>
          <w:szCs w:val="18"/>
        </w:rPr>
      </w:pPr>
      <w:r w:rsidRPr="00565BFD">
        <w:rPr>
          <w:noProof/>
          <w:sz w:val="18"/>
          <w:szCs w:val="18"/>
        </w:rPr>
        <w:drawing>
          <wp:inline distT="0" distB="0" distL="0" distR="0" wp14:anchorId="76B061C3" wp14:editId="2CC02DA3">
            <wp:extent cx="2336963" cy="147066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8329" cy="1496692"/>
                    </a:xfrm>
                    <a:prstGeom prst="rect">
                      <a:avLst/>
                    </a:prstGeom>
                  </pic:spPr>
                </pic:pic>
              </a:graphicData>
            </a:graphic>
          </wp:inline>
        </w:drawing>
      </w:r>
      <w:r w:rsidRPr="00565BFD">
        <w:rPr>
          <w:noProof/>
          <w:sz w:val="18"/>
          <w:szCs w:val="18"/>
        </w:rPr>
        <w:drawing>
          <wp:inline distT="0" distB="0" distL="0" distR="0" wp14:anchorId="0BBB41E1" wp14:editId="0E8F1F9B">
            <wp:extent cx="2217420" cy="253623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8589" cy="2629071"/>
                    </a:xfrm>
                    <a:prstGeom prst="rect">
                      <a:avLst/>
                    </a:prstGeom>
                  </pic:spPr>
                </pic:pic>
              </a:graphicData>
            </a:graphic>
          </wp:inline>
        </w:drawing>
      </w:r>
    </w:p>
    <w:p w14:paraId="5033E3FC" w14:textId="6F41BEC4" w:rsidR="00794FA6" w:rsidRPr="00565BFD" w:rsidRDefault="00794FA6" w:rsidP="00014AA0">
      <w:pPr>
        <w:spacing w:line="0" w:lineRule="atLeast"/>
        <w:rPr>
          <w:sz w:val="18"/>
          <w:szCs w:val="18"/>
        </w:rPr>
      </w:pPr>
      <w:r w:rsidRPr="00565BFD">
        <w:rPr>
          <w:sz w:val="18"/>
          <w:szCs w:val="18"/>
        </w:rPr>
        <w:t>回复机制a . 低温回复 低温时, 回复主要与点缺陷的迁移有关。</w:t>
      </w:r>
      <w:proofErr w:type="gramStart"/>
      <w:r w:rsidRPr="00565BFD">
        <w:rPr>
          <w:sz w:val="18"/>
          <w:szCs w:val="18"/>
        </w:rPr>
        <w:t>b .</w:t>
      </w:r>
      <w:proofErr w:type="gramEnd"/>
      <w:r w:rsidRPr="00565BFD">
        <w:rPr>
          <w:sz w:val="18"/>
          <w:szCs w:val="18"/>
        </w:rPr>
        <w:t xml:space="preserve"> 中温回复 加热温度稍高时,会发生位错运动和重新分布。回复的机制主要与位错的 滑移有关:同一滑移面上异号位错可以相互吸引而抵消; 位错偶极子的两根位错线相消等等。 </w:t>
      </w:r>
      <w:proofErr w:type="gramStart"/>
      <w:r w:rsidRPr="00565BFD">
        <w:rPr>
          <w:sz w:val="18"/>
          <w:szCs w:val="18"/>
        </w:rPr>
        <w:t>c .</w:t>
      </w:r>
      <w:proofErr w:type="gramEnd"/>
      <w:r w:rsidRPr="00565BFD">
        <w:rPr>
          <w:sz w:val="18"/>
          <w:szCs w:val="18"/>
        </w:rPr>
        <w:t xml:space="preserve"> 高温回复 高温(～0 .3 Tm )时, 刃型位错可获得足够能量产生攀移。</w:t>
      </w:r>
      <w:proofErr w:type="gramStart"/>
      <w:r w:rsidRPr="00565BFD">
        <w:rPr>
          <w:sz w:val="18"/>
          <w:szCs w:val="18"/>
        </w:rPr>
        <w:t>攀移产生</w:t>
      </w:r>
      <w:proofErr w:type="gramEnd"/>
      <w:r w:rsidRPr="00565BFD">
        <w:rPr>
          <w:sz w:val="18"/>
          <w:szCs w:val="18"/>
        </w:rPr>
        <w:t>了两个 重要的后果:①使滑移面上不规则的位错重新分布, 刃型位错垂直排列成墙, 这种分布可显著 降低位错的弹性畸变能,因此, 可看到对应于此温度范围,有较大的应变能释放。②沿垂直于滑移面方向排列并具有一定取向差的位错墙(小角度亚晶界) ,以及由此所产</w:t>
      </w:r>
      <w:r w:rsidRPr="00565BFD">
        <w:rPr>
          <w:rFonts w:hint="eastAsia"/>
          <w:sz w:val="18"/>
          <w:szCs w:val="18"/>
        </w:rPr>
        <w:t>生的亚晶</w:t>
      </w:r>
      <w:r w:rsidRPr="00565BFD">
        <w:rPr>
          <w:sz w:val="18"/>
          <w:szCs w:val="18"/>
        </w:rPr>
        <w:t>, 即多边化结构。</w:t>
      </w:r>
    </w:p>
    <w:p w14:paraId="245FFA9D" w14:textId="3EAA6A72" w:rsidR="00C17218" w:rsidRPr="00565BFD" w:rsidRDefault="00C17218" w:rsidP="00014AA0">
      <w:pPr>
        <w:spacing w:line="0" w:lineRule="atLeast"/>
        <w:rPr>
          <w:sz w:val="18"/>
          <w:szCs w:val="18"/>
        </w:rPr>
      </w:pPr>
      <w:r w:rsidRPr="00565BFD">
        <w:rPr>
          <w:rFonts w:hint="eastAsia"/>
          <w:sz w:val="18"/>
          <w:szCs w:val="18"/>
        </w:rPr>
        <w:t>影响再结晶温度。</w:t>
      </w:r>
      <w:proofErr w:type="gramStart"/>
      <w:r w:rsidRPr="00565BFD">
        <w:rPr>
          <w:sz w:val="18"/>
          <w:szCs w:val="18"/>
        </w:rPr>
        <w:t>a .</w:t>
      </w:r>
      <w:proofErr w:type="gramEnd"/>
      <w:r w:rsidRPr="00565BFD">
        <w:rPr>
          <w:sz w:val="18"/>
          <w:szCs w:val="18"/>
        </w:rPr>
        <w:t xml:space="preserve"> 变形程度的影响 随着冷变形程度的增加, 储能也增多,再结晶的驱动力就越大,因此 再结晶温度越低</w:t>
      </w:r>
      <w:r w:rsidRPr="00565BFD">
        <w:rPr>
          <w:rFonts w:hint="eastAsia"/>
          <w:sz w:val="18"/>
          <w:szCs w:val="18"/>
        </w:rPr>
        <w:t>。</w:t>
      </w:r>
    </w:p>
    <w:p w14:paraId="026E7969" w14:textId="1DC804F0" w:rsidR="00C17218" w:rsidRPr="00565BFD" w:rsidRDefault="00C17218" w:rsidP="00014AA0">
      <w:pPr>
        <w:spacing w:line="0" w:lineRule="atLeast"/>
        <w:rPr>
          <w:sz w:val="18"/>
          <w:szCs w:val="18"/>
        </w:rPr>
      </w:pPr>
      <w:proofErr w:type="gramStart"/>
      <w:r w:rsidRPr="00565BFD">
        <w:rPr>
          <w:sz w:val="18"/>
          <w:szCs w:val="18"/>
        </w:rPr>
        <w:t>b .</w:t>
      </w:r>
      <w:proofErr w:type="gramEnd"/>
      <w:r w:rsidRPr="00565BFD">
        <w:rPr>
          <w:sz w:val="18"/>
          <w:szCs w:val="18"/>
        </w:rPr>
        <w:t xml:space="preserve"> 原始晶粒尺寸 在其他条件相同的情况下, 金属的原始晶粒越细小, 则变形的抗力越 大,冷变形后储存的能量较高, 再结晶温度则较低</w:t>
      </w:r>
      <w:r w:rsidRPr="00565BFD">
        <w:rPr>
          <w:rFonts w:hint="eastAsia"/>
          <w:sz w:val="18"/>
          <w:szCs w:val="18"/>
        </w:rPr>
        <w:t>。</w:t>
      </w:r>
    </w:p>
    <w:p w14:paraId="1D7222B6" w14:textId="7E694E22" w:rsidR="00C17218" w:rsidRPr="00565BFD" w:rsidRDefault="00C17218" w:rsidP="00014AA0">
      <w:pPr>
        <w:spacing w:line="0" w:lineRule="atLeast"/>
        <w:rPr>
          <w:sz w:val="18"/>
          <w:szCs w:val="18"/>
        </w:rPr>
      </w:pPr>
      <w:proofErr w:type="gramStart"/>
      <w:r w:rsidRPr="00565BFD">
        <w:rPr>
          <w:sz w:val="18"/>
          <w:szCs w:val="18"/>
        </w:rPr>
        <w:t>c .</w:t>
      </w:r>
      <w:proofErr w:type="gramEnd"/>
      <w:r w:rsidRPr="00565BFD">
        <w:rPr>
          <w:sz w:val="18"/>
          <w:szCs w:val="18"/>
        </w:rPr>
        <w:t xml:space="preserve"> 微量溶质原子 微量溶质原子的存在对金属的再结晶有很大的影响。</w:t>
      </w:r>
    </w:p>
    <w:p w14:paraId="28E770F4" w14:textId="49C3C8AD" w:rsidR="00C17218" w:rsidRPr="00565BFD" w:rsidRDefault="00C17218" w:rsidP="00014AA0">
      <w:pPr>
        <w:spacing w:line="0" w:lineRule="atLeast"/>
        <w:rPr>
          <w:sz w:val="18"/>
          <w:szCs w:val="18"/>
        </w:rPr>
      </w:pPr>
      <w:proofErr w:type="gramStart"/>
      <w:r w:rsidRPr="00565BFD">
        <w:rPr>
          <w:sz w:val="18"/>
          <w:szCs w:val="18"/>
        </w:rPr>
        <w:t>d .</w:t>
      </w:r>
      <w:proofErr w:type="gramEnd"/>
      <w:r w:rsidRPr="00565BFD">
        <w:rPr>
          <w:sz w:val="18"/>
          <w:szCs w:val="18"/>
        </w:rPr>
        <w:t xml:space="preserve"> 第二相粒子 第二相粒子的存在既可能促进基体金属的再结晶, 也可能阻碍再结晶, 这主要取决于基体上分散相粒子的大小及其分</w:t>
      </w:r>
      <w:r w:rsidRPr="00565BFD">
        <w:rPr>
          <w:sz w:val="18"/>
          <w:szCs w:val="18"/>
        </w:rPr>
        <w:t>布。</w:t>
      </w:r>
    </w:p>
    <w:p w14:paraId="76F67B0C" w14:textId="268FBDE9" w:rsidR="00C17218" w:rsidRPr="00565BFD" w:rsidRDefault="00C17218" w:rsidP="00014AA0">
      <w:pPr>
        <w:spacing w:line="0" w:lineRule="atLeast"/>
        <w:rPr>
          <w:sz w:val="18"/>
          <w:szCs w:val="18"/>
        </w:rPr>
      </w:pPr>
      <w:proofErr w:type="gramStart"/>
      <w:r w:rsidRPr="00565BFD">
        <w:rPr>
          <w:sz w:val="18"/>
          <w:szCs w:val="18"/>
        </w:rPr>
        <w:t>e .</w:t>
      </w:r>
      <w:proofErr w:type="gramEnd"/>
      <w:r w:rsidRPr="00565BFD">
        <w:rPr>
          <w:sz w:val="18"/>
          <w:szCs w:val="18"/>
        </w:rPr>
        <w:t xml:space="preserve"> 再结晶退火工艺参数</w:t>
      </w:r>
    </w:p>
    <w:p w14:paraId="284BAC2D" w14:textId="737557FA" w:rsidR="00794FA6" w:rsidRPr="00565BFD" w:rsidRDefault="00794FA6" w:rsidP="00014AA0">
      <w:pPr>
        <w:spacing w:line="0" w:lineRule="atLeast"/>
        <w:rPr>
          <w:sz w:val="18"/>
          <w:szCs w:val="18"/>
        </w:rPr>
      </w:pPr>
      <w:r w:rsidRPr="00565BFD">
        <w:rPr>
          <w:rFonts w:hint="eastAsia"/>
          <w:sz w:val="18"/>
          <w:szCs w:val="18"/>
        </w:rPr>
        <w:t>影响再结晶的晶粒大小。</w:t>
      </w:r>
      <w:proofErr w:type="gramStart"/>
      <w:r w:rsidRPr="00565BFD">
        <w:rPr>
          <w:sz w:val="18"/>
          <w:szCs w:val="18"/>
        </w:rPr>
        <w:t>a .</w:t>
      </w:r>
      <w:proofErr w:type="gramEnd"/>
      <w:r w:rsidRPr="00565BFD">
        <w:rPr>
          <w:sz w:val="18"/>
          <w:szCs w:val="18"/>
        </w:rPr>
        <w:t xml:space="preserve"> 变形度的影响当变形程度 </w:t>
      </w:r>
      <w:proofErr w:type="gramStart"/>
      <w:r w:rsidRPr="00565BFD">
        <w:rPr>
          <w:sz w:val="18"/>
          <w:szCs w:val="18"/>
        </w:rPr>
        <w:t>很</w:t>
      </w:r>
      <w:proofErr w:type="gramEnd"/>
      <w:r w:rsidRPr="00565BFD">
        <w:rPr>
          <w:sz w:val="18"/>
          <w:szCs w:val="18"/>
        </w:rPr>
        <w:t>小时,晶粒尺寸即为原始晶粒的尺寸, 这是因为变形量过小, 造成的储存能不足以驱动再结</w:t>
      </w:r>
      <w:r w:rsidRPr="00565BFD">
        <w:rPr>
          <w:rFonts w:hint="eastAsia"/>
          <w:sz w:val="18"/>
          <w:szCs w:val="18"/>
        </w:rPr>
        <w:t>晶</w:t>
      </w:r>
      <w:r w:rsidRPr="00565BFD">
        <w:rPr>
          <w:sz w:val="18"/>
          <w:szCs w:val="18"/>
        </w:rPr>
        <w:t>, 所以晶粒大小没有变化。当变形程度增大到一定数值后, 此时的畸变能已足以引起再结 晶,但由于变形程度不大, N/ G 比值很小, 因此得到特别粗大的晶粒</w:t>
      </w:r>
      <w:r w:rsidRPr="00565BFD">
        <w:rPr>
          <w:rFonts w:hint="eastAsia"/>
          <w:sz w:val="18"/>
          <w:szCs w:val="18"/>
        </w:rPr>
        <w:t>。当变形量大于临界变形量之后</w:t>
      </w:r>
      <w:r w:rsidRPr="00565BFD">
        <w:rPr>
          <w:sz w:val="18"/>
          <w:szCs w:val="18"/>
        </w:rPr>
        <w:t>,驱动形核与长大的储存能不断增大, 而且形核率 N 增大 较快,使 N/ G 变大, 因此,再结晶后晶粒细化, 且变形度愈大,晶粒愈细化。</w:t>
      </w:r>
      <w:proofErr w:type="gramStart"/>
      <w:r w:rsidRPr="00565BFD">
        <w:rPr>
          <w:sz w:val="18"/>
          <w:szCs w:val="18"/>
        </w:rPr>
        <w:t>b .</w:t>
      </w:r>
      <w:proofErr w:type="gramEnd"/>
      <w:r w:rsidRPr="00565BFD">
        <w:rPr>
          <w:sz w:val="18"/>
          <w:szCs w:val="18"/>
        </w:rPr>
        <w:t xml:space="preserve"> 退火温度的影响 退火温度对刚完成再结晶时晶粒尺寸的影响比较弱,这是因为它对N/ G 比值影响微弱。但提高退火温度可使再结晶的速度显著加快, 临界变形度数值变小(见 图 5 .57)。若再结晶过程已完成,随后还有一个晶粒长大阶段很明显, 温度越高晶粒越粗。</w:t>
      </w:r>
    </w:p>
    <w:p w14:paraId="12087969" w14:textId="77777777" w:rsidR="00C17218" w:rsidRPr="00565BFD" w:rsidRDefault="00C17218" w:rsidP="00014AA0">
      <w:pPr>
        <w:spacing w:line="0" w:lineRule="atLeast"/>
        <w:rPr>
          <w:sz w:val="18"/>
          <w:szCs w:val="18"/>
        </w:rPr>
      </w:pPr>
      <w:r w:rsidRPr="00565BFD">
        <w:rPr>
          <w:rFonts w:hint="eastAsia"/>
          <w:b/>
          <w:bCs/>
          <w:sz w:val="18"/>
          <w:szCs w:val="18"/>
        </w:rPr>
        <w:t>组元</w:t>
      </w:r>
      <w:r w:rsidRPr="00565BFD">
        <w:rPr>
          <w:rFonts w:hint="eastAsia"/>
          <w:sz w:val="18"/>
          <w:szCs w:val="18"/>
        </w:rPr>
        <w:t>（</w:t>
      </w:r>
      <w:r w:rsidRPr="00565BFD">
        <w:rPr>
          <w:sz w:val="18"/>
          <w:szCs w:val="18"/>
        </w:rPr>
        <w:t>component</w:t>
      </w:r>
      <w:r w:rsidRPr="00565BFD">
        <w:rPr>
          <w:rFonts w:hint="eastAsia"/>
          <w:sz w:val="18"/>
          <w:szCs w:val="18"/>
        </w:rPr>
        <w:t xml:space="preserve">）：组成合金的最基本、独立的物质。可以是单一元素也可以是稳定的化合物。 </w:t>
      </w:r>
    </w:p>
    <w:p w14:paraId="6A267E8B" w14:textId="77777777" w:rsidR="00C17218" w:rsidRPr="00565BFD" w:rsidRDefault="00C17218" w:rsidP="00014AA0">
      <w:pPr>
        <w:spacing w:line="0" w:lineRule="atLeast"/>
        <w:rPr>
          <w:sz w:val="18"/>
          <w:szCs w:val="18"/>
        </w:rPr>
      </w:pPr>
      <w:r w:rsidRPr="00565BFD">
        <w:rPr>
          <w:rFonts w:hint="eastAsia"/>
          <w:b/>
          <w:bCs/>
          <w:sz w:val="18"/>
          <w:szCs w:val="18"/>
        </w:rPr>
        <w:t>相图</w:t>
      </w:r>
      <w:r w:rsidRPr="00565BFD">
        <w:rPr>
          <w:sz w:val="18"/>
          <w:szCs w:val="18"/>
        </w:rPr>
        <w:t>(phase diagram)</w:t>
      </w:r>
      <w:r w:rsidRPr="00565BFD">
        <w:rPr>
          <w:rFonts w:hint="eastAsia"/>
          <w:sz w:val="18"/>
          <w:szCs w:val="18"/>
        </w:rPr>
        <w:t>：表示合金系中合金的状态与温度、成分之间的关系的图形，又称为</w:t>
      </w:r>
      <w:proofErr w:type="gramStart"/>
      <w:r w:rsidRPr="00565BFD">
        <w:rPr>
          <w:rFonts w:hint="eastAsia"/>
          <w:sz w:val="18"/>
          <w:szCs w:val="18"/>
        </w:rPr>
        <w:t>平衡图</w:t>
      </w:r>
      <w:proofErr w:type="gramEnd"/>
      <w:r w:rsidRPr="00565BFD">
        <w:rPr>
          <w:rFonts w:hint="eastAsia"/>
          <w:sz w:val="18"/>
          <w:szCs w:val="18"/>
        </w:rPr>
        <w:t xml:space="preserve">或状态图。 </w:t>
      </w:r>
    </w:p>
    <w:p w14:paraId="61D18CAF" w14:textId="77777777" w:rsidR="00C17218" w:rsidRPr="00565BFD" w:rsidRDefault="00C17218" w:rsidP="00014AA0">
      <w:pPr>
        <w:spacing w:line="0" w:lineRule="atLeast"/>
        <w:rPr>
          <w:sz w:val="18"/>
          <w:szCs w:val="18"/>
        </w:rPr>
      </w:pPr>
      <w:r w:rsidRPr="00565BFD">
        <w:rPr>
          <w:rFonts w:hint="eastAsia"/>
          <w:b/>
          <w:bCs/>
          <w:sz w:val="18"/>
          <w:szCs w:val="18"/>
        </w:rPr>
        <w:t>单组元相图</w:t>
      </w:r>
      <w:r w:rsidRPr="00565BFD">
        <w:rPr>
          <w:sz w:val="18"/>
          <w:szCs w:val="18"/>
        </w:rPr>
        <w:t>(single-component system phase diagram)</w:t>
      </w:r>
      <w:r w:rsidRPr="00565BFD">
        <w:rPr>
          <w:rFonts w:hint="eastAsia"/>
          <w:sz w:val="18"/>
          <w:szCs w:val="18"/>
        </w:rPr>
        <w:t xml:space="preserve">是表示在热力学平衡条件下所存在的相与温度，压力之间的对应关系的图形。 </w:t>
      </w:r>
    </w:p>
    <w:p w14:paraId="3F0F0EE2" w14:textId="77777777" w:rsidR="00C17218" w:rsidRPr="00565BFD" w:rsidRDefault="00C17218" w:rsidP="00014AA0">
      <w:pPr>
        <w:spacing w:line="0" w:lineRule="atLeast"/>
        <w:rPr>
          <w:sz w:val="18"/>
          <w:szCs w:val="18"/>
        </w:rPr>
      </w:pPr>
      <w:r w:rsidRPr="00565BFD">
        <w:rPr>
          <w:rFonts w:hint="eastAsia"/>
          <w:b/>
          <w:bCs/>
          <w:sz w:val="18"/>
          <w:szCs w:val="18"/>
        </w:rPr>
        <w:t>合金系</w:t>
      </w:r>
      <w:r w:rsidRPr="00565BFD">
        <w:rPr>
          <w:rFonts w:hint="eastAsia"/>
          <w:sz w:val="18"/>
          <w:szCs w:val="18"/>
        </w:rPr>
        <w:t>（</w:t>
      </w:r>
      <w:r w:rsidRPr="00565BFD">
        <w:rPr>
          <w:sz w:val="18"/>
          <w:szCs w:val="18"/>
        </w:rPr>
        <w:t>alloy system</w:t>
      </w:r>
      <w:r w:rsidRPr="00565BFD">
        <w:rPr>
          <w:rFonts w:hint="eastAsia"/>
          <w:sz w:val="18"/>
          <w:szCs w:val="18"/>
        </w:rPr>
        <w:t xml:space="preserve">）：由给定的组元可以以不同比例配制成一系列成分不同的合金，这一系列合金就构成一个合金系统。二（ 三、多）元系。 </w:t>
      </w:r>
    </w:p>
    <w:p w14:paraId="3FBAD0DD" w14:textId="77777777" w:rsidR="00C17218" w:rsidRPr="00565BFD" w:rsidRDefault="00C17218" w:rsidP="00014AA0">
      <w:pPr>
        <w:spacing w:line="0" w:lineRule="atLeast"/>
        <w:rPr>
          <w:sz w:val="18"/>
          <w:szCs w:val="18"/>
        </w:rPr>
      </w:pPr>
      <w:r w:rsidRPr="00565BFD">
        <w:rPr>
          <w:rFonts w:hint="eastAsia"/>
          <w:b/>
          <w:bCs/>
          <w:sz w:val="18"/>
          <w:szCs w:val="18"/>
        </w:rPr>
        <w:t>相</w:t>
      </w:r>
      <w:r w:rsidRPr="00565BFD">
        <w:rPr>
          <w:rFonts w:hint="eastAsia"/>
          <w:sz w:val="18"/>
          <w:szCs w:val="18"/>
        </w:rPr>
        <w:t>（</w:t>
      </w:r>
      <w:r w:rsidRPr="00565BFD">
        <w:rPr>
          <w:sz w:val="18"/>
          <w:szCs w:val="18"/>
        </w:rPr>
        <w:t>phase</w:t>
      </w:r>
      <w:r w:rsidRPr="00565BFD">
        <w:rPr>
          <w:rFonts w:hint="eastAsia"/>
          <w:sz w:val="18"/>
          <w:szCs w:val="18"/>
        </w:rPr>
        <w:t>）：合金中结构相同、成分和性能均一并以界面分开的组成部分。单（双、多）相合金。</w:t>
      </w:r>
    </w:p>
    <w:p w14:paraId="5D70E6C2" w14:textId="77777777" w:rsidR="00C17218" w:rsidRPr="00565BFD" w:rsidRDefault="00C17218" w:rsidP="00014AA0">
      <w:pPr>
        <w:spacing w:line="0" w:lineRule="atLeast"/>
        <w:rPr>
          <w:sz w:val="18"/>
          <w:szCs w:val="18"/>
        </w:rPr>
      </w:pPr>
      <w:r w:rsidRPr="00565BFD">
        <w:rPr>
          <w:rFonts w:hint="eastAsia"/>
          <w:sz w:val="18"/>
          <w:szCs w:val="18"/>
        </w:rPr>
        <w:t>相平衡</w:t>
      </w:r>
      <w:r w:rsidRPr="00565BFD">
        <w:rPr>
          <w:sz w:val="18"/>
          <w:szCs w:val="18"/>
        </w:rPr>
        <w:t>是一种动态平衡</w:t>
      </w:r>
    </w:p>
    <w:p w14:paraId="06EB117A" w14:textId="53AEA3D9" w:rsidR="00C17218" w:rsidRPr="00565BFD" w:rsidRDefault="00C17218" w:rsidP="00014AA0">
      <w:pPr>
        <w:spacing w:line="0" w:lineRule="atLeast"/>
        <w:rPr>
          <w:sz w:val="18"/>
          <w:szCs w:val="18"/>
        </w:rPr>
      </w:pPr>
      <w:r w:rsidRPr="00565BFD">
        <w:rPr>
          <w:rFonts w:hint="eastAsia"/>
          <w:sz w:val="18"/>
          <w:szCs w:val="18"/>
        </w:rPr>
        <w:t>相律数学表达式:</w:t>
      </w:r>
      <w:r w:rsidRPr="00565BFD">
        <w:rPr>
          <w:sz w:val="18"/>
          <w:szCs w:val="18"/>
        </w:rPr>
        <w:t>f=c-p+2式中 p</w:t>
      </w:r>
      <w:r w:rsidRPr="00565BFD">
        <w:rPr>
          <w:rFonts w:hint="eastAsia"/>
          <w:sz w:val="18"/>
          <w:szCs w:val="18"/>
        </w:rPr>
        <w:t>-</w:t>
      </w:r>
      <w:r w:rsidRPr="00565BFD">
        <w:rPr>
          <w:sz w:val="18"/>
          <w:szCs w:val="18"/>
        </w:rPr>
        <w:t>平衡相数c</w:t>
      </w:r>
      <w:r w:rsidRPr="00565BFD">
        <w:rPr>
          <w:rFonts w:hint="eastAsia"/>
          <w:sz w:val="18"/>
          <w:szCs w:val="18"/>
        </w:rPr>
        <w:t>-</w:t>
      </w:r>
      <w:r w:rsidRPr="00565BFD">
        <w:rPr>
          <w:sz w:val="18"/>
          <w:szCs w:val="18"/>
        </w:rPr>
        <w:t>体系的组元数f—体系自由度数2</w:t>
      </w:r>
      <w:r w:rsidRPr="00565BFD">
        <w:rPr>
          <w:rFonts w:hint="eastAsia"/>
          <w:sz w:val="18"/>
          <w:szCs w:val="18"/>
        </w:rPr>
        <w:t>-</w:t>
      </w:r>
      <w:r w:rsidRPr="00565BFD">
        <w:rPr>
          <w:sz w:val="18"/>
          <w:szCs w:val="18"/>
        </w:rPr>
        <w:t xml:space="preserve">温度和压力 </w:t>
      </w:r>
    </w:p>
    <w:p w14:paraId="77BD04D5" w14:textId="030A3B62" w:rsidR="00C17218" w:rsidRPr="00565BFD" w:rsidRDefault="00C17218" w:rsidP="00014AA0">
      <w:pPr>
        <w:spacing w:line="0" w:lineRule="atLeast"/>
        <w:rPr>
          <w:sz w:val="18"/>
          <w:szCs w:val="18"/>
        </w:rPr>
      </w:pPr>
      <w:r w:rsidRPr="00565BFD">
        <w:rPr>
          <w:rFonts w:hint="eastAsia"/>
          <w:sz w:val="18"/>
          <w:szCs w:val="18"/>
        </w:rPr>
        <w:t>自由度数</w:t>
      </w:r>
      <w:r w:rsidRPr="00565BFD">
        <w:rPr>
          <w:sz w:val="18"/>
          <w:szCs w:val="18"/>
        </w:rPr>
        <w:t xml:space="preserve"> f：是指在保持合金</w:t>
      </w:r>
      <w:proofErr w:type="gramStart"/>
      <w:r w:rsidRPr="00565BFD">
        <w:rPr>
          <w:sz w:val="18"/>
          <w:szCs w:val="18"/>
        </w:rPr>
        <w:t>系平衡</w:t>
      </w:r>
      <w:proofErr w:type="gramEnd"/>
      <w:r w:rsidRPr="00565BFD">
        <w:rPr>
          <w:sz w:val="18"/>
          <w:szCs w:val="18"/>
        </w:rPr>
        <w:t>相的数目不变的条件下，合金系中可以独立改变的、影响合金的内部及外部因素。</w:t>
      </w:r>
    </w:p>
    <w:p w14:paraId="7CD51E3A" w14:textId="6DD08D94" w:rsidR="00C17218" w:rsidRPr="00565BFD" w:rsidRDefault="00C17218" w:rsidP="00014AA0">
      <w:pPr>
        <w:spacing w:line="0" w:lineRule="atLeast"/>
        <w:rPr>
          <w:sz w:val="18"/>
          <w:szCs w:val="18"/>
        </w:rPr>
      </w:pPr>
      <w:r w:rsidRPr="00565BFD">
        <w:rPr>
          <w:rFonts w:hint="eastAsia"/>
          <w:sz w:val="18"/>
          <w:szCs w:val="18"/>
        </w:rPr>
        <w:t>在恒压下，相律表达式：</w:t>
      </w:r>
      <w:r w:rsidRPr="00565BFD">
        <w:rPr>
          <w:sz w:val="18"/>
          <w:szCs w:val="18"/>
        </w:rPr>
        <w:t>f=c-p+1</w:t>
      </w:r>
    </w:p>
    <w:p w14:paraId="74D4471F" w14:textId="059476BD" w:rsidR="00C17218" w:rsidRPr="00565BFD" w:rsidRDefault="00C17218" w:rsidP="00014AA0">
      <w:pPr>
        <w:spacing w:line="0" w:lineRule="atLeast"/>
        <w:rPr>
          <w:sz w:val="18"/>
          <w:szCs w:val="18"/>
        </w:rPr>
      </w:pPr>
      <w:r w:rsidRPr="00565BFD">
        <w:rPr>
          <w:rFonts w:hint="eastAsia"/>
          <w:sz w:val="18"/>
          <w:szCs w:val="18"/>
        </w:rPr>
        <w:t>相律的应用1.可以确定系统中可能存在的最多平衡相数</w:t>
      </w:r>
      <w:r w:rsidRPr="00565BFD">
        <w:rPr>
          <w:sz w:val="18"/>
          <w:szCs w:val="18"/>
        </w:rPr>
        <w:t xml:space="preserve"> 例：恒压下，单元系，因f ≥0，故P≤1-0+1=2，平衡</w:t>
      </w:r>
      <w:proofErr w:type="gramStart"/>
      <w:r w:rsidRPr="00565BFD">
        <w:rPr>
          <w:sz w:val="18"/>
          <w:szCs w:val="18"/>
        </w:rPr>
        <w:t>相最大</w:t>
      </w:r>
      <w:proofErr w:type="gramEnd"/>
      <w:r w:rsidRPr="00565BFD">
        <w:rPr>
          <w:sz w:val="18"/>
          <w:szCs w:val="18"/>
        </w:rPr>
        <w:t>为二个。</w:t>
      </w:r>
      <w:r w:rsidRPr="00565BFD">
        <w:rPr>
          <w:rFonts w:hint="eastAsia"/>
          <w:sz w:val="18"/>
          <w:szCs w:val="18"/>
        </w:rPr>
        <w:t>意为</w:t>
      </w:r>
      <w:r w:rsidRPr="00565BFD">
        <w:rPr>
          <w:sz w:val="18"/>
          <w:szCs w:val="18"/>
        </w:rPr>
        <w:t>某一固定T下，单元系中不同的</w:t>
      </w:r>
      <w:proofErr w:type="gramStart"/>
      <w:r w:rsidRPr="00565BFD">
        <w:rPr>
          <w:sz w:val="18"/>
          <w:szCs w:val="18"/>
        </w:rPr>
        <w:t>相只能</w:t>
      </w:r>
      <w:proofErr w:type="gramEnd"/>
      <w:r w:rsidRPr="00565BFD">
        <w:rPr>
          <w:sz w:val="18"/>
          <w:szCs w:val="18"/>
        </w:rPr>
        <w:t>有两个同时存在，而其它相则在别的条件下存在。</w:t>
      </w:r>
      <w:r w:rsidR="00A40AFC" w:rsidRPr="00565BFD">
        <w:rPr>
          <w:rFonts w:hint="eastAsia"/>
          <w:sz w:val="18"/>
          <w:szCs w:val="18"/>
        </w:rPr>
        <w:t>2</w:t>
      </w:r>
      <w:r w:rsidR="00A40AFC" w:rsidRPr="00565BFD">
        <w:rPr>
          <w:sz w:val="18"/>
          <w:szCs w:val="18"/>
        </w:rPr>
        <w:t>.</w:t>
      </w:r>
      <w:r w:rsidRPr="00565BFD">
        <w:rPr>
          <w:rFonts w:hint="eastAsia"/>
          <w:sz w:val="18"/>
          <w:szCs w:val="18"/>
        </w:rPr>
        <w:t>可解释纯金属与二元合金结晶时的差别</w:t>
      </w:r>
      <w:r w:rsidR="00A40AFC" w:rsidRPr="00565BFD">
        <w:rPr>
          <w:rFonts w:hint="eastAsia"/>
          <w:sz w:val="18"/>
          <w:szCs w:val="18"/>
        </w:rPr>
        <w:t xml:space="preserve"> 纯金属结晶，液-固共存，</w:t>
      </w:r>
      <w:r w:rsidR="00A40AFC" w:rsidRPr="00565BFD">
        <w:rPr>
          <w:sz w:val="18"/>
          <w:szCs w:val="18"/>
        </w:rPr>
        <w:t>f =0，说明结晶为恒温。二元系金属结晶两相平衡，f =2-2+1=1，说明有一个可变因素(T)，表明它在一定（T）范围内结晶。二元系三相平衡，f =2-3+1=0，此时温度恒定，成分不变，各因素恒定</w:t>
      </w:r>
    </w:p>
    <w:p w14:paraId="4BCB7AFE" w14:textId="5FEB031C" w:rsidR="00A40AFC" w:rsidRPr="00565BFD" w:rsidRDefault="00A40AFC" w:rsidP="00014AA0">
      <w:pPr>
        <w:spacing w:line="0" w:lineRule="atLeast"/>
        <w:rPr>
          <w:sz w:val="18"/>
          <w:szCs w:val="18"/>
        </w:rPr>
      </w:pPr>
      <w:r w:rsidRPr="00565BFD">
        <w:rPr>
          <w:rFonts w:hint="eastAsia"/>
          <w:sz w:val="18"/>
          <w:szCs w:val="18"/>
        </w:rPr>
        <w:t>相律限制：</w:t>
      </w:r>
      <w:r w:rsidRPr="00565BFD">
        <w:rPr>
          <w:sz w:val="18"/>
          <w:szCs w:val="18"/>
        </w:rPr>
        <w:t xml:space="preserve"> </w:t>
      </w:r>
    </w:p>
    <w:p w14:paraId="2B9BE8EF" w14:textId="48E52AE2" w:rsidR="00A40AFC" w:rsidRPr="00565BFD" w:rsidRDefault="00A40AFC" w:rsidP="00014AA0">
      <w:pPr>
        <w:spacing w:line="0" w:lineRule="atLeast"/>
        <w:rPr>
          <w:sz w:val="18"/>
          <w:szCs w:val="18"/>
        </w:rPr>
      </w:pPr>
      <w:r w:rsidRPr="00565BFD">
        <w:rPr>
          <w:rFonts w:hint="eastAsia"/>
          <w:sz w:val="18"/>
          <w:szCs w:val="18"/>
        </w:rPr>
        <w:t>1只适用于热力学平衡状态，各相温度相等（热量平衡）、各</w:t>
      </w:r>
      <w:proofErr w:type="gramStart"/>
      <w:r w:rsidRPr="00565BFD">
        <w:rPr>
          <w:rFonts w:hint="eastAsia"/>
          <w:sz w:val="18"/>
          <w:szCs w:val="18"/>
        </w:rPr>
        <w:t>相压力</w:t>
      </w:r>
      <w:proofErr w:type="gramEnd"/>
      <w:r w:rsidRPr="00565BFD">
        <w:rPr>
          <w:rFonts w:hint="eastAsia"/>
          <w:sz w:val="18"/>
          <w:szCs w:val="18"/>
        </w:rPr>
        <w:t>相等（机械平衡）、各相化学势相等（化学平衡）。</w:t>
      </w:r>
      <w:r w:rsidRPr="00565BFD">
        <w:rPr>
          <w:sz w:val="18"/>
          <w:szCs w:val="18"/>
        </w:rPr>
        <w:t xml:space="preserve"> 2</w:t>
      </w:r>
      <w:r w:rsidRPr="00565BFD">
        <w:rPr>
          <w:rFonts w:hint="eastAsia"/>
          <w:sz w:val="18"/>
          <w:szCs w:val="18"/>
        </w:rPr>
        <w:t>只表示体系中组元和相的数目，不能</w:t>
      </w:r>
      <w:proofErr w:type="gramStart"/>
      <w:r w:rsidRPr="00565BFD">
        <w:rPr>
          <w:rFonts w:hint="eastAsia"/>
          <w:sz w:val="18"/>
          <w:szCs w:val="18"/>
        </w:rPr>
        <w:t>指明组</w:t>
      </w:r>
      <w:proofErr w:type="gramEnd"/>
      <w:r w:rsidRPr="00565BFD">
        <w:rPr>
          <w:rFonts w:hint="eastAsia"/>
          <w:sz w:val="18"/>
          <w:szCs w:val="18"/>
        </w:rPr>
        <w:t>元和相的类型和含量。</w:t>
      </w:r>
      <w:r w:rsidRPr="00565BFD">
        <w:rPr>
          <w:sz w:val="18"/>
          <w:szCs w:val="18"/>
        </w:rPr>
        <w:t xml:space="preserve"> 3</w:t>
      </w:r>
      <w:r w:rsidRPr="00565BFD">
        <w:rPr>
          <w:rFonts w:hint="eastAsia"/>
          <w:sz w:val="18"/>
          <w:szCs w:val="18"/>
        </w:rPr>
        <w:t>不能预告反应动力学（即反应速度问题）。4</w:t>
      </w:r>
      <w:r w:rsidRPr="00565BFD">
        <w:rPr>
          <w:sz w:val="18"/>
          <w:szCs w:val="18"/>
        </w:rPr>
        <w:t xml:space="preserve"> f ≥0</w:t>
      </w:r>
    </w:p>
    <w:p w14:paraId="1AAAF48C" w14:textId="0C5FE76B" w:rsidR="00A40AFC" w:rsidRPr="00565BFD" w:rsidRDefault="00A40AFC" w:rsidP="00014AA0">
      <w:pPr>
        <w:spacing w:line="0" w:lineRule="atLeast"/>
        <w:rPr>
          <w:sz w:val="18"/>
          <w:szCs w:val="18"/>
        </w:rPr>
      </w:pPr>
      <w:r w:rsidRPr="00565BFD">
        <w:rPr>
          <w:rFonts w:hint="eastAsia"/>
          <w:sz w:val="18"/>
          <w:szCs w:val="18"/>
        </w:rPr>
        <w:t>单元系相图是通过几何图形描述由单一组</w:t>
      </w:r>
      <w:proofErr w:type="gramStart"/>
      <w:r w:rsidRPr="00565BFD">
        <w:rPr>
          <w:rFonts w:hint="eastAsia"/>
          <w:sz w:val="18"/>
          <w:szCs w:val="18"/>
        </w:rPr>
        <w:t>元构成</w:t>
      </w:r>
      <w:proofErr w:type="gramEnd"/>
      <w:r w:rsidRPr="00565BFD">
        <w:rPr>
          <w:rFonts w:hint="eastAsia"/>
          <w:sz w:val="18"/>
          <w:szCs w:val="18"/>
        </w:rPr>
        <w:t>的体系在不同温度和压力条件下所可能存在的相及多相的平衡</w:t>
      </w:r>
    </w:p>
    <w:p w14:paraId="1A051A97" w14:textId="02EE6B63" w:rsidR="00A40AFC" w:rsidRPr="00565BFD" w:rsidRDefault="00A40AFC" w:rsidP="00014AA0">
      <w:pPr>
        <w:spacing w:line="0" w:lineRule="atLeast"/>
        <w:rPr>
          <w:sz w:val="18"/>
          <w:szCs w:val="18"/>
        </w:rPr>
      </w:pPr>
      <w:r w:rsidRPr="00565BFD">
        <w:rPr>
          <w:noProof/>
          <w:sz w:val="18"/>
          <w:szCs w:val="18"/>
        </w:rPr>
        <w:drawing>
          <wp:inline distT="0" distB="0" distL="0" distR="0" wp14:anchorId="4B3CE28B" wp14:editId="6251B867">
            <wp:extent cx="2639488" cy="828842"/>
            <wp:effectExtent l="0" t="0" r="889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5130" cy="846315"/>
                    </a:xfrm>
                    <a:prstGeom prst="rect">
                      <a:avLst/>
                    </a:prstGeom>
                    <a:noFill/>
                    <a:ln>
                      <a:noFill/>
                    </a:ln>
                  </pic:spPr>
                </pic:pic>
              </a:graphicData>
            </a:graphic>
          </wp:inline>
        </w:drawing>
      </w:r>
      <w:r w:rsidRPr="00565BFD">
        <w:rPr>
          <w:noProof/>
          <w:sz w:val="18"/>
          <w:szCs w:val="18"/>
        </w:rPr>
        <w:drawing>
          <wp:inline distT="0" distB="0" distL="0" distR="0" wp14:anchorId="79CBC9AE" wp14:editId="6BA60F9B">
            <wp:extent cx="2400300" cy="19318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6847" cy="1953223"/>
                    </a:xfrm>
                    <a:prstGeom prst="rect">
                      <a:avLst/>
                    </a:prstGeom>
                    <a:noFill/>
                    <a:ln>
                      <a:noFill/>
                    </a:ln>
                  </pic:spPr>
                </pic:pic>
              </a:graphicData>
            </a:graphic>
          </wp:inline>
        </w:drawing>
      </w:r>
    </w:p>
    <w:p w14:paraId="563DA9D2" w14:textId="00B6C550" w:rsidR="00A40AFC" w:rsidRPr="00565BFD" w:rsidRDefault="00A40AFC" w:rsidP="00014AA0">
      <w:pPr>
        <w:spacing w:line="0" w:lineRule="atLeast"/>
        <w:rPr>
          <w:sz w:val="18"/>
          <w:szCs w:val="18"/>
        </w:rPr>
      </w:pPr>
      <w:r w:rsidRPr="00565BFD">
        <w:rPr>
          <w:rFonts w:hint="eastAsia"/>
          <w:sz w:val="18"/>
          <w:szCs w:val="18"/>
        </w:rPr>
        <w:t>上述相图中的曲线所表示的两相平衡时的温度和</w:t>
      </w:r>
      <w:r w:rsidRPr="00565BFD">
        <w:rPr>
          <w:sz w:val="18"/>
          <w:szCs w:val="18"/>
        </w:rPr>
        <w:t xml:space="preserve"> 压力的定量关系，可由克劳修斯(Clausius)—克拉</w:t>
      </w:r>
      <w:proofErr w:type="gramStart"/>
      <w:r w:rsidRPr="00565BFD">
        <w:rPr>
          <w:sz w:val="18"/>
          <w:szCs w:val="18"/>
        </w:rPr>
        <w:t>珀</w:t>
      </w:r>
      <w:proofErr w:type="gramEnd"/>
      <w:r w:rsidRPr="00565BFD">
        <w:rPr>
          <w:sz w:val="18"/>
          <w:szCs w:val="18"/>
        </w:rPr>
        <w:t>龙 (C1apeyron)方程决定，</w:t>
      </w:r>
      <w:r w:rsidR="00565BFD" w:rsidRPr="00565BFD">
        <w:rPr>
          <w:noProof/>
          <w:sz w:val="18"/>
          <w:szCs w:val="18"/>
        </w:rPr>
        <w:lastRenderedPageBreak/>
        <w:drawing>
          <wp:anchor distT="0" distB="0" distL="114300" distR="114300" simplePos="0" relativeHeight="251660288" behindDoc="0" locked="0" layoutInCell="1" allowOverlap="1" wp14:anchorId="5E621CB4" wp14:editId="1E2784C2">
            <wp:simplePos x="0" y="0"/>
            <wp:positionH relativeFrom="margin">
              <wp:align>left</wp:align>
            </wp:positionH>
            <wp:positionV relativeFrom="paragraph">
              <wp:posOffset>213394</wp:posOffset>
            </wp:positionV>
            <wp:extent cx="2346960" cy="457200"/>
            <wp:effectExtent l="0" t="0" r="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3122" cy="458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5BFD">
        <w:rPr>
          <w:sz w:val="18"/>
          <w:szCs w:val="18"/>
        </w:rPr>
        <w:t>即</w:t>
      </w:r>
      <w:r w:rsidRPr="00565BFD">
        <w:rPr>
          <w:noProof/>
          <w:sz w:val="18"/>
          <w:szCs w:val="18"/>
        </w:rPr>
        <w:drawing>
          <wp:inline distT="0" distB="0" distL="0" distR="0" wp14:anchorId="1E0C9E2D" wp14:editId="55A9AA88">
            <wp:extent cx="584684" cy="299452"/>
            <wp:effectExtent l="0" t="0" r="635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557" cy="321410"/>
                    </a:xfrm>
                    <a:prstGeom prst="rect">
                      <a:avLst/>
                    </a:prstGeom>
                    <a:noFill/>
                    <a:ln>
                      <a:noFill/>
                    </a:ln>
                  </pic:spPr>
                </pic:pic>
              </a:graphicData>
            </a:graphic>
          </wp:inline>
        </w:drawing>
      </w:r>
    </w:p>
    <w:p w14:paraId="3EA07733" w14:textId="6F28A57B" w:rsidR="00A40AFC" w:rsidRPr="00565BFD" w:rsidRDefault="00A40AFC" w:rsidP="00014AA0">
      <w:pPr>
        <w:spacing w:line="0" w:lineRule="atLeast"/>
        <w:rPr>
          <w:sz w:val="18"/>
          <w:szCs w:val="18"/>
        </w:rPr>
      </w:pPr>
      <w:r w:rsidRPr="00565BFD">
        <w:rPr>
          <w:rFonts w:hint="eastAsia"/>
          <w:sz w:val="18"/>
          <w:szCs w:val="18"/>
        </w:rPr>
        <w:t>式中，</w:t>
      </w:r>
      <w:r w:rsidRPr="00565BFD">
        <w:rPr>
          <w:sz w:val="18"/>
          <w:szCs w:val="18"/>
        </w:rPr>
        <w:t xml:space="preserve">  为相变潜热；   为摩尔体积变化；T是两相平衡温度</w:t>
      </w:r>
    </w:p>
    <w:p w14:paraId="05615A45" w14:textId="6D6DB19F" w:rsidR="00A40AFC" w:rsidRPr="00565BFD" w:rsidRDefault="00A40AFC" w:rsidP="00014AA0">
      <w:pPr>
        <w:spacing w:line="0" w:lineRule="atLeast"/>
        <w:rPr>
          <w:sz w:val="18"/>
          <w:szCs w:val="18"/>
        </w:rPr>
      </w:pPr>
      <w:r w:rsidRPr="00565BFD">
        <w:rPr>
          <w:noProof/>
          <w:sz w:val="18"/>
          <w:szCs w:val="18"/>
        </w:rPr>
        <w:drawing>
          <wp:inline distT="0" distB="0" distL="0" distR="0" wp14:anchorId="7C0D8D00" wp14:editId="3DD69DBA">
            <wp:extent cx="3908379" cy="1042737"/>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4773" cy="1148493"/>
                    </a:xfrm>
                    <a:prstGeom prst="rect">
                      <a:avLst/>
                    </a:prstGeom>
                  </pic:spPr>
                </pic:pic>
              </a:graphicData>
            </a:graphic>
          </wp:inline>
        </w:drawing>
      </w:r>
    </w:p>
    <w:p w14:paraId="4B61158E" w14:textId="2A14F2E3" w:rsidR="00A40AFC" w:rsidRPr="00565BFD" w:rsidRDefault="00A21E0B" w:rsidP="00014AA0">
      <w:pPr>
        <w:spacing w:line="0" w:lineRule="atLeast"/>
        <w:rPr>
          <w:sz w:val="18"/>
          <w:szCs w:val="18"/>
        </w:rPr>
      </w:pPr>
      <w:r w:rsidRPr="00565BFD">
        <w:rPr>
          <w:noProof/>
          <w:sz w:val="18"/>
          <w:szCs w:val="18"/>
        </w:rPr>
        <w:drawing>
          <wp:inline distT="0" distB="0" distL="0" distR="0" wp14:anchorId="4218A270" wp14:editId="161383C0">
            <wp:extent cx="2450071" cy="1272540"/>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66052" cy="1280840"/>
                    </a:xfrm>
                    <a:prstGeom prst="rect">
                      <a:avLst/>
                    </a:prstGeom>
                    <a:noFill/>
                    <a:ln>
                      <a:noFill/>
                    </a:ln>
                  </pic:spPr>
                </pic:pic>
              </a:graphicData>
            </a:graphic>
          </wp:inline>
        </w:drawing>
      </w:r>
      <w:r w:rsidR="00A40AFC" w:rsidRPr="00565BFD">
        <w:rPr>
          <w:noProof/>
          <w:sz w:val="18"/>
          <w:szCs w:val="18"/>
        </w:rPr>
        <w:drawing>
          <wp:inline distT="0" distB="0" distL="0" distR="0" wp14:anchorId="4B3EC501" wp14:editId="78B0DB0C">
            <wp:extent cx="2379062" cy="109728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5680" cy="1114169"/>
                    </a:xfrm>
                    <a:prstGeom prst="rect">
                      <a:avLst/>
                    </a:prstGeom>
                    <a:noFill/>
                    <a:ln>
                      <a:noFill/>
                    </a:ln>
                  </pic:spPr>
                </pic:pic>
              </a:graphicData>
            </a:graphic>
          </wp:inline>
        </w:drawing>
      </w:r>
      <w:r w:rsidRPr="00565BFD">
        <w:rPr>
          <w:noProof/>
          <w:sz w:val="18"/>
          <w:szCs w:val="18"/>
        </w:rPr>
        <w:drawing>
          <wp:inline distT="0" distB="0" distL="0" distR="0" wp14:anchorId="4F1E425D" wp14:editId="3FDB14B4">
            <wp:extent cx="2077724" cy="94113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8629" cy="1081965"/>
                    </a:xfrm>
                    <a:prstGeom prst="rect">
                      <a:avLst/>
                    </a:prstGeom>
                    <a:noFill/>
                    <a:ln>
                      <a:noFill/>
                    </a:ln>
                  </pic:spPr>
                </pic:pic>
              </a:graphicData>
            </a:graphic>
          </wp:inline>
        </w:drawing>
      </w:r>
      <w:r w:rsidR="00A40AFC" w:rsidRPr="00565BFD">
        <w:rPr>
          <w:noProof/>
          <w:sz w:val="18"/>
          <w:szCs w:val="18"/>
        </w:rPr>
        <w:drawing>
          <wp:anchor distT="0" distB="0" distL="114300" distR="114300" simplePos="0" relativeHeight="251659264" behindDoc="0" locked="0" layoutInCell="1" allowOverlap="1" wp14:anchorId="3B8EE47A" wp14:editId="0E8DAD78">
            <wp:simplePos x="0" y="0"/>
            <wp:positionH relativeFrom="margin">
              <wp:align>left</wp:align>
            </wp:positionH>
            <wp:positionV relativeFrom="paragraph">
              <wp:posOffset>368</wp:posOffset>
            </wp:positionV>
            <wp:extent cx="1203158" cy="138201"/>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03158" cy="138201"/>
                    </a:xfrm>
                    <a:prstGeom prst="rect">
                      <a:avLst/>
                    </a:prstGeom>
                  </pic:spPr>
                </pic:pic>
              </a:graphicData>
            </a:graphic>
          </wp:anchor>
        </w:drawing>
      </w:r>
    </w:p>
    <w:p w14:paraId="244424CA" w14:textId="56E9F9D8" w:rsidR="00A40AFC" w:rsidRPr="00565BFD" w:rsidRDefault="00A21E0B" w:rsidP="00014AA0">
      <w:pPr>
        <w:spacing w:line="0" w:lineRule="atLeast"/>
        <w:rPr>
          <w:sz w:val="18"/>
          <w:szCs w:val="18"/>
        </w:rPr>
      </w:pPr>
      <w:r w:rsidRPr="00565BFD">
        <w:rPr>
          <w:rFonts w:hint="eastAsia"/>
          <w:sz w:val="18"/>
          <w:szCs w:val="18"/>
        </w:rPr>
        <w:t>平衡结晶</w:t>
      </w:r>
      <w:proofErr w:type="gramStart"/>
      <w:r w:rsidRPr="00565BFD">
        <w:rPr>
          <w:rFonts w:hint="eastAsia"/>
          <w:sz w:val="18"/>
          <w:szCs w:val="18"/>
        </w:rPr>
        <w:t>一</w:t>
      </w:r>
      <w:proofErr w:type="gramEnd"/>
      <w:r w:rsidRPr="00565BFD">
        <w:rPr>
          <w:rFonts w:hint="eastAsia"/>
          <w:sz w:val="18"/>
          <w:szCs w:val="18"/>
        </w:rPr>
        <w:t>在极缓慢冷却过程中，每个阶段都能达到平衡的结晶过程</w:t>
      </w:r>
    </w:p>
    <w:p w14:paraId="105B4597" w14:textId="77777777" w:rsidR="00A21E0B" w:rsidRPr="00565BFD" w:rsidRDefault="00A21E0B" w:rsidP="00014AA0">
      <w:pPr>
        <w:spacing w:line="0" w:lineRule="atLeast"/>
        <w:rPr>
          <w:sz w:val="18"/>
          <w:szCs w:val="18"/>
        </w:rPr>
      </w:pPr>
      <w:r w:rsidRPr="00565BFD">
        <w:rPr>
          <w:rFonts w:hint="eastAsia"/>
          <w:sz w:val="18"/>
          <w:szCs w:val="18"/>
        </w:rPr>
        <w:t>固溶体和纯金属结晶的不同之处</w:t>
      </w:r>
      <w:r w:rsidRPr="00565BFD">
        <w:rPr>
          <w:sz w:val="18"/>
          <w:szCs w:val="18"/>
        </w:rPr>
        <w:t>(2点)</w:t>
      </w:r>
    </w:p>
    <w:p w14:paraId="18897CA3" w14:textId="77777777" w:rsidR="00A21E0B" w:rsidRPr="00565BFD" w:rsidRDefault="00A21E0B" w:rsidP="00014AA0">
      <w:pPr>
        <w:spacing w:line="0" w:lineRule="atLeast"/>
        <w:rPr>
          <w:sz w:val="18"/>
          <w:szCs w:val="18"/>
        </w:rPr>
      </w:pPr>
      <w:r w:rsidRPr="00565BFD">
        <w:rPr>
          <w:rFonts w:hint="eastAsia"/>
          <w:sz w:val="18"/>
          <w:szCs w:val="18"/>
        </w:rPr>
        <w:t>①固溶体结晶是在一个温度范围内完成的</w:t>
      </w:r>
      <w:r w:rsidRPr="00565BFD">
        <w:rPr>
          <w:sz w:val="18"/>
          <w:szCs w:val="18"/>
        </w:rPr>
        <w:t>(f=l) ,纯金属结晶是在恒温</w:t>
      </w:r>
    </w:p>
    <w:p w14:paraId="6922B6E5" w14:textId="447A819C" w:rsidR="00A21E0B" w:rsidRPr="00565BFD" w:rsidRDefault="00A21E0B" w:rsidP="00014AA0">
      <w:pPr>
        <w:spacing w:line="0" w:lineRule="atLeast"/>
        <w:rPr>
          <w:sz w:val="18"/>
          <w:szCs w:val="18"/>
        </w:rPr>
      </w:pPr>
      <w:r w:rsidRPr="00565BFD">
        <w:rPr>
          <w:rFonts w:hint="eastAsia"/>
          <w:sz w:val="18"/>
          <w:szCs w:val="18"/>
        </w:rPr>
        <w:t>下进行</w:t>
      </w:r>
      <w:r w:rsidRPr="00565BFD">
        <w:rPr>
          <w:sz w:val="18"/>
          <w:szCs w:val="18"/>
        </w:rPr>
        <w:t>(f=0 )</w:t>
      </w:r>
    </w:p>
    <w:p w14:paraId="2ACB0D53" w14:textId="2B781BF2" w:rsidR="00A21E0B" w:rsidRPr="00565BFD" w:rsidRDefault="00A21E0B" w:rsidP="00014AA0">
      <w:pPr>
        <w:spacing w:line="0" w:lineRule="atLeast"/>
        <w:rPr>
          <w:sz w:val="18"/>
          <w:szCs w:val="18"/>
        </w:rPr>
      </w:pPr>
      <w:r w:rsidRPr="00565BFD">
        <w:rPr>
          <w:rFonts w:hint="eastAsia"/>
          <w:sz w:val="18"/>
          <w:szCs w:val="18"/>
        </w:rPr>
        <w:t>②固溶体结晶是选分结晶，随温度的变化。平衡结晶时，液</w:t>
      </w:r>
      <w:proofErr w:type="gramStart"/>
      <w:r w:rsidRPr="00565BFD">
        <w:rPr>
          <w:rFonts w:hint="eastAsia"/>
          <w:sz w:val="18"/>
          <w:szCs w:val="18"/>
        </w:rPr>
        <w:t>相成分随液相线</w:t>
      </w:r>
      <w:proofErr w:type="gramEnd"/>
      <w:r w:rsidRPr="00565BFD">
        <w:rPr>
          <w:rFonts w:hint="eastAsia"/>
          <w:sz w:val="18"/>
          <w:szCs w:val="18"/>
        </w:rPr>
        <w:t>变化，固相成分随固相线变化。成分的变化靠原子扩散完成</w:t>
      </w:r>
    </w:p>
    <w:p w14:paraId="39D4CD6F" w14:textId="4312DEFF" w:rsidR="00A21E0B" w:rsidRPr="00565BFD" w:rsidRDefault="00A21E0B" w:rsidP="00014AA0">
      <w:pPr>
        <w:spacing w:line="0" w:lineRule="atLeast"/>
        <w:rPr>
          <w:sz w:val="18"/>
          <w:szCs w:val="18"/>
        </w:rPr>
      </w:pPr>
      <w:r w:rsidRPr="00565BFD">
        <w:rPr>
          <w:rFonts w:hint="eastAsia"/>
          <w:sz w:val="18"/>
          <w:szCs w:val="18"/>
        </w:rPr>
        <w:t>共晶相图及结晶分析</w:t>
      </w:r>
    </w:p>
    <w:p w14:paraId="4601B5CD" w14:textId="3773870B" w:rsidR="00A21E0B" w:rsidRPr="00565BFD" w:rsidRDefault="00A21E0B" w:rsidP="00014AA0">
      <w:pPr>
        <w:spacing w:line="0" w:lineRule="atLeast"/>
        <w:rPr>
          <w:sz w:val="18"/>
          <w:szCs w:val="18"/>
        </w:rPr>
      </w:pPr>
      <w:r w:rsidRPr="00565BFD">
        <w:rPr>
          <w:noProof/>
          <w:sz w:val="18"/>
          <w:szCs w:val="18"/>
        </w:rPr>
        <w:drawing>
          <wp:inline distT="0" distB="0" distL="0" distR="0" wp14:anchorId="1CEC64A8" wp14:editId="17240F0D">
            <wp:extent cx="2646947" cy="414932"/>
            <wp:effectExtent l="0" t="0" r="1270" b="4445"/>
            <wp:docPr id="53"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37"/>
                    <a:srcRect l="-304" t="53159" r="1" b="8316"/>
                    <a:stretch/>
                  </pic:blipFill>
                  <pic:spPr bwMode="auto">
                    <a:xfrm>
                      <a:off x="0" y="0"/>
                      <a:ext cx="2822563" cy="442461"/>
                    </a:xfrm>
                    <a:prstGeom prst="rect">
                      <a:avLst/>
                    </a:prstGeom>
                    <a:noFill/>
                    <a:ln>
                      <a:noFill/>
                    </a:ln>
                    <a:extLst>
                      <a:ext uri="{53640926-AAD7-44D8-BBD7-CCE9431645EC}">
                        <a14:shadowObscured xmlns:a14="http://schemas.microsoft.com/office/drawing/2010/main"/>
                      </a:ext>
                    </a:extLst>
                  </pic:spPr>
                </pic:pic>
              </a:graphicData>
            </a:graphic>
          </wp:inline>
        </w:drawing>
      </w:r>
    </w:p>
    <w:p w14:paraId="1B0281F2" w14:textId="690C9DA8" w:rsidR="00A21E0B" w:rsidRPr="00565BFD" w:rsidRDefault="00A21E0B" w:rsidP="00014AA0">
      <w:pPr>
        <w:spacing w:line="0" w:lineRule="atLeast"/>
        <w:rPr>
          <w:sz w:val="18"/>
          <w:szCs w:val="18"/>
        </w:rPr>
      </w:pPr>
      <w:r w:rsidRPr="00565BFD">
        <w:rPr>
          <w:noProof/>
          <w:sz w:val="18"/>
          <w:szCs w:val="18"/>
        </w:rPr>
        <w:drawing>
          <wp:inline distT="0" distB="0" distL="0" distR="0" wp14:anchorId="633A0D97" wp14:editId="1A77A006">
            <wp:extent cx="2454069" cy="1095375"/>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4450" cy="1126790"/>
                    </a:xfrm>
                    <a:prstGeom prst="rect">
                      <a:avLst/>
                    </a:prstGeom>
                    <a:noFill/>
                  </pic:spPr>
                </pic:pic>
              </a:graphicData>
            </a:graphic>
          </wp:inline>
        </w:drawing>
      </w:r>
      <w:r w:rsidRPr="00565BFD">
        <w:rPr>
          <w:noProof/>
          <w:sz w:val="18"/>
          <w:szCs w:val="18"/>
        </w:rPr>
        <w:drawing>
          <wp:inline distT="0" distB="0" distL="0" distR="0" wp14:anchorId="2BC6F187" wp14:editId="4D450D93">
            <wp:extent cx="2225827" cy="937260"/>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14422" cy="974566"/>
                    </a:xfrm>
                    <a:prstGeom prst="rect">
                      <a:avLst/>
                    </a:prstGeom>
                    <a:noFill/>
                  </pic:spPr>
                </pic:pic>
              </a:graphicData>
            </a:graphic>
          </wp:inline>
        </w:drawing>
      </w:r>
    </w:p>
    <w:p w14:paraId="240926A7" w14:textId="0BB3D7E0" w:rsidR="00A21E0B" w:rsidRPr="00565BFD" w:rsidRDefault="00A21E0B" w:rsidP="00014AA0">
      <w:pPr>
        <w:spacing w:line="0" w:lineRule="atLeast"/>
        <w:rPr>
          <w:sz w:val="18"/>
          <w:szCs w:val="18"/>
        </w:rPr>
      </w:pPr>
      <w:r w:rsidRPr="00565BFD">
        <w:rPr>
          <w:noProof/>
          <w:sz w:val="18"/>
          <w:szCs w:val="18"/>
        </w:rPr>
        <w:drawing>
          <wp:inline distT="0" distB="0" distL="0" distR="0" wp14:anchorId="0D6D695F" wp14:editId="26310A5D">
            <wp:extent cx="1973580" cy="969446"/>
            <wp:effectExtent l="0" t="0" r="7620" b="2540"/>
            <wp:docPr id="57"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40"/>
                    <a:stretch>
                      <a:fillRect/>
                    </a:stretch>
                  </pic:blipFill>
                  <pic:spPr bwMode="auto">
                    <a:xfrm>
                      <a:off x="0" y="0"/>
                      <a:ext cx="2037565" cy="1000876"/>
                    </a:xfrm>
                    <a:prstGeom prst="rect">
                      <a:avLst/>
                    </a:prstGeom>
                    <a:noFill/>
                    <a:ln>
                      <a:noFill/>
                    </a:ln>
                  </pic:spPr>
                </pic:pic>
              </a:graphicData>
            </a:graphic>
          </wp:inline>
        </w:drawing>
      </w:r>
      <w:r w:rsidRPr="00565BFD">
        <w:rPr>
          <w:noProof/>
          <w:sz w:val="18"/>
          <w:szCs w:val="18"/>
        </w:rPr>
        <w:drawing>
          <wp:inline distT="0" distB="0" distL="0" distR="0" wp14:anchorId="25FC51D3" wp14:editId="43174963">
            <wp:extent cx="2065020" cy="1225935"/>
            <wp:effectExtent l="0" t="0" r="0" b="0"/>
            <wp:docPr id="56"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41"/>
                    <a:stretch>
                      <a:fillRect/>
                    </a:stretch>
                  </pic:blipFill>
                  <pic:spPr bwMode="auto">
                    <a:xfrm>
                      <a:off x="0" y="0"/>
                      <a:ext cx="2123143" cy="1260441"/>
                    </a:xfrm>
                    <a:prstGeom prst="rect">
                      <a:avLst/>
                    </a:prstGeom>
                    <a:noFill/>
                    <a:ln>
                      <a:noFill/>
                    </a:ln>
                  </pic:spPr>
                </pic:pic>
              </a:graphicData>
            </a:graphic>
          </wp:inline>
        </w:drawing>
      </w:r>
      <w:r w:rsidRPr="00565BFD">
        <w:rPr>
          <w:noProof/>
          <w:sz w:val="18"/>
          <w:szCs w:val="18"/>
        </w:rPr>
        <w:drawing>
          <wp:inline distT="0" distB="0" distL="0" distR="0" wp14:anchorId="272A856A" wp14:editId="2D0E9204">
            <wp:extent cx="2237680" cy="937260"/>
            <wp:effectExtent l="0" t="0" r="0" b="0"/>
            <wp:docPr id="59"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42"/>
                    <a:stretch>
                      <a:fillRect/>
                    </a:stretch>
                  </pic:blipFill>
                  <pic:spPr bwMode="auto">
                    <a:xfrm>
                      <a:off x="0" y="0"/>
                      <a:ext cx="2273989" cy="952468"/>
                    </a:xfrm>
                    <a:prstGeom prst="rect">
                      <a:avLst/>
                    </a:prstGeom>
                    <a:noFill/>
                    <a:ln>
                      <a:noFill/>
                    </a:ln>
                  </pic:spPr>
                </pic:pic>
              </a:graphicData>
            </a:graphic>
          </wp:inline>
        </w:drawing>
      </w:r>
    </w:p>
    <w:p w14:paraId="6FEDB714" w14:textId="06B4256A" w:rsidR="00A21E0B" w:rsidRPr="00565BFD" w:rsidRDefault="00A21E0B" w:rsidP="00014AA0">
      <w:pPr>
        <w:spacing w:line="0" w:lineRule="atLeast"/>
        <w:rPr>
          <w:sz w:val="18"/>
          <w:szCs w:val="18"/>
        </w:rPr>
      </w:pPr>
      <w:r w:rsidRPr="00565BFD">
        <w:rPr>
          <w:noProof/>
          <w:sz w:val="18"/>
          <w:szCs w:val="18"/>
        </w:rPr>
        <w:drawing>
          <wp:inline distT="0" distB="0" distL="0" distR="0" wp14:anchorId="65955F91" wp14:editId="1F48365C">
            <wp:extent cx="2251242" cy="1120707"/>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9879" cy="1144919"/>
                    </a:xfrm>
                    <a:prstGeom prst="rect">
                      <a:avLst/>
                    </a:prstGeom>
                    <a:noFill/>
                  </pic:spPr>
                </pic:pic>
              </a:graphicData>
            </a:graphic>
          </wp:inline>
        </w:drawing>
      </w:r>
      <w:r w:rsidRPr="00565BFD">
        <w:rPr>
          <w:noProof/>
          <w:sz w:val="18"/>
          <w:szCs w:val="18"/>
        </w:rPr>
        <w:drawing>
          <wp:inline distT="0" distB="0" distL="0" distR="0" wp14:anchorId="0F72B0F1" wp14:editId="5946A852">
            <wp:extent cx="1993027" cy="989263"/>
            <wp:effectExtent l="0" t="0" r="762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43086" cy="1014110"/>
                    </a:xfrm>
                    <a:prstGeom prst="rect">
                      <a:avLst/>
                    </a:prstGeom>
                    <a:noFill/>
                  </pic:spPr>
                </pic:pic>
              </a:graphicData>
            </a:graphic>
          </wp:inline>
        </w:drawing>
      </w:r>
    </w:p>
    <w:p w14:paraId="6F0E4A1C" w14:textId="503DCF32" w:rsidR="00014AA0" w:rsidRPr="00565BFD" w:rsidRDefault="00A21E0B" w:rsidP="00144CF7">
      <w:pPr>
        <w:spacing w:line="0" w:lineRule="atLeast"/>
        <w:rPr>
          <w:sz w:val="18"/>
          <w:szCs w:val="18"/>
        </w:rPr>
        <w:sectPr w:rsidR="00014AA0" w:rsidRPr="00565BFD" w:rsidSect="00565BFD">
          <w:pgSz w:w="16838" w:h="11906" w:orient="landscape" w:code="9"/>
          <w:pgMar w:top="720" w:right="720" w:bottom="720" w:left="720" w:header="284" w:footer="284" w:gutter="0"/>
          <w:cols w:num="4" w:space="424"/>
          <w:docGrid w:type="lines" w:linePitch="312"/>
        </w:sectPr>
      </w:pPr>
      <w:r w:rsidRPr="00565BFD">
        <w:rPr>
          <w:noProof/>
          <w:sz w:val="18"/>
          <w:szCs w:val="18"/>
        </w:rPr>
        <w:drawing>
          <wp:inline distT="0" distB="0" distL="0" distR="0" wp14:anchorId="43996025" wp14:editId="00A946F0">
            <wp:extent cx="2133600" cy="11327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2307" cy="1211684"/>
                    </a:xfrm>
                    <a:prstGeom prst="rect">
                      <a:avLst/>
                    </a:prstGeom>
                    <a:noFill/>
                  </pic:spPr>
                </pic:pic>
              </a:graphicData>
            </a:graphic>
          </wp:inline>
        </w:drawing>
      </w:r>
      <w:r w:rsidR="00F703DD" w:rsidRPr="00565BFD">
        <w:rPr>
          <w:noProof/>
          <w:sz w:val="18"/>
          <w:szCs w:val="18"/>
        </w:rPr>
        <w:drawing>
          <wp:inline distT="0" distB="0" distL="0" distR="0" wp14:anchorId="1E1907EB" wp14:editId="22C7F89F">
            <wp:extent cx="2110740" cy="1381373"/>
            <wp:effectExtent l="0" t="0" r="381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92299" cy="1500194"/>
                    </a:xfrm>
                    <a:prstGeom prst="rect">
                      <a:avLst/>
                    </a:prstGeom>
                    <a:noFill/>
                  </pic:spPr>
                </pic:pic>
              </a:graphicData>
            </a:graphic>
          </wp:inline>
        </w:drawing>
      </w:r>
      <w:r w:rsidR="00F703DD" w:rsidRPr="00565BFD">
        <w:rPr>
          <w:noProof/>
          <w:sz w:val="18"/>
          <w:szCs w:val="18"/>
        </w:rPr>
        <w:drawing>
          <wp:inline distT="0" distB="0" distL="0" distR="0" wp14:anchorId="08FB96F6" wp14:editId="57A82330">
            <wp:extent cx="2162587" cy="9732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59572" cy="1061870"/>
                    </a:xfrm>
                    <a:prstGeom prst="rect">
                      <a:avLst/>
                    </a:prstGeom>
                    <a:noFill/>
                  </pic:spPr>
                </pic:pic>
              </a:graphicData>
            </a:graphic>
          </wp:inline>
        </w:drawing>
      </w:r>
    </w:p>
    <w:p w14:paraId="3B3573C0" w14:textId="0DF0EF05" w:rsidR="00F703DD" w:rsidRPr="00565BFD" w:rsidRDefault="00F703DD" w:rsidP="00144CF7">
      <w:pPr>
        <w:rPr>
          <w:sz w:val="18"/>
          <w:szCs w:val="18"/>
        </w:rPr>
      </w:pPr>
    </w:p>
    <w:sectPr w:rsidR="00F703DD" w:rsidRPr="00565BFD" w:rsidSect="00014AA0">
      <w:type w:val="continuous"/>
      <w:pgSz w:w="16838" w:h="11906" w:orient="landscape" w:code="9"/>
      <w:pgMar w:top="1800" w:right="1440" w:bottom="1800" w:left="1440" w:header="851" w:footer="992" w:gutter="0"/>
      <w:cols w:num="2" w:space="424"/>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17300" w14:textId="77777777" w:rsidR="00EC396B" w:rsidRDefault="00EC396B" w:rsidP="00BC0C65">
      <w:r>
        <w:separator/>
      </w:r>
    </w:p>
  </w:endnote>
  <w:endnote w:type="continuationSeparator" w:id="0">
    <w:p w14:paraId="18D9A0D1" w14:textId="77777777" w:rsidR="00EC396B" w:rsidRDefault="00EC396B" w:rsidP="00BC0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36356A" w14:textId="77777777" w:rsidR="00EC396B" w:rsidRDefault="00EC396B" w:rsidP="00BC0C65">
      <w:r>
        <w:separator/>
      </w:r>
    </w:p>
  </w:footnote>
  <w:footnote w:type="continuationSeparator" w:id="0">
    <w:p w14:paraId="317E07E2" w14:textId="77777777" w:rsidR="00EC396B" w:rsidRDefault="00EC396B" w:rsidP="00BC0C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3E15BA"/>
    <w:multiLevelType w:val="hybridMultilevel"/>
    <w:tmpl w:val="446A0B18"/>
    <w:lvl w:ilvl="0" w:tplc="DB8E797E">
      <w:start w:val="1"/>
      <w:numFmt w:val="bullet"/>
      <w:lvlText w:val="•"/>
      <w:lvlJc w:val="left"/>
      <w:pPr>
        <w:tabs>
          <w:tab w:val="num" w:pos="720"/>
        </w:tabs>
        <w:ind w:left="720" w:hanging="360"/>
      </w:pPr>
      <w:rPr>
        <w:rFonts w:ascii="宋体" w:hAnsi="宋体" w:hint="default"/>
      </w:rPr>
    </w:lvl>
    <w:lvl w:ilvl="1" w:tplc="3C1699F6" w:tentative="1">
      <w:start w:val="1"/>
      <w:numFmt w:val="bullet"/>
      <w:lvlText w:val="•"/>
      <w:lvlJc w:val="left"/>
      <w:pPr>
        <w:tabs>
          <w:tab w:val="num" w:pos="1440"/>
        </w:tabs>
        <w:ind w:left="1440" w:hanging="360"/>
      </w:pPr>
      <w:rPr>
        <w:rFonts w:ascii="宋体" w:hAnsi="宋体" w:hint="default"/>
      </w:rPr>
    </w:lvl>
    <w:lvl w:ilvl="2" w:tplc="05CA72B0" w:tentative="1">
      <w:start w:val="1"/>
      <w:numFmt w:val="bullet"/>
      <w:lvlText w:val="•"/>
      <w:lvlJc w:val="left"/>
      <w:pPr>
        <w:tabs>
          <w:tab w:val="num" w:pos="2160"/>
        </w:tabs>
        <w:ind w:left="2160" w:hanging="360"/>
      </w:pPr>
      <w:rPr>
        <w:rFonts w:ascii="宋体" w:hAnsi="宋体" w:hint="default"/>
      </w:rPr>
    </w:lvl>
    <w:lvl w:ilvl="3" w:tplc="4BF09F2C" w:tentative="1">
      <w:start w:val="1"/>
      <w:numFmt w:val="bullet"/>
      <w:lvlText w:val="•"/>
      <w:lvlJc w:val="left"/>
      <w:pPr>
        <w:tabs>
          <w:tab w:val="num" w:pos="2880"/>
        </w:tabs>
        <w:ind w:left="2880" w:hanging="360"/>
      </w:pPr>
      <w:rPr>
        <w:rFonts w:ascii="宋体" w:hAnsi="宋体" w:hint="default"/>
      </w:rPr>
    </w:lvl>
    <w:lvl w:ilvl="4" w:tplc="0532C5F6" w:tentative="1">
      <w:start w:val="1"/>
      <w:numFmt w:val="bullet"/>
      <w:lvlText w:val="•"/>
      <w:lvlJc w:val="left"/>
      <w:pPr>
        <w:tabs>
          <w:tab w:val="num" w:pos="3600"/>
        </w:tabs>
        <w:ind w:left="3600" w:hanging="360"/>
      </w:pPr>
      <w:rPr>
        <w:rFonts w:ascii="宋体" w:hAnsi="宋体" w:hint="default"/>
      </w:rPr>
    </w:lvl>
    <w:lvl w:ilvl="5" w:tplc="0770A9F4" w:tentative="1">
      <w:start w:val="1"/>
      <w:numFmt w:val="bullet"/>
      <w:lvlText w:val="•"/>
      <w:lvlJc w:val="left"/>
      <w:pPr>
        <w:tabs>
          <w:tab w:val="num" w:pos="4320"/>
        </w:tabs>
        <w:ind w:left="4320" w:hanging="360"/>
      </w:pPr>
      <w:rPr>
        <w:rFonts w:ascii="宋体" w:hAnsi="宋体" w:hint="default"/>
      </w:rPr>
    </w:lvl>
    <w:lvl w:ilvl="6" w:tplc="61184E2C" w:tentative="1">
      <w:start w:val="1"/>
      <w:numFmt w:val="bullet"/>
      <w:lvlText w:val="•"/>
      <w:lvlJc w:val="left"/>
      <w:pPr>
        <w:tabs>
          <w:tab w:val="num" w:pos="5040"/>
        </w:tabs>
        <w:ind w:left="5040" w:hanging="360"/>
      </w:pPr>
      <w:rPr>
        <w:rFonts w:ascii="宋体" w:hAnsi="宋体" w:hint="default"/>
      </w:rPr>
    </w:lvl>
    <w:lvl w:ilvl="7" w:tplc="6152E1DE" w:tentative="1">
      <w:start w:val="1"/>
      <w:numFmt w:val="bullet"/>
      <w:lvlText w:val="•"/>
      <w:lvlJc w:val="left"/>
      <w:pPr>
        <w:tabs>
          <w:tab w:val="num" w:pos="5760"/>
        </w:tabs>
        <w:ind w:left="5760" w:hanging="360"/>
      </w:pPr>
      <w:rPr>
        <w:rFonts w:ascii="宋体" w:hAnsi="宋体" w:hint="default"/>
      </w:rPr>
    </w:lvl>
    <w:lvl w:ilvl="8" w:tplc="B89A918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76974AAB"/>
    <w:multiLevelType w:val="hybridMultilevel"/>
    <w:tmpl w:val="7E5E7A6E"/>
    <w:lvl w:ilvl="0" w:tplc="52ECC2D0">
      <w:start w:val="1"/>
      <w:numFmt w:val="bullet"/>
      <w:lvlText w:val=""/>
      <w:lvlJc w:val="left"/>
      <w:pPr>
        <w:tabs>
          <w:tab w:val="num" w:pos="720"/>
        </w:tabs>
        <w:ind w:left="720" w:hanging="360"/>
      </w:pPr>
      <w:rPr>
        <w:rFonts w:ascii="Symbol" w:hAnsi="Symbol" w:hint="default"/>
      </w:rPr>
    </w:lvl>
    <w:lvl w:ilvl="1" w:tplc="204A3638" w:tentative="1">
      <w:start w:val="1"/>
      <w:numFmt w:val="bullet"/>
      <w:lvlText w:val=""/>
      <w:lvlJc w:val="left"/>
      <w:pPr>
        <w:tabs>
          <w:tab w:val="num" w:pos="1440"/>
        </w:tabs>
        <w:ind w:left="1440" w:hanging="360"/>
      </w:pPr>
      <w:rPr>
        <w:rFonts w:ascii="Symbol" w:hAnsi="Symbol" w:hint="default"/>
      </w:rPr>
    </w:lvl>
    <w:lvl w:ilvl="2" w:tplc="51300A54" w:tentative="1">
      <w:start w:val="1"/>
      <w:numFmt w:val="bullet"/>
      <w:lvlText w:val=""/>
      <w:lvlJc w:val="left"/>
      <w:pPr>
        <w:tabs>
          <w:tab w:val="num" w:pos="2160"/>
        </w:tabs>
        <w:ind w:left="2160" w:hanging="360"/>
      </w:pPr>
      <w:rPr>
        <w:rFonts w:ascii="Symbol" w:hAnsi="Symbol" w:hint="default"/>
      </w:rPr>
    </w:lvl>
    <w:lvl w:ilvl="3" w:tplc="8F44BBA8" w:tentative="1">
      <w:start w:val="1"/>
      <w:numFmt w:val="bullet"/>
      <w:lvlText w:val=""/>
      <w:lvlJc w:val="left"/>
      <w:pPr>
        <w:tabs>
          <w:tab w:val="num" w:pos="2880"/>
        </w:tabs>
        <w:ind w:left="2880" w:hanging="360"/>
      </w:pPr>
      <w:rPr>
        <w:rFonts w:ascii="Symbol" w:hAnsi="Symbol" w:hint="default"/>
      </w:rPr>
    </w:lvl>
    <w:lvl w:ilvl="4" w:tplc="C3729D10" w:tentative="1">
      <w:start w:val="1"/>
      <w:numFmt w:val="bullet"/>
      <w:lvlText w:val=""/>
      <w:lvlJc w:val="left"/>
      <w:pPr>
        <w:tabs>
          <w:tab w:val="num" w:pos="3600"/>
        </w:tabs>
        <w:ind w:left="3600" w:hanging="360"/>
      </w:pPr>
      <w:rPr>
        <w:rFonts w:ascii="Symbol" w:hAnsi="Symbol" w:hint="default"/>
      </w:rPr>
    </w:lvl>
    <w:lvl w:ilvl="5" w:tplc="DFFA3214" w:tentative="1">
      <w:start w:val="1"/>
      <w:numFmt w:val="bullet"/>
      <w:lvlText w:val=""/>
      <w:lvlJc w:val="left"/>
      <w:pPr>
        <w:tabs>
          <w:tab w:val="num" w:pos="4320"/>
        </w:tabs>
        <w:ind w:left="4320" w:hanging="360"/>
      </w:pPr>
      <w:rPr>
        <w:rFonts w:ascii="Symbol" w:hAnsi="Symbol" w:hint="default"/>
      </w:rPr>
    </w:lvl>
    <w:lvl w:ilvl="6" w:tplc="92044DF0" w:tentative="1">
      <w:start w:val="1"/>
      <w:numFmt w:val="bullet"/>
      <w:lvlText w:val=""/>
      <w:lvlJc w:val="left"/>
      <w:pPr>
        <w:tabs>
          <w:tab w:val="num" w:pos="5040"/>
        </w:tabs>
        <w:ind w:left="5040" w:hanging="360"/>
      </w:pPr>
      <w:rPr>
        <w:rFonts w:ascii="Symbol" w:hAnsi="Symbol" w:hint="default"/>
      </w:rPr>
    </w:lvl>
    <w:lvl w:ilvl="7" w:tplc="4274B4EA" w:tentative="1">
      <w:start w:val="1"/>
      <w:numFmt w:val="bullet"/>
      <w:lvlText w:val=""/>
      <w:lvlJc w:val="left"/>
      <w:pPr>
        <w:tabs>
          <w:tab w:val="num" w:pos="5760"/>
        </w:tabs>
        <w:ind w:left="5760" w:hanging="360"/>
      </w:pPr>
      <w:rPr>
        <w:rFonts w:ascii="Symbol" w:hAnsi="Symbol" w:hint="default"/>
      </w:rPr>
    </w:lvl>
    <w:lvl w:ilvl="8" w:tplc="1430DDEC"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2CE"/>
    <w:rsid w:val="00014AA0"/>
    <w:rsid w:val="00144CF7"/>
    <w:rsid w:val="001C453F"/>
    <w:rsid w:val="001E6349"/>
    <w:rsid w:val="004543D6"/>
    <w:rsid w:val="004A25E5"/>
    <w:rsid w:val="004E32CE"/>
    <w:rsid w:val="00565BFD"/>
    <w:rsid w:val="006B0558"/>
    <w:rsid w:val="00794FA6"/>
    <w:rsid w:val="0096395E"/>
    <w:rsid w:val="00A21E0B"/>
    <w:rsid w:val="00A40AFC"/>
    <w:rsid w:val="00AE4E65"/>
    <w:rsid w:val="00B71698"/>
    <w:rsid w:val="00BC0C65"/>
    <w:rsid w:val="00C17218"/>
    <w:rsid w:val="00CB2477"/>
    <w:rsid w:val="00CC0344"/>
    <w:rsid w:val="00D87938"/>
    <w:rsid w:val="00DA16E2"/>
    <w:rsid w:val="00EC396B"/>
    <w:rsid w:val="00F703DD"/>
    <w:rsid w:val="00FE1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F8918"/>
  <w15:chartTrackingRefBased/>
  <w15:docId w15:val="{71C40271-689A-4FCC-A191-5CB8910B0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0C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0C65"/>
    <w:rPr>
      <w:sz w:val="18"/>
      <w:szCs w:val="18"/>
    </w:rPr>
  </w:style>
  <w:style w:type="paragraph" w:styleId="a5">
    <w:name w:val="footer"/>
    <w:basedOn w:val="a"/>
    <w:link w:val="a6"/>
    <w:uiPriority w:val="99"/>
    <w:unhideWhenUsed/>
    <w:rsid w:val="00BC0C65"/>
    <w:pPr>
      <w:tabs>
        <w:tab w:val="center" w:pos="4153"/>
        <w:tab w:val="right" w:pos="8306"/>
      </w:tabs>
      <w:snapToGrid w:val="0"/>
      <w:jc w:val="left"/>
    </w:pPr>
    <w:rPr>
      <w:sz w:val="18"/>
      <w:szCs w:val="18"/>
    </w:rPr>
  </w:style>
  <w:style w:type="character" w:customStyle="1" w:styleId="a6">
    <w:name w:val="页脚 字符"/>
    <w:basedOn w:val="a0"/>
    <w:link w:val="a5"/>
    <w:uiPriority w:val="99"/>
    <w:rsid w:val="00BC0C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71901">
      <w:bodyDiv w:val="1"/>
      <w:marLeft w:val="0"/>
      <w:marRight w:val="0"/>
      <w:marTop w:val="0"/>
      <w:marBottom w:val="0"/>
      <w:divBdr>
        <w:top w:val="none" w:sz="0" w:space="0" w:color="auto"/>
        <w:left w:val="none" w:sz="0" w:space="0" w:color="auto"/>
        <w:bottom w:val="none" w:sz="0" w:space="0" w:color="auto"/>
        <w:right w:val="none" w:sz="0" w:space="0" w:color="auto"/>
      </w:divBdr>
      <w:divsChild>
        <w:div w:id="1720936777">
          <w:marLeft w:val="547"/>
          <w:marRight w:val="0"/>
          <w:marTop w:val="115"/>
          <w:marBottom w:val="0"/>
          <w:divBdr>
            <w:top w:val="none" w:sz="0" w:space="0" w:color="auto"/>
            <w:left w:val="none" w:sz="0" w:space="0" w:color="auto"/>
            <w:bottom w:val="none" w:sz="0" w:space="0" w:color="auto"/>
            <w:right w:val="none" w:sz="0" w:space="0" w:color="auto"/>
          </w:divBdr>
        </w:div>
        <w:div w:id="771507772">
          <w:marLeft w:val="547"/>
          <w:marRight w:val="0"/>
          <w:marTop w:val="480"/>
          <w:marBottom w:val="0"/>
          <w:divBdr>
            <w:top w:val="none" w:sz="0" w:space="0" w:color="auto"/>
            <w:left w:val="none" w:sz="0" w:space="0" w:color="auto"/>
            <w:bottom w:val="none" w:sz="0" w:space="0" w:color="auto"/>
            <w:right w:val="none" w:sz="0" w:space="0" w:color="auto"/>
          </w:divBdr>
        </w:div>
        <w:div w:id="1540625204">
          <w:marLeft w:val="547"/>
          <w:marRight w:val="0"/>
          <w:marTop w:val="115"/>
          <w:marBottom w:val="0"/>
          <w:divBdr>
            <w:top w:val="none" w:sz="0" w:space="0" w:color="auto"/>
            <w:left w:val="none" w:sz="0" w:space="0" w:color="auto"/>
            <w:bottom w:val="none" w:sz="0" w:space="0" w:color="auto"/>
            <w:right w:val="none" w:sz="0" w:space="0" w:color="auto"/>
          </w:divBdr>
        </w:div>
        <w:div w:id="776950564">
          <w:marLeft w:val="547"/>
          <w:marRight w:val="0"/>
          <w:marTop w:val="115"/>
          <w:marBottom w:val="0"/>
          <w:divBdr>
            <w:top w:val="none" w:sz="0" w:space="0" w:color="auto"/>
            <w:left w:val="none" w:sz="0" w:space="0" w:color="auto"/>
            <w:bottom w:val="none" w:sz="0" w:space="0" w:color="auto"/>
            <w:right w:val="none" w:sz="0" w:space="0" w:color="auto"/>
          </w:divBdr>
        </w:div>
        <w:div w:id="545870016">
          <w:marLeft w:val="547"/>
          <w:marRight w:val="0"/>
          <w:marTop w:val="115"/>
          <w:marBottom w:val="0"/>
          <w:divBdr>
            <w:top w:val="none" w:sz="0" w:space="0" w:color="auto"/>
            <w:left w:val="none" w:sz="0" w:space="0" w:color="auto"/>
            <w:bottom w:val="none" w:sz="0" w:space="0" w:color="auto"/>
            <w:right w:val="none" w:sz="0" w:space="0" w:color="auto"/>
          </w:divBdr>
        </w:div>
      </w:divsChild>
    </w:div>
    <w:div w:id="108360501">
      <w:bodyDiv w:val="1"/>
      <w:marLeft w:val="0"/>
      <w:marRight w:val="0"/>
      <w:marTop w:val="0"/>
      <w:marBottom w:val="0"/>
      <w:divBdr>
        <w:top w:val="none" w:sz="0" w:space="0" w:color="auto"/>
        <w:left w:val="none" w:sz="0" w:space="0" w:color="auto"/>
        <w:bottom w:val="none" w:sz="0" w:space="0" w:color="auto"/>
        <w:right w:val="none" w:sz="0" w:space="0" w:color="auto"/>
      </w:divBdr>
      <w:divsChild>
        <w:div w:id="67919608">
          <w:marLeft w:val="0"/>
          <w:marRight w:val="0"/>
          <w:marTop w:val="0"/>
          <w:marBottom w:val="0"/>
          <w:divBdr>
            <w:top w:val="none" w:sz="0" w:space="0" w:color="auto"/>
            <w:left w:val="none" w:sz="0" w:space="0" w:color="auto"/>
            <w:bottom w:val="none" w:sz="0" w:space="0" w:color="auto"/>
            <w:right w:val="none" w:sz="0" w:space="0" w:color="auto"/>
          </w:divBdr>
        </w:div>
      </w:divsChild>
    </w:div>
    <w:div w:id="111750169">
      <w:bodyDiv w:val="1"/>
      <w:marLeft w:val="0"/>
      <w:marRight w:val="0"/>
      <w:marTop w:val="0"/>
      <w:marBottom w:val="0"/>
      <w:divBdr>
        <w:top w:val="none" w:sz="0" w:space="0" w:color="auto"/>
        <w:left w:val="none" w:sz="0" w:space="0" w:color="auto"/>
        <w:bottom w:val="none" w:sz="0" w:space="0" w:color="auto"/>
        <w:right w:val="none" w:sz="0" w:space="0" w:color="auto"/>
      </w:divBdr>
      <w:divsChild>
        <w:div w:id="595019107">
          <w:marLeft w:val="0"/>
          <w:marRight w:val="0"/>
          <w:marTop w:val="130"/>
          <w:marBottom w:val="0"/>
          <w:divBdr>
            <w:top w:val="none" w:sz="0" w:space="0" w:color="auto"/>
            <w:left w:val="none" w:sz="0" w:space="0" w:color="auto"/>
            <w:bottom w:val="none" w:sz="0" w:space="0" w:color="auto"/>
            <w:right w:val="none" w:sz="0" w:space="0" w:color="auto"/>
          </w:divBdr>
        </w:div>
      </w:divsChild>
    </w:div>
    <w:div w:id="172571367">
      <w:bodyDiv w:val="1"/>
      <w:marLeft w:val="0"/>
      <w:marRight w:val="0"/>
      <w:marTop w:val="0"/>
      <w:marBottom w:val="0"/>
      <w:divBdr>
        <w:top w:val="none" w:sz="0" w:space="0" w:color="auto"/>
        <w:left w:val="none" w:sz="0" w:space="0" w:color="auto"/>
        <w:bottom w:val="none" w:sz="0" w:space="0" w:color="auto"/>
        <w:right w:val="none" w:sz="0" w:space="0" w:color="auto"/>
      </w:divBdr>
      <w:divsChild>
        <w:div w:id="762649705">
          <w:marLeft w:val="547"/>
          <w:marRight w:val="0"/>
          <w:marTop w:val="115"/>
          <w:marBottom w:val="0"/>
          <w:divBdr>
            <w:top w:val="none" w:sz="0" w:space="0" w:color="auto"/>
            <w:left w:val="none" w:sz="0" w:space="0" w:color="auto"/>
            <w:bottom w:val="none" w:sz="0" w:space="0" w:color="auto"/>
            <w:right w:val="none" w:sz="0" w:space="0" w:color="auto"/>
          </w:divBdr>
        </w:div>
        <w:div w:id="684090359">
          <w:marLeft w:val="547"/>
          <w:marRight w:val="0"/>
          <w:marTop w:val="480"/>
          <w:marBottom w:val="0"/>
          <w:divBdr>
            <w:top w:val="none" w:sz="0" w:space="0" w:color="auto"/>
            <w:left w:val="none" w:sz="0" w:space="0" w:color="auto"/>
            <w:bottom w:val="none" w:sz="0" w:space="0" w:color="auto"/>
            <w:right w:val="none" w:sz="0" w:space="0" w:color="auto"/>
          </w:divBdr>
        </w:div>
        <w:div w:id="1301812828">
          <w:marLeft w:val="547"/>
          <w:marRight w:val="0"/>
          <w:marTop w:val="115"/>
          <w:marBottom w:val="0"/>
          <w:divBdr>
            <w:top w:val="none" w:sz="0" w:space="0" w:color="auto"/>
            <w:left w:val="none" w:sz="0" w:space="0" w:color="auto"/>
            <w:bottom w:val="none" w:sz="0" w:space="0" w:color="auto"/>
            <w:right w:val="none" w:sz="0" w:space="0" w:color="auto"/>
          </w:divBdr>
        </w:div>
        <w:div w:id="939332152">
          <w:marLeft w:val="547"/>
          <w:marRight w:val="0"/>
          <w:marTop w:val="115"/>
          <w:marBottom w:val="0"/>
          <w:divBdr>
            <w:top w:val="none" w:sz="0" w:space="0" w:color="auto"/>
            <w:left w:val="none" w:sz="0" w:space="0" w:color="auto"/>
            <w:bottom w:val="none" w:sz="0" w:space="0" w:color="auto"/>
            <w:right w:val="none" w:sz="0" w:space="0" w:color="auto"/>
          </w:divBdr>
        </w:div>
        <w:div w:id="380449485">
          <w:marLeft w:val="547"/>
          <w:marRight w:val="0"/>
          <w:marTop w:val="115"/>
          <w:marBottom w:val="0"/>
          <w:divBdr>
            <w:top w:val="none" w:sz="0" w:space="0" w:color="auto"/>
            <w:left w:val="none" w:sz="0" w:space="0" w:color="auto"/>
            <w:bottom w:val="none" w:sz="0" w:space="0" w:color="auto"/>
            <w:right w:val="none" w:sz="0" w:space="0" w:color="auto"/>
          </w:divBdr>
        </w:div>
      </w:divsChild>
    </w:div>
    <w:div w:id="437913350">
      <w:bodyDiv w:val="1"/>
      <w:marLeft w:val="0"/>
      <w:marRight w:val="0"/>
      <w:marTop w:val="0"/>
      <w:marBottom w:val="0"/>
      <w:divBdr>
        <w:top w:val="none" w:sz="0" w:space="0" w:color="auto"/>
        <w:left w:val="none" w:sz="0" w:space="0" w:color="auto"/>
        <w:bottom w:val="none" w:sz="0" w:space="0" w:color="auto"/>
        <w:right w:val="none" w:sz="0" w:space="0" w:color="auto"/>
      </w:divBdr>
      <w:divsChild>
        <w:div w:id="161893352">
          <w:marLeft w:val="0"/>
          <w:marRight w:val="0"/>
          <w:marTop w:val="0"/>
          <w:marBottom w:val="0"/>
          <w:divBdr>
            <w:top w:val="none" w:sz="0" w:space="0" w:color="auto"/>
            <w:left w:val="none" w:sz="0" w:space="0" w:color="auto"/>
            <w:bottom w:val="none" w:sz="0" w:space="0" w:color="auto"/>
            <w:right w:val="none" w:sz="0" w:space="0" w:color="auto"/>
          </w:divBdr>
        </w:div>
      </w:divsChild>
    </w:div>
    <w:div w:id="616646612">
      <w:bodyDiv w:val="1"/>
      <w:marLeft w:val="0"/>
      <w:marRight w:val="0"/>
      <w:marTop w:val="0"/>
      <w:marBottom w:val="0"/>
      <w:divBdr>
        <w:top w:val="none" w:sz="0" w:space="0" w:color="auto"/>
        <w:left w:val="none" w:sz="0" w:space="0" w:color="auto"/>
        <w:bottom w:val="none" w:sz="0" w:space="0" w:color="auto"/>
        <w:right w:val="none" w:sz="0" w:space="0" w:color="auto"/>
      </w:divBdr>
      <w:divsChild>
        <w:div w:id="1409840064">
          <w:marLeft w:val="0"/>
          <w:marRight w:val="0"/>
          <w:marTop w:val="0"/>
          <w:marBottom w:val="0"/>
          <w:divBdr>
            <w:top w:val="none" w:sz="0" w:space="0" w:color="auto"/>
            <w:left w:val="none" w:sz="0" w:space="0" w:color="auto"/>
            <w:bottom w:val="none" w:sz="0" w:space="0" w:color="auto"/>
            <w:right w:val="none" w:sz="0" w:space="0" w:color="auto"/>
          </w:divBdr>
        </w:div>
      </w:divsChild>
    </w:div>
    <w:div w:id="667177514">
      <w:bodyDiv w:val="1"/>
      <w:marLeft w:val="0"/>
      <w:marRight w:val="0"/>
      <w:marTop w:val="0"/>
      <w:marBottom w:val="0"/>
      <w:divBdr>
        <w:top w:val="none" w:sz="0" w:space="0" w:color="auto"/>
        <w:left w:val="none" w:sz="0" w:space="0" w:color="auto"/>
        <w:bottom w:val="none" w:sz="0" w:space="0" w:color="auto"/>
        <w:right w:val="none" w:sz="0" w:space="0" w:color="auto"/>
      </w:divBdr>
      <w:divsChild>
        <w:div w:id="778720316">
          <w:marLeft w:val="0"/>
          <w:marRight w:val="0"/>
          <w:marTop w:val="0"/>
          <w:marBottom w:val="0"/>
          <w:divBdr>
            <w:top w:val="none" w:sz="0" w:space="0" w:color="auto"/>
            <w:left w:val="none" w:sz="0" w:space="0" w:color="auto"/>
            <w:bottom w:val="none" w:sz="0" w:space="0" w:color="auto"/>
            <w:right w:val="none" w:sz="0" w:space="0" w:color="auto"/>
          </w:divBdr>
        </w:div>
      </w:divsChild>
    </w:div>
    <w:div w:id="671181498">
      <w:bodyDiv w:val="1"/>
      <w:marLeft w:val="0"/>
      <w:marRight w:val="0"/>
      <w:marTop w:val="0"/>
      <w:marBottom w:val="0"/>
      <w:divBdr>
        <w:top w:val="none" w:sz="0" w:space="0" w:color="auto"/>
        <w:left w:val="none" w:sz="0" w:space="0" w:color="auto"/>
        <w:bottom w:val="none" w:sz="0" w:space="0" w:color="auto"/>
        <w:right w:val="none" w:sz="0" w:space="0" w:color="auto"/>
      </w:divBdr>
      <w:divsChild>
        <w:div w:id="927932763">
          <w:marLeft w:val="0"/>
          <w:marRight w:val="0"/>
          <w:marTop w:val="0"/>
          <w:marBottom w:val="0"/>
          <w:divBdr>
            <w:top w:val="none" w:sz="0" w:space="0" w:color="auto"/>
            <w:left w:val="none" w:sz="0" w:space="0" w:color="auto"/>
            <w:bottom w:val="none" w:sz="0" w:space="0" w:color="auto"/>
            <w:right w:val="none" w:sz="0" w:space="0" w:color="auto"/>
          </w:divBdr>
        </w:div>
      </w:divsChild>
    </w:div>
    <w:div w:id="1291277102">
      <w:bodyDiv w:val="1"/>
      <w:marLeft w:val="0"/>
      <w:marRight w:val="0"/>
      <w:marTop w:val="0"/>
      <w:marBottom w:val="0"/>
      <w:divBdr>
        <w:top w:val="none" w:sz="0" w:space="0" w:color="auto"/>
        <w:left w:val="none" w:sz="0" w:space="0" w:color="auto"/>
        <w:bottom w:val="none" w:sz="0" w:space="0" w:color="auto"/>
        <w:right w:val="none" w:sz="0" w:space="0" w:color="auto"/>
      </w:divBdr>
      <w:divsChild>
        <w:div w:id="2138374900">
          <w:marLeft w:val="0"/>
          <w:marRight w:val="0"/>
          <w:marTop w:val="130"/>
          <w:marBottom w:val="0"/>
          <w:divBdr>
            <w:top w:val="none" w:sz="0" w:space="0" w:color="auto"/>
            <w:left w:val="none" w:sz="0" w:space="0" w:color="auto"/>
            <w:bottom w:val="none" w:sz="0" w:space="0" w:color="auto"/>
            <w:right w:val="none" w:sz="0" w:space="0" w:color="auto"/>
          </w:divBdr>
        </w:div>
      </w:divsChild>
    </w:div>
    <w:div w:id="1417747532">
      <w:bodyDiv w:val="1"/>
      <w:marLeft w:val="0"/>
      <w:marRight w:val="0"/>
      <w:marTop w:val="0"/>
      <w:marBottom w:val="0"/>
      <w:divBdr>
        <w:top w:val="none" w:sz="0" w:space="0" w:color="auto"/>
        <w:left w:val="none" w:sz="0" w:space="0" w:color="auto"/>
        <w:bottom w:val="none" w:sz="0" w:space="0" w:color="auto"/>
        <w:right w:val="none" w:sz="0" w:space="0" w:color="auto"/>
      </w:divBdr>
      <w:divsChild>
        <w:div w:id="994921509">
          <w:marLeft w:val="0"/>
          <w:marRight w:val="0"/>
          <w:marTop w:val="0"/>
          <w:marBottom w:val="0"/>
          <w:divBdr>
            <w:top w:val="none" w:sz="0" w:space="0" w:color="auto"/>
            <w:left w:val="none" w:sz="0" w:space="0" w:color="auto"/>
            <w:bottom w:val="none" w:sz="0" w:space="0" w:color="auto"/>
            <w:right w:val="none" w:sz="0" w:space="0" w:color="auto"/>
          </w:divBdr>
        </w:div>
      </w:divsChild>
    </w:div>
    <w:div w:id="1463117220">
      <w:bodyDiv w:val="1"/>
      <w:marLeft w:val="0"/>
      <w:marRight w:val="0"/>
      <w:marTop w:val="0"/>
      <w:marBottom w:val="0"/>
      <w:divBdr>
        <w:top w:val="none" w:sz="0" w:space="0" w:color="auto"/>
        <w:left w:val="none" w:sz="0" w:space="0" w:color="auto"/>
        <w:bottom w:val="none" w:sz="0" w:space="0" w:color="auto"/>
        <w:right w:val="none" w:sz="0" w:space="0" w:color="auto"/>
      </w:divBdr>
      <w:divsChild>
        <w:div w:id="334000742">
          <w:marLeft w:val="0"/>
          <w:marRight w:val="0"/>
          <w:marTop w:val="0"/>
          <w:marBottom w:val="0"/>
          <w:divBdr>
            <w:top w:val="none" w:sz="0" w:space="0" w:color="auto"/>
            <w:left w:val="none" w:sz="0" w:space="0" w:color="auto"/>
            <w:bottom w:val="none" w:sz="0" w:space="0" w:color="auto"/>
            <w:right w:val="none" w:sz="0" w:space="0" w:color="auto"/>
          </w:divBdr>
        </w:div>
      </w:divsChild>
    </w:div>
    <w:div w:id="1628663893">
      <w:bodyDiv w:val="1"/>
      <w:marLeft w:val="0"/>
      <w:marRight w:val="0"/>
      <w:marTop w:val="0"/>
      <w:marBottom w:val="0"/>
      <w:divBdr>
        <w:top w:val="none" w:sz="0" w:space="0" w:color="auto"/>
        <w:left w:val="none" w:sz="0" w:space="0" w:color="auto"/>
        <w:bottom w:val="none" w:sz="0" w:space="0" w:color="auto"/>
        <w:right w:val="none" w:sz="0" w:space="0" w:color="auto"/>
      </w:divBdr>
      <w:divsChild>
        <w:div w:id="2129471343">
          <w:marLeft w:val="0"/>
          <w:marRight w:val="0"/>
          <w:marTop w:val="0"/>
          <w:marBottom w:val="0"/>
          <w:divBdr>
            <w:top w:val="none" w:sz="0" w:space="0" w:color="auto"/>
            <w:left w:val="none" w:sz="0" w:space="0" w:color="auto"/>
            <w:bottom w:val="none" w:sz="0" w:space="0" w:color="auto"/>
            <w:right w:val="none" w:sz="0" w:space="0" w:color="auto"/>
          </w:divBdr>
        </w:div>
      </w:divsChild>
    </w:div>
    <w:div w:id="1996176366">
      <w:bodyDiv w:val="1"/>
      <w:marLeft w:val="0"/>
      <w:marRight w:val="0"/>
      <w:marTop w:val="0"/>
      <w:marBottom w:val="0"/>
      <w:divBdr>
        <w:top w:val="none" w:sz="0" w:space="0" w:color="auto"/>
        <w:left w:val="none" w:sz="0" w:space="0" w:color="auto"/>
        <w:bottom w:val="none" w:sz="0" w:space="0" w:color="auto"/>
        <w:right w:val="none" w:sz="0" w:space="0" w:color="auto"/>
      </w:divBdr>
      <w:divsChild>
        <w:div w:id="1803886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4</Pages>
  <Words>906</Words>
  <Characters>5166</Characters>
  <Application>Microsoft Office Word</Application>
  <DocSecurity>0</DocSecurity>
  <Lines>43</Lines>
  <Paragraphs>12</Paragraphs>
  <ScaleCrop>false</ScaleCrop>
  <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亭亭 吴</dc:creator>
  <cp:keywords/>
  <dc:description/>
  <cp:lastModifiedBy>杜 超</cp:lastModifiedBy>
  <cp:revision>4</cp:revision>
  <dcterms:created xsi:type="dcterms:W3CDTF">2020-06-30T16:02:00Z</dcterms:created>
  <dcterms:modified xsi:type="dcterms:W3CDTF">2020-07-01T08:44:00Z</dcterms:modified>
</cp:coreProperties>
</file>